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341DE0" w:rsidRPr="004F78CD" w:rsidRDefault="00341DE0" w:rsidP="00C76CC4">
      <w:pPr>
        <w:pStyle w:val="Body"/>
        <w:rPr>
          <w:b/>
          <w:sz w:val="32"/>
          <w:szCs w:val="32"/>
        </w:rPr>
      </w:pPr>
    </w:p>
    <w:p w:rsidR="005D40D3" w:rsidRPr="004F78CD" w:rsidRDefault="005D40D3">
      <w:pPr>
        <w:pStyle w:val="Body"/>
        <w:jc w:val="center"/>
        <w:rPr>
          <w:b/>
          <w:sz w:val="36"/>
          <w:szCs w:val="36"/>
        </w:rPr>
      </w:pPr>
      <w:r w:rsidRPr="004F78CD">
        <w:rPr>
          <w:b/>
          <w:sz w:val="36"/>
          <w:szCs w:val="36"/>
        </w:rPr>
        <w:fldChar w:fldCharType="begin"/>
      </w:r>
      <w:r w:rsidRPr="004F78CD">
        <w:rPr>
          <w:b/>
          <w:sz w:val="36"/>
          <w:szCs w:val="36"/>
        </w:rPr>
        <w:instrText xml:space="preserve"> DOCPROPERTY  SA_ProjectName  \* MERGEFORMAT </w:instrText>
      </w:r>
      <w:r w:rsidRPr="004F78CD">
        <w:rPr>
          <w:b/>
          <w:sz w:val="36"/>
          <w:szCs w:val="36"/>
        </w:rPr>
        <w:fldChar w:fldCharType="separate"/>
      </w:r>
      <w:r w:rsidR="00BC0739">
        <w:rPr>
          <w:b/>
          <w:sz w:val="36"/>
          <w:szCs w:val="36"/>
        </w:rPr>
        <w:t>Automated Service Builder for Semantic Service Oriented Architectures</w:t>
      </w:r>
      <w:r w:rsidRPr="004F78CD">
        <w:rPr>
          <w:b/>
          <w:sz w:val="36"/>
          <w:szCs w:val="36"/>
        </w:rPr>
        <w:fldChar w:fldCharType="end"/>
      </w:r>
    </w:p>
    <w:p w:rsidR="00B249D5" w:rsidRPr="004F78CD" w:rsidRDefault="00B249D5">
      <w:pPr>
        <w:pStyle w:val="Body"/>
        <w:jc w:val="center"/>
        <w:rPr>
          <w:b/>
          <w:sz w:val="52"/>
          <w:szCs w:val="52"/>
        </w:rPr>
      </w:pPr>
      <w:r w:rsidRPr="004F78CD">
        <w:rPr>
          <w:b/>
          <w:sz w:val="52"/>
          <w:szCs w:val="52"/>
        </w:rPr>
        <w:fldChar w:fldCharType="begin"/>
      </w:r>
      <w:r w:rsidRPr="004F78CD">
        <w:rPr>
          <w:b/>
          <w:sz w:val="52"/>
          <w:szCs w:val="52"/>
        </w:rPr>
        <w:instrText xml:space="preserve"> SUBJECT </w:instrText>
      </w:r>
      <w:r w:rsidRPr="004F78CD">
        <w:rPr>
          <w:b/>
          <w:sz w:val="52"/>
          <w:szCs w:val="52"/>
        </w:rPr>
        <w:fldChar w:fldCharType="separate"/>
      </w:r>
      <w:r w:rsidR="00BC0739">
        <w:rPr>
          <w:b/>
          <w:sz w:val="52"/>
          <w:szCs w:val="52"/>
        </w:rPr>
        <w:t>ASB</w:t>
      </w:r>
      <w:r w:rsidRPr="004F78CD">
        <w:rPr>
          <w:b/>
          <w:sz w:val="52"/>
          <w:szCs w:val="52"/>
        </w:rPr>
        <w:fldChar w:fldCharType="end"/>
      </w:r>
    </w:p>
    <w:p w:rsidR="00440642" w:rsidRPr="004F78CD" w:rsidRDefault="00440642">
      <w:pPr>
        <w:pStyle w:val="Body"/>
        <w:jc w:val="center"/>
        <w:rPr>
          <w:b/>
          <w:sz w:val="21"/>
        </w:rPr>
      </w:pPr>
    </w:p>
    <w:p w:rsidR="00B249D5" w:rsidRPr="004F78CD" w:rsidRDefault="00B249D5">
      <w:pPr>
        <w:pStyle w:val="Body"/>
        <w:jc w:val="center"/>
        <w:rPr>
          <w:b/>
          <w:sz w:val="44"/>
          <w:szCs w:val="44"/>
        </w:rPr>
      </w:pPr>
      <w:r w:rsidRPr="004F78CD">
        <w:rPr>
          <w:b/>
          <w:sz w:val="44"/>
          <w:szCs w:val="44"/>
        </w:rPr>
        <w:fldChar w:fldCharType="begin"/>
      </w:r>
      <w:r w:rsidRPr="004F78CD">
        <w:rPr>
          <w:b/>
          <w:sz w:val="44"/>
          <w:szCs w:val="44"/>
        </w:rPr>
        <w:instrText xml:space="preserve"> TITLE </w:instrText>
      </w:r>
      <w:r w:rsidRPr="004F78CD">
        <w:rPr>
          <w:b/>
          <w:sz w:val="44"/>
          <w:szCs w:val="44"/>
        </w:rPr>
        <w:fldChar w:fldCharType="separate"/>
      </w:r>
      <w:r w:rsidR="00BC0739">
        <w:rPr>
          <w:b/>
          <w:sz w:val="44"/>
          <w:szCs w:val="44"/>
        </w:rPr>
        <w:t>Executive Summary</w:t>
      </w:r>
      <w:r w:rsidRPr="004F78CD">
        <w:rPr>
          <w:b/>
          <w:sz w:val="44"/>
          <w:szCs w:val="44"/>
        </w:rPr>
        <w:fldChar w:fldCharType="end"/>
      </w:r>
    </w:p>
    <w:p w:rsidR="00B249D5" w:rsidRPr="004F78CD" w:rsidRDefault="00B249D5">
      <w:pPr>
        <w:pStyle w:val="Body"/>
        <w:jc w:val="center"/>
        <w:rPr>
          <w:b/>
          <w:sz w:val="32"/>
          <w:szCs w:val="32"/>
        </w:rPr>
      </w:pPr>
    </w:p>
    <w:tbl>
      <w:tblPr>
        <w:tblW w:w="8647" w:type="dxa"/>
        <w:tblInd w:w="-34" w:type="dxa"/>
        <w:tblLayout w:type="fixed"/>
        <w:tblLook w:val="04A0" w:firstRow="1" w:lastRow="0" w:firstColumn="1" w:lastColumn="0" w:noHBand="0" w:noVBand="1"/>
      </w:tblPr>
      <w:tblGrid>
        <w:gridCol w:w="2269"/>
        <w:gridCol w:w="283"/>
        <w:gridCol w:w="4631"/>
        <w:gridCol w:w="684"/>
        <w:gridCol w:w="780"/>
      </w:tblGrid>
      <w:tr w:rsidR="00DF3EC7" w:rsidRPr="004F78CD" w:rsidTr="007A187C">
        <w:trPr>
          <w:cantSplit/>
          <w:trHeight w:val="851"/>
        </w:trPr>
        <w:tc>
          <w:tcPr>
            <w:tcW w:w="2269" w:type="dxa"/>
            <w:shd w:val="clear" w:color="auto" w:fill="auto"/>
          </w:tcPr>
          <w:p w:rsidR="00DF3EC7" w:rsidRPr="004F78CD" w:rsidRDefault="00DF3EC7" w:rsidP="0095709D">
            <w:pPr>
              <w:pStyle w:val="CoverSubtitle"/>
            </w:pPr>
            <w:r w:rsidRPr="004F78CD">
              <w:t>Title</w:t>
            </w:r>
          </w:p>
        </w:tc>
        <w:tc>
          <w:tcPr>
            <w:tcW w:w="283" w:type="dxa"/>
            <w:shd w:val="clear" w:color="auto" w:fill="auto"/>
          </w:tcPr>
          <w:p w:rsidR="00DF3EC7" w:rsidRPr="004F78CD" w:rsidRDefault="00DF3EC7" w:rsidP="0095709D">
            <w:pPr>
              <w:pStyle w:val="DisclaimerBody"/>
            </w:pPr>
            <w:r w:rsidRPr="004F78CD">
              <w:t>:</w:t>
            </w:r>
          </w:p>
        </w:tc>
        <w:tc>
          <w:tcPr>
            <w:tcW w:w="6095" w:type="dxa"/>
            <w:gridSpan w:val="3"/>
            <w:shd w:val="clear" w:color="auto" w:fill="auto"/>
          </w:tcPr>
          <w:p w:rsidR="00DF3EC7" w:rsidRPr="004F78CD" w:rsidRDefault="0082115E" w:rsidP="003250EA">
            <w:pPr>
              <w:pStyle w:val="DisclaimerBody"/>
              <w:jc w:val="left"/>
            </w:pPr>
            <w:r w:rsidRPr="004F78CD">
              <w:fldChar w:fldCharType="begin"/>
            </w:r>
            <w:r w:rsidRPr="004F78CD">
              <w:instrText xml:space="preserve"> SUBJECT </w:instrText>
            </w:r>
            <w:r w:rsidRPr="004F78CD">
              <w:fldChar w:fldCharType="separate"/>
            </w:r>
            <w:r w:rsidR="00BC0739">
              <w:t>ASB</w:t>
            </w:r>
            <w:r w:rsidRPr="004F78CD">
              <w:fldChar w:fldCharType="end"/>
            </w:r>
            <w:r w:rsidR="00DF3EC7" w:rsidRPr="004F78CD">
              <w:t xml:space="preserve"> </w:t>
            </w:r>
            <w:r w:rsidRPr="004F78CD">
              <w:fldChar w:fldCharType="begin"/>
            </w:r>
            <w:r w:rsidRPr="004F78CD">
              <w:instrText xml:space="preserve"> TITLE </w:instrText>
            </w:r>
            <w:r w:rsidRPr="004F78CD">
              <w:fldChar w:fldCharType="separate"/>
            </w:r>
            <w:r w:rsidR="00BC0739">
              <w:t>Executive Summary</w:t>
            </w:r>
            <w:r w:rsidRPr="004F78CD">
              <w:fldChar w:fldCharType="end"/>
            </w:r>
          </w:p>
        </w:tc>
      </w:tr>
      <w:tr w:rsidR="00DF3EC7" w:rsidRPr="004F78CD" w:rsidTr="007A187C">
        <w:trPr>
          <w:cantSplit/>
          <w:trHeight w:val="851"/>
        </w:trPr>
        <w:tc>
          <w:tcPr>
            <w:tcW w:w="2269" w:type="dxa"/>
            <w:shd w:val="clear" w:color="auto" w:fill="auto"/>
          </w:tcPr>
          <w:p w:rsidR="00DF3EC7" w:rsidRPr="004F78CD" w:rsidRDefault="00DF3EC7" w:rsidP="0095709D">
            <w:pPr>
              <w:pStyle w:val="CoverSubtitle"/>
            </w:pPr>
            <w:r w:rsidRPr="004F78CD">
              <w:t>Abstract</w:t>
            </w:r>
          </w:p>
        </w:tc>
        <w:tc>
          <w:tcPr>
            <w:tcW w:w="283" w:type="dxa"/>
            <w:shd w:val="clear" w:color="auto" w:fill="auto"/>
          </w:tcPr>
          <w:p w:rsidR="00DF3EC7" w:rsidRPr="004F78CD" w:rsidRDefault="00DF3EC7" w:rsidP="0095709D">
            <w:pPr>
              <w:pStyle w:val="CoverSubtitle"/>
            </w:pPr>
            <w:r w:rsidRPr="004F78CD">
              <w:t>:</w:t>
            </w:r>
          </w:p>
        </w:tc>
        <w:tc>
          <w:tcPr>
            <w:tcW w:w="6095" w:type="dxa"/>
            <w:gridSpan w:val="3"/>
            <w:vMerge w:val="restart"/>
            <w:shd w:val="clear" w:color="auto" w:fill="auto"/>
          </w:tcPr>
          <w:p w:rsidR="008B10DF" w:rsidRPr="004F78CD" w:rsidRDefault="008B10DF" w:rsidP="001C52E0">
            <w:pPr>
              <w:jc w:val="left"/>
            </w:pPr>
            <w:r w:rsidRPr="004F78CD">
              <w:t>The ASB project has developed a dynamic, scalable multi-mission (a</w:t>
            </w:r>
            <w:r w:rsidR="009C06BE" w:rsidRPr="004F78CD">
              <w:t>utomated) processing framework</w:t>
            </w:r>
            <w:r w:rsidRPr="004F78CD">
              <w:t xml:space="preserve">. Scalability is achieved by using a Cloud environment for running the processes and by dynamically managing the available Cloud resources depending on the </w:t>
            </w:r>
            <w:r w:rsidR="00BE1FA7" w:rsidRPr="004F78CD">
              <w:t>processing demands</w:t>
            </w:r>
            <w:r w:rsidRPr="004F78CD">
              <w:t>.</w:t>
            </w:r>
            <w:r w:rsidR="004F3396" w:rsidRPr="004F78CD">
              <w:t xml:space="preserve"> Based on the origina</w:t>
            </w:r>
            <w:r w:rsidR="00BE1FA7" w:rsidRPr="004F78CD">
              <w:t xml:space="preserve">l work and a CCN to address the rapid </w:t>
            </w:r>
            <w:r w:rsidR="004F3396" w:rsidRPr="004F78CD">
              <w:t xml:space="preserve">evolution </w:t>
            </w:r>
            <w:r w:rsidR="00BE1FA7" w:rsidRPr="004F78CD">
              <w:t xml:space="preserve">of user needs during the past 4 years since the start of the project </w:t>
            </w:r>
            <w:r w:rsidR="004F3396" w:rsidRPr="004F78CD">
              <w:t>ASB now provides a framework to create systematic, automated processing facilities</w:t>
            </w:r>
            <w:r w:rsidR="006F0910" w:rsidRPr="004F78CD">
              <w:t xml:space="preserve"> such as thos</w:t>
            </w:r>
            <w:r w:rsidR="001C52E0" w:rsidRPr="004F78CD">
              <w:t xml:space="preserve">e needed by IPFs and PDGS systems. ASB provides a </w:t>
            </w:r>
            <w:r w:rsidR="004F3396" w:rsidRPr="004F78CD">
              <w:t>development layer for building product processors</w:t>
            </w:r>
            <w:r w:rsidR="006F0910" w:rsidRPr="004F78CD">
              <w:t xml:space="preserve"> which can be </w:t>
            </w:r>
            <w:r w:rsidR="001C52E0" w:rsidRPr="004F78CD">
              <w:t>executed by</w:t>
            </w:r>
            <w:r w:rsidR="006F0910" w:rsidRPr="004F78CD">
              <w:t xml:space="preserve"> users for on-demand </w:t>
            </w:r>
            <w:r w:rsidR="001C52E0" w:rsidRPr="004F78CD">
              <w:t>processing</w:t>
            </w:r>
            <w:r w:rsidR="006F0910" w:rsidRPr="004F78CD">
              <w:t xml:space="preserve"> or via an API for integration into GIS systems.</w:t>
            </w:r>
          </w:p>
          <w:p w:rsidR="00DF3EC7" w:rsidRPr="004F78CD" w:rsidRDefault="00DF3EC7" w:rsidP="003250EA">
            <w:pPr>
              <w:pStyle w:val="DisclaimerBody"/>
              <w:jc w:val="left"/>
            </w:pPr>
          </w:p>
        </w:tc>
      </w:tr>
      <w:tr w:rsidR="00DF3EC7" w:rsidRPr="004F78CD" w:rsidTr="007A187C">
        <w:trPr>
          <w:cantSplit/>
          <w:trHeight w:val="405"/>
        </w:trPr>
        <w:tc>
          <w:tcPr>
            <w:tcW w:w="2552" w:type="dxa"/>
            <w:gridSpan w:val="2"/>
            <w:shd w:val="clear" w:color="auto" w:fill="auto"/>
          </w:tcPr>
          <w:p w:rsidR="00DF3EC7" w:rsidRPr="004F78CD" w:rsidRDefault="00DF3EC7" w:rsidP="0095709D"/>
        </w:tc>
        <w:tc>
          <w:tcPr>
            <w:tcW w:w="6095" w:type="dxa"/>
            <w:gridSpan w:val="3"/>
            <w:vMerge/>
            <w:shd w:val="clear" w:color="auto" w:fill="auto"/>
          </w:tcPr>
          <w:p w:rsidR="00DF3EC7" w:rsidRPr="004F78CD" w:rsidRDefault="00DF3EC7" w:rsidP="0095709D"/>
        </w:tc>
      </w:tr>
      <w:tr w:rsidR="00DF3EC7" w:rsidRPr="004F78CD" w:rsidTr="007A187C">
        <w:trPr>
          <w:cantSplit/>
          <w:trHeight w:val="974"/>
        </w:trPr>
        <w:tc>
          <w:tcPr>
            <w:tcW w:w="2552" w:type="dxa"/>
            <w:gridSpan w:val="2"/>
            <w:shd w:val="clear" w:color="auto" w:fill="auto"/>
          </w:tcPr>
          <w:p w:rsidR="00DF3EC7" w:rsidRPr="004F78CD" w:rsidRDefault="00DF3EC7" w:rsidP="0095709D"/>
        </w:tc>
        <w:tc>
          <w:tcPr>
            <w:tcW w:w="6095" w:type="dxa"/>
            <w:gridSpan w:val="3"/>
            <w:vMerge/>
            <w:shd w:val="clear" w:color="auto" w:fill="auto"/>
          </w:tcPr>
          <w:p w:rsidR="00DF3EC7" w:rsidRPr="004F78CD" w:rsidRDefault="00DF3EC7" w:rsidP="0095709D"/>
        </w:tc>
      </w:tr>
      <w:tr w:rsidR="00DF3EC7" w:rsidRPr="004F78CD" w:rsidTr="007A187C">
        <w:trPr>
          <w:cantSplit/>
          <w:trHeight w:val="594"/>
        </w:trPr>
        <w:tc>
          <w:tcPr>
            <w:tcW w:w="2269" w:type="dxa"/>
            <w:shd w:val="clear" w:color="auto" w:fill="auto"/>
          </w:tcPr>
          <w:p w:rsidR="00DF3EC7" w:rsidRPr="004F78CD" w:rsidRDefault="00E051B9" w:rsidP="0095709D">
            <w:pPr>
              <w:pStyle w:val="CoverSubtitle"/>
            </w:pPr>
            <w:r w:rsidRPr="004F78CD">
              <w:t>ESA</w:t>
            </w:r>
            <w:r w:rsidR="00DF3EC7" w:rsidRPr="004F78CD">
              <w:t xml:space="preserve"> Contract N°</w:t>
            </w:r>
          </w:p>
        </w:tc>
        <w:tc>
          <w:tcPr>
            <w:tcW w:w="283" w:type="dxa"/>
            <w:shd w:val="clear" w:color="auto" w:fill="auto"/>
          </w:tcPr>
          <w:p w:rsidR="00DF3EC7" w:rsidRPr="004F78CD" w:rsidRDefault="00DF3EC7" w:rsidP="0095709D">
            <w:pPr>
              <w:pStyle w:val="CoverSubtitle"/>
            </w:pPr>
            <w:r w:rsidRPr="004F78CD">
              <w:t>:</w:t>
            </w:r>
          </w:p>
        </w:tc>
        <w:tc>
          <w:tcPr>
            <w:tcW w:w="6095" w:type="dxa"/>
            <w:gridSpan w:val="3"/>
            <w:shd w:val="clear" w:color="auto" w:fill="auto"/>
          </w:tcPr>
          <w:p w:rsidR="00DF3EC7" w:rsidRPr="004F78CD" w:rsidRDefault="00DF3EC7" w:rsidP="0074538A">
            <w:pPr>
              <w:pStyle w:val="DisclaimerBody"/>
              <w:jc w:val="left"/>
            </w:pPr>
            <w:r w:rsidRPr="004F78CD">
              <w:t>ESRIN/</w:t>
            </w:r>
            <w:r w:rsidRPr="004F78CD">
              <w:fldChar w:fldCharType="begin"/>
            </w:r>
            <w:r w:rsidRPr="004F78CD">
              <w:instrText xml:space="preserve"> DOCPROPERTY "SA_ContractNum"</w:instrText>
            </w:r>
            <w:r w:rsidRPr="004F78CD">
              <w:fldChar w:fldCharType="separate"/>
            </w:r>
            <w:r w:rsidR="00BC0739">
              <w:t>4000112543/14/I-NC</w:t>
            </w:r>
            <w:r w:rsidRPr="004F78CD">
              <w:fldChar w:fldCharType="end"/>
            </w:r>
          </w:p>
        </w:tc>
      </w:tr>
      <w:tr w:rsidR="00DF3EC7" w:rsidRPr="004F78CD" w:rsidTr="007A187C">
        <w:trPr>
          <w:cantSplit/>
          <w:trHeight w:val="437"/>
        </w:trPr>
        <w:tc>
          <w:tcPr>
            <w:tcW w:w="2269" w:type="dxa"/>
            <w:shd w:val="clear" w:color="auto" w:fill="auto"/>
          </w:tcPr>
          <w:p w:rsidR="00DF3EC7" w:rsidRPr="004F78CD" w:rsidRDefault="00DF3EC7" w:rsidP="0095709D">
            <w:pPr>
              <w:pStyle w:val="CoverSubtitle"/>
            </w:pPr>
            <w:r w:rsidRPr="004F78CD">
              <w:t>Technical Officer</w:t>
            </w:r>
          </w:p>
        </w:tc>
        <w:tc>
          <w:tcPr>
            <w:tcW w:w="283" w:type="dxa"/>
            <w:shd w:val="clear" w:color="auto" w:fill="auto"/>
          </w:tcPr>
          <w:p w:rsidR="00DF3EC7" w:rsidRPr="004F78CD" w:rsidRDefault="00DF3EC7" w:rsidP="0095709D">
            <w:pPr>
              <w:pStyle w:val="CoverSubtitle"/>
            </w:pPr>
            <w:r w:rsidRPr="004F78CD">
              <w:t>:</w:t>
            </w:r>
          </w:p>
        </w:tc>
        <w:tc>
          <w:tcPr>
            <w:tcW w:w="6095" w:type="dxa"/>
            <w:gridSpan w:val="3"/>
            <w:shd w:val="clear" w:color="auto" w:fill="auto"/>
          </w:tcPr>
          <w:p w:rsidR="00DF3EC7" w:rsidRPr="004F78CD" w:rsidRDefault="00DF3EC7" w:rsidP="0074538A">
            <w:pPr>
              <w:pStyle w:val="DisclaimerBody"/>
              <w:jc w:val="left"/>
            </w:pPr>
            <w:r w:rsidRPr="004F78CD">
              <w:t>Philippe Mougnaud</w:t>
            </w:r>
            <w:r w:rsidRPr="004F78CD">
              <w:tab/>
            </w:r>
            <w:r w:rsidR="00083426" w:rsidRPr="004F78CD">
              <w:t>ESA/</w:t>
            </w:r>
            <w:r w:rsidRPr="004F78CD">
              <w:t>ESRIN</w:t>
            </w:r>
          </w:p>
        </w:tc>
      </w:tr>
      <w:tr w:rsidR="00DF3EC7" w:rsidRPr="004F78CD" w:rsidTr="007A187C">
        <w:trPr>
          <w:cantSplit/>
          <w:trHeight w:val="345"/>
        </w:trPr>
        <w:tc>
          <w:tcPr>
            <w:tcW w:w="2269" w:type="dxa"/>
            <w:shd w:val="clear" w:color="auto" w:fill="auto"/>
          </w:tcPr>
          <w:p w:rsidR="00DF3EC7" w:rsidRPr="004F78CD" w:rsidRDefault="00DF3EC7" w:rsidP="0095709D">
            <w:pPr>
              <w:pStyle w:val="CoverSubtitle"/>
            </w:pPr>
          </w:p>
        </w:tc>
        <w:tc>
          <w:tcPr>
            <w:tcW w:w="283" w:type="dxa"/>
            <w:tcBorders>
              <w:bottom w:val="single" w:sz="12" w:space="0" w:color="auto"/>
            </w:tcBorders>
            <w:shd w:val="clear" w:color="auto" w:fill="auto"/>
          </w:tcPr>
          <w:p w:rsidR="00DF3EC7" w:rsidRPr="004F78CD" w:rsidRDefault="00DF3EC7" w:rsidP="0095709D">
            <w:pPr>
              <w:pStyle w:val="CoverSubtitle"/>
            </w:pPr>
          </w:p>
        </w:tc>
        <w:tc>
          <w:tcPr>
            <w:tcW w:w="6095" w:type="dxa"/>
            <w:gridSpan w:val="3"/>
            <w:shd w:val="clear" w:color="auto" w:fill="auto"/>
          </w:tcPr>
          <w:p w:rsidR="00DF3EC7" w:rsidRPr="004F78CD" w:rsidRDefault="00DF3EC7" w:rsidP="0095709D">
            <w:pPr>
              <w:pStyle w:val="DisclaimerBody"/>
            </w:pPr>
          </w:p>
        </w:tc>
      </w:tr>
      <w:tr w:rsidR="00DF3EC7" w:rsidRPr="004F78CD" w:rsidTr="007A187C">
        <w:trPr>
          <w:cantSplit/>
          <w:trHeight w:val="851"/>
        </w:trPr>
        <w:tc>
          <w:tcPr>
            <w:tcW w:w="2269" w:type="dxa"/>
            <w:tcBorders>
              <w:right w:val="single" w:sz="12" w:space="0" w:color="auto"/>
            </w:tcBorders>
            <w:shd w:val="clear" w:color="auto" w:fill="auto"/>
          </w:tcPr>
          <w:p w:rsidR="00DF3EC7" w:rsidRPr="004F78CD" w:rsidRDefault="00DF3EC7" w:rsidP="0095709D"/>
        </w:tc>
        <w:tc>
          <w:tcPr>
            <w:tcW w:w="4914" w:type="dxa"/>
            <w:gridSpan w:val="2"/>
            <w:tcBorders>
              <w:top w:val="single" w:sz="12" w:space="0" w:color="auto"/>
              <w:left w:val="single" w:sz="12" w:space="0" w:color="auto"/>
              <w:bottom w:val="single" w:sz="12" w:space="0" w:color="auto"/>
              <w:right w:val="single" w:sz="12" w:space="0" w:color="auto"/>
            </w:tcBorders>
            <w:shd w:val="clear" w:color="auto" w:fill="auto"/>
          </w:tcPr>
          <w:p w:rsidR="00DF3EC7" w:rsidRPr="004F78CD" w:rsidRDefault="00DF3EC7" w:rsidP="0095709D">
            <w:pPr>
              <w:pStyle w:val="CoverDisclaimerTitle"/>
            </w:pPr>
            <w:r w:rsidRPr="004F78CD">
              <w:t>ESA CONTRACT REPORT</w:t>
            </w:r>
          </w:p>
          <w:p w:rsidR="00DF3EC7" w:rsidRPr="004F78CD" w:rsidRDefault="00DF3EC7" w:rsidP="0095709D">
            <w:pPr>
              <w:pStyle w:val="DisclaimerBody"/>
            </w:pPr>
            <w:r w:rsidRPr="004F78CD">
              <w:t>The work described in the report was done under ESA contract.</w:t>
            </w:r>
          </w:p>
          <w:p w:rsidR="00DF3EC7" w:rsidRPr="004F78CD" w:rsidRDefault="00DF3EC7" w:rsidP="0095709D">
            <w:pPr>
              <w:pStyle w:val="DisclaimerBody"/>
            </w:pPr>
            <w:r w:rsidRPr="004F78CD">
              <w:t>Responsibility for the contents resides with the author or organisation that prepared it.</w:t>
            </w:r>
          </w:p>
        </w:tc>
        <w:tc>
          <w:tcPr>
            <w:tcW w:w="684" w:type="dxa"/>
            <w:tcBorders>
              <w:left w:val="single" w:sz="12" w:space="0" w:color="auto"/>
            </w:tcBorders>
            <w:shd w:val="clear" w:color="auto" w:fill="auto"/>
          </w:tcPr>
          <w:p w:rsidR="00DF3EC7" w:rsidRPr="004F78CD" w:rsidRDefault="00DF3EC7" w:rsidP="0095709D"/>
        </w:tc>
        <w:tc>
          <w:tcPr>
            <w:tcW w:w="780" w:type="dxa"/>
            <w:shd w:val="clear" w:color="auto" w:fill="auto"/>
          </w:tcPr>
          <w:p w:rsidR="00DF3EC7" w:rsidRPr="004F78CD" w:rsidRDefault="00DF3EC7" w:rsidP="0095709D"/>
        </w:tc>
      </w:tr>
    </w:tbl>
    <w:p w:rsidR="007A187C" w:rsidRPr="004F78CD" w:rsidRDefault="007A187C" w:rsidP="007A187C">
      <w:pPr>
        <w:pStyle w:val="BodyonFrontPage"/>
        <w:keepNext/>
        <w:pageBreakBefore/>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1930"/>
        <w:gridCol w:w="2484"/>
        <w:gridCol w:w="2261"/>
      </w:tblGrid>
      <w:tr w:rsidR="007A187C" w:rsidRPr="004F78CD" w:rsidTr="00E9117C">
        <w:trPr>
          <w:jc w:val="center"/>
        </w:trPr>
        <w:tc>
          <w:tcPr>
            <w:tcW w:w="5000" w:type="pct"/>
            <w:gridSpan w:val="4"/>
            <w:tcBorders>
              <w:bottom w:val="double" w:sz="4" w:space="0" w:color="auto"/>
            </w:tcBorders>
            <w:shd w:val="clear" w:color="auto" w:fill="auto"/>
          </w:tcPr>
          <w:p w:rsidR="007A187C" w:rsidRPr="004F78CD" w:rsidRDefault="007A187C" w:rsidP="0095709D">
            <w:pPr>
              <w:pStyle w:val="CellHeading"/>
            </w:pPr>
            <w:r w:rsidRPr="004F78CD">
              <w:br w:type="page"/>
              <w:t>DOCUMENT APPROVAL SHEET</w:t>
            </w:r>
          </w:p>
        </w:tc>
      </w:tr>
      <w:tr w:rsidR="007A187C" w:rsidRPr="004F78CD" w:rsidTr="00E9117C">
        <w:trPr>
          <w:jc w:val="center"/>
        </w:trPr>
        <w:tc>
          <w:tcPr>
            <w:tcW w:w="977" w:type="pct"/>
            <w:tcBorders>
              <w:top w:val="double" w:sz="4" w:space="0" w:color="auto"/>
            </w:tcBorders>
            <w:shd w:val="clear" w:color="auto" w:fill="auto"/>
          </w:tcPr>
          <w:p w:rsidR="007A187C" w:rsidRPr="004F78CD" w:rsidRDefault="00437232" w:rsidP="0095709D">
            <w:pPr>
              <w:pStyle w:val="CellBodyText"/>
            </w:pPr>
            <w:r w:rsidRPr="004F78CD">
              <w:t>Responsibility</w:t>
            </w:r>
          </w:p>
        </w:tc>
        <w:tc>
          <w:tcPr>
            <w:tcW w:w="1163" w:type="pct"/>
            <w:tcBorders>
              <w:top w:val="double" w:sz="4" w:space="0" w:color="auto"/>
            </w:tcBorders>
            <w:shd w:val="clear" w:color="auto" w:fill="auto"/>
          </w:tcPr>
          <w:p w:rsidR="007A187C" w:rsidRPr="004F78CD" w:rsidRDefault="007A187C" w:rsidP="0095709D">
            <w:pPr>
              <w:pStyle w:val="CellBodyText"/>
            </w:pPr>
            <w:r w:rsidRPr="004F78CD">
              <w:t>Name</w:t>
            </w:r>
            <w:r w:rsidR="00437232" w:rsidRPr="004F78CD">
              <w:t xml:space="preserve"> &amp; Position</w:t>
            </w:r>
          </w:p>
        </w:tc>
        <w:tc>
          <w:tcPr>
            <w:tcW w:w="1497" w:type="pct"/>
            <w:tcBorders>
              <w:top w:val="double" w:sz="4" w:space="0" w:color="auto"/>
            </w:tcBorders>
            <w:shd w:val="clear" w:color="auto" w:fill="auto"/>
          </w:tcPr>
          <w:p w:rsidR="007A187C" w:rsidRPr="004F78CD" w:rsidRDefault="007A187C" w:rsidP="0095709D">
            <w:pPr>
              <w:pStyle w:val="CellBodyText"/>
            </w:pPr>
            <w:r w:rsidRPr="004F78CD">
              <w:t>Company</w:t>
            </w:r>
          </w:p>
        </w:tc>
        <w:tc>
          <w:tcPr>
            <w:tcW w:w="1363" w:type="pct"/>
            <w:tcBorders>
              <w:top w:val="double" w:sz="4" w:space="0" w:color="auto"/>
            </w:tcBorders>
            <w:shd w:val="clear" w:color="auto" w:fill="auto"/>
          </w:tcPr>
          <w:p w:rsidR="007A187C" w:rsidRPr="004F78CD" w:rsidRDefault="007A187C" w:rsidP="0095709D">
            <w:pPr>
              <w:pStyle w:val="CellBodyText"/>
            </w:pPr>
            <w:r w:rsidRPr="004F78CD">
              <w:t>Signature and Date</w:t>
            </w:r>
          </w:p>
        </w:tc>
      </w:tr>
      <w:tr w:rsidR="007A187C" w:rsidRPr="004F78CD" w:rsidTr="00E9117C">
        <w:trPr>
          <w:jc w:val="center"/>
        </w:trPr>
        <w:tc>
          <w:tcPr>
            <w:tcW w:w="977" w:type="pct"/>
            <w:vMerge w:val="restart"/>
            <w:shd w:val="clear" w:color="auto" w:fill="auto"/>
          </w:tcPr>
          <w:p w:rsidR="007A187C" w:rsidRPr="004F78CD" w:rsidRDefault="007A187C" w:rsidP="0095709D">
            <w:pPr>
              <w:pStyle w:val="CellBodyText"/>
            </w:pPr>
            <w:r w:rsidRPr="004F78CD">
              <w:t>Prepared by:</w:t>
            </w:r>
          </w:p>
        </w:tc>
        <w:tc>
          <w:tcPr>
            <w:tcW w:w="1163" w:type="pct"/>
            <w:shd w:val="clear" w:color="auto" w:fill="auto"/>
          </w:tcPr>
          <w:p w:rsidR="007A187C" w:rsidRPr="004F78CD" w:rsidRDefault="0039508F" w:rsidP="0095709D">
            <w:pPr>
              <w:pStyle w:val="CellBodyText"/>
            </w:pPr>
            <w:r w:rsidRPr="004F78CD">
              <w:t>Bernard Valentin</w:t>
            </w:r>
          </w:p>
          <w:p w:rsidR="00000505" w:rsidRPr="004F78CD" w:rsidRDefault="00000505" w:rsidP="0095709D">
            <w:pPr>
              <w:pStyle w:val="CellBodyText"/>
            </w:pPr>
            <w:r w:rsidRPr="004F78CD">
              <w:t>Project Manager</w:t>
            </w:r>
          </w:p>
        </w:tc>
        <w:tc>
          <w:tcPr>
            <w:tcW w:w="1497" w:type="pct"/>
            <w:shd w:val="clear" w:color="auto" w:fill="auto"/>
          </w:tcPr>
          <w:p w:rsidR="007A187C" w:rsidRPr="004F78CD" w:rsidRDefault="006B5680" w:rsidP="0095709D">
            <w:pPr>
              <w:pStyle w:val="CellBodyText"/>
            </w:pPr>
            <w:r w:rsidRPr="004F78CD">
              <w:t>Space Applications Services</w:t>
            </w:r>
          </w:p>
        </w:tc>
        <w:tc>
          <w:tcPr>
            <w:tcW w:w="1363" w:type="pct"/>
            <w:shd w:val="clear" w:color="auto" w:fill="auto"/>
          </w:tcPr>
          <w:p w:rsidR="007A187C" w:rsidRPr="004F78CD" w:rsidRDefault="007A187C" w:rsidP="0095709D">
            <w:pPr>
              <w:pStyle w:val="CellBodyText"/>
            </w:pPr>
            <w:r w:rsidRPr="004F78CD">
              <w:br/>
            </w:r>
          </w:p>
        </w:tc>
      </w:tr>
      <w:tr w:rsidR="007A187C" w:rsidRPr="004F78CD" w:rsidTr="00E9117C">
        <w:trPr>
          <w:jc w:val="center"/>
        </w:trPr>
        <w:tc>
          <w:tcPr>
            <w:tcW w:w="977" w:type="pct"/>
            <w:vMerge/>
            <w:shd w:val="clear" w:color="auto" w:fill="auto"/>
          </w:tcPr>
          <w:p w:rsidR="007A187C" w:rsidRPr="004F78CD" w:rsidRDefault="007A187C" w:rsidP="0095709D">
            <w:pPr>
              <w:pStyle w:val="CellBodyText"/>
            </w:pPr>
          </w:p>
        </w:tc>
        <w:tc>
          <w:tcPr>
            <w:tcW w:w="1163" w:type="pct"/>
            <w:shd w:val="clear" w:color="auto" w:fill="auto"/>
          </w:tcPr>
          <w:p w:rsidR="007A187C" w:rsidRPr="00594522" w:rsidRDefault="00000505" w:rsidP="0095709D">
            <w:pPr>
              <w:pStyle w:val="CellBodyText"/>
              <w:rPr>
                <w:lang w:val="nl-NL"/>
              </w:rPr>
            </w:pPr>
            <w:r w:rsidRPr="00594522">
              <w:rPr>
                <w:lang w:val="nl-NL"/>
              </w:rPr>
              <w:t xml:space="preserve">Leslie </w:t>
            </w:r>
            <w:proofErr w:type="spellStart"/>
            <w:r w:rsidRPr="00594522">
              <w:rPr>
                <w:lang w:val="nl-NL"/>
              </w:rPr>
              <w:t>Gale</w:t>
            </w:r>
            <w:proofErr w:type="spellEnd"/>
          </w:p>
          <w:p w:rsidR="00000505" w:rsidRPr="00594522" w:rsidRDefault="006C0D2C" w:rsidP="0095709D">
            <w:pPr>
              <w:pStyle w:val="CellBodyText"/>
              <w:rPr>
                <w:lang w:val="nl-NL"/>
              </w:rPr>
            </w:pPr>
            <w:proofErr w:type="spellStart"/>
            <w:r w:rsidRPr="00594522">
              <w:rPr>
                <w:lang w:val="nl-NL"/>
              </w:rPr>
              <w:t>M&amp;BD</w:t>
            </w:r>
            <w:proofErr w:type="spellEnd"/>
            <w:r w:rsidRPr="00594522">
              <w:rPr>
                <w:lang w:val="nl-NL"/>
              </w:rPr>
              <w:t xml:space="preserve"> </w:t>
            </w:r>
            <w:r w:rsidR="00120061" w:rsidRPr="00594522">
              <w:rPr>
                <w:lang w:val="nl-NL"/>
              </w:rPr>
              <w:t>Manager</w:t>
            </w:r>
          </w:p>
        </w:tc>
        <w:tc>
          <w:tcPr>
            <w:tcW w:w="1497" w:type="pct"/>
            <w:shd w:val="clear" w:color="auto" w:fill="auto"/>
          </w:tcPr>
          <w:p w:rsidR="007A187C" w:rsidRPr="004F78CD" w:rsidRDefault="00000505" w:rsidP="0095709D">
            <w:pPr>
              <w:pStyle w:val="CellBodyText"/>
            </w:pPr>
            <w:r w:rsidRPr="004F78CD">
              <w:t>Space Applications Services</w:t>
            </w:r>
          </w:p>
        </w:tc>
        <w:tc>
          <w:tcPr>
            <w:tcW w:w="1363" w:type="pct"/>
            <w:shd w:val="clear" w:color="auto" w:fill="auto"/>
          </w:tcPr>
          <w:p w:rsidR="007A187C" w:rsidRPr="004F78CD" w:rsidRDefault="007A187C" w:rsidP="0095709D">
            <w:pPr>
              <w:pStyle w:val="CellBodyText"/>
            </w:pPr>
            <w:r w:rsidRPr="004F78CD">
              <w:br/>
            </w:r>
          </w:p>
        </w:tc>
      </w:tr>
      <w:tr w:rsidR="007A187C" w:rsidRPr="004F78CD" w:rsidTr="00E9117C">
        <w:trPr>
          <w:jc w:val="center"/>
        </w:trPr>
        <w:tc>
          <w:tcPr>
            <w:tcW w:w="977" w:type="pct"/>
            <w:shd w:val="clear" w:color="auto" w:fill="auto"/>
          </w:tcPr>
          <w:p w:rsidR="007A187C" w:rsidRPr="004F78CD" w:rsidRDefault="007A187C" w:rsidP="0095709D">
            <w:pPr>
              <w:pStyle w:val="CellBodyText"/>
            </w:pPr>
            <w:r w:rsidRPr="004F78CD">
              <w:t>PA Checked by:</w:t>
            </w:r>
          </w:p>
        </w:tc>
        <w:tc>
          <w:tcPr>
            <w:tcW w:w="1163" w:type="pct"/>
            <w:shd w:val="clear" w:color="auto" w:fill="auto"/>
          </w:tcPr>
          <w:p w:rsidR="007A187C" w:rsidRPr="004F78CD" w:rsidRDefault="007A187C" w:rsidP="0095709D">
            <w:pPr>
              <w:pStyle w:val="CellBodyText"/>
            </w:pPr>
            <w:fldSimple w:instr=" DOCPROPERTY  SA_CheckedBy  \* MERGEFORMAT ">
              <w:r w:rsidR="00BC0739">
                <w:t>Lahcen Tazi</w:t>
              </w:r>
            </w:fldSimple>
          </w:p>
          <w:p w:rsidR="00000505" w:rsidRPr="004F78CD" w:rsidRDefault="007426F5" w:rsidP="0095709D">
            <w:pPr>
              <w:pStyle w:val="CellBodyText"/>
            </w:pPr>
            <w:r w:rsidRPr="004F78CD">
              <w:t xml:space="preserve">PA&amp;S </w:t>
            </w:r>
            <w:r w:rsidR="00812DD1" w:rsidRPr="004F78CD">
              <w:t>Engineer</w:t>
            </w:r>
          </w:p>
        </w:tc>
        <w:tc>
          <w:tcPr>
            <w:tcW w:w="1497" w:type="pct"/>
            <w:shd w:val="clear" w:color="auto" w:fill="auto"/>
          </w:tcPr>
          <w:p w:rsidR="007A187C" w:rsidRPr="004F78CD" w:rsidRDefault="006B5680" w:rsidP="0095709D">
            <w:pPr>
              <w:pStyle w:val="CellBodyText"/>
            </w:pPr>
            <w:r w:rsidRPr="004F78CD">
              <w:t>Space Applications Services</w:t>
            </w:r>
          </w:p>
        </w:tc>
        <w:tc>
          <w:tcPr>
            <w:tcW w:w="1363" w:type="pct"/>
            <w:shd w:val="clear" w:color="auto" w:fill="auto"/>
          </w:tcPr>
          <w:p w:rsidR="007A187C" w:rsidRPr="004F78CD" w:rsidRDefault="007A187C" w:rsidP="0095709D">
            <w:pPr>
              <w:pStyle w:val="CellBodyText"/>
            </w:pPr>
            <w:r w:rsidRPr="004F78CD">
              <w:br/>
            </w:r>
          </w:p>
        </w:tc>
      </w:tr>
      <w:tr w:rsidR="007A187C" w:rsidRPr="004F78CD" w:rsidTr="00E9117C">
        <w:trPr>
          <w:jc w:val="center"/>
        </w:trPr>
        <w:tc>
          <w:tcPr>
            <w:tcW w:w="977" w:type="pct"/>
            <w:shd w:val="clear" w:color="auto" w:fill="auto"/>
          </w:tcPr>
          <w:p w:rsidR="007A187C" w:rsidRPr="004F78CD" w:rsidRDefault="007A187C" w:rsidP="0095709D">
            <w:pPr>
              <w:pStyle w:val="CellBodyText"/>
            </w:pPr>
            <w:r w:rsidRPr="004F78CD">
              <w:t>Approved by:</w:t>
            </w:r>
          </w:p>
        </w:tc>
        <w:tc>
          <w:tcPr>
            <w:tcW w:w="1163" w:type="pct"/>
            <w:shd w:val="clear" w:color="auto" w:fill="auto"/>
          </w:tcPr>
          <w:p w:rsidR="007A187C" w:rsidRPr="004F78CD" w:rsidRDefault="007A187C" w:rsidP="0095709D">
            <w:pPr>
              <w:pStyle w:val="CellBodyText"/>
            </w:pPr>
            <w:fldSimple w:instr=" DOCPROPERTY  SA_ApprovedBy  \* MERGEFORMAT ">
              <w:r w:rsidR="00BC0739">
                <w:t>Bernard Valentin</w:t>
              </w:r>
            </w:fldSimple>
          </w:p>
          <w:p w:rsidR="00000505" w:rsidRPr="004F78CD" w:rsidRDefault="00000505" w:rsidP="0095709D">
            <w:pPr>
              <w:pStyle w:val="CellBodyText"/>
            </w:pPr>
            <w:r w:rsidRPr="004F78CD">
              <w:t>Project Manager</w:t>
            </w:r>
          </w:p>
        </w:tc>
        <w:tc>
          <w:tcPr>
            <w:tcW w:w="1497" w:type="pct"/>
            <w:shd w:val="clear" w:color="auto" w:fill="auto"/>
          </w:tcPr>
          <w:p w:rsidR="007A187C" w:rsidRPr="004F78CD" w:rsidRDefault="006B5680" w:rsidP="0095709D">
            <w:pPr>
              <w:pStyle w:val="CellBodyText"/>
            </w:pPr>
            <w:r w:rsidRPr="004F78CD">
              <w:t>Space Applications Services</w:t>
            </w:r>
          </w:p>
        </w:tc>
        <w:tc>
          <w:tcPr>
            <w:tcW w:w="1363" w:type="pct"/>
            <w:shd w:val="clear" w:color="auto" w:fill="auto"/>
          </w:tcPr>
          <w:p w:rsidR="007A187C" w:rsidRPr="004F78CD" w:rsidRDefault="007A187C" w:rsidP="0095709D">
            <w:pPr>
              <w:pStyle w:val="CellBodyText"/>
            </w:pPr>
            <w:r w:rsidRPr="004F78CD">
              <w:br/>
            </w:r>
          </w:p>
        </w:tc>
      </w:tr>
    </w:tbl>
    <w:p w:rsidR="007A187C" w:rsidRPr="004F78CD" w:rsidRDefault="007A187C" w:rsidP="003C1FC0">
      <w:pPr>
        <w:spacing w:after="240"/>
      </w:pPr>
    </w:p>
    <w:p w:rsidR="00155236" w:rsidRPr="004F78CD" w:rsidRDefault="00155236" w:rsidP="003C1FC0">
      <w:pPr>
        <w:spacing w:after="240"/>
      </w:pPr>
    </w:p>
    <w:p w:rsidR="00155236" w:rsidRPr="004F78CD" w:rsidRDefault="00155236" w:rsidP="003C1FC0">
      <w:pPr>
        <w:spacing w:after="240"/>
      </w:pPr>
    </w:p>
    <w:p w:rsidR="00155236" w:rsidRPr="004F78CD" w:rsidRDefault="00155236" w:rsidP="003C1FC0">
      <w:pPr>
        <w:spacing w:after="240"/>
      </w:pPr>
    </w:p>
    <w:p w:rsidR="00155236" w:rsidRPr="004F78CD" w:rsidRDefault="00155236" w:rsidP="003C1FC0">
      <w:pPr>
        <w:spacing w:after="240"/>
      </w:pPr>
    </w:p>
    <w:p w:rsidR="00155236" w:rsidRPr="004F78CD" w:rsidRDefault="00155236" w:rsidP="003C1FC0">
      <w:pPr>
        <w:spacing w:after="240"/>
      </w:pPr>
    </w:p>
    <w:p w:rsidR="00155236" w:rsidRPr="004F78CD" w:rsidRDefault="00155236" w:rsidP="003C1FC0">
      <w:pPr>
        <w:spacing w:after="240"/>
      </w:pPr>
    </w:p>
    <w:tbl>
      <w:tblPr>
        <w:tblW w:w="8375" w:type="dxa"/>
        <w:tblInd w:w="72" w:type="dxa"/>
        <w:tblLayout w:type="fixed"/>
        <w:tblLook w:val="04A0" w:firstRow="1" w:lastRow="0" w:firstColumn="1" w:lastColumn="0" w:noHBand="0" w:noVBand="1"/>
      </w:tblPr>
      <w:tblGrid>
        <w:gridCol w:w="3993"/>
        <w:gridCol w:w="283"/>
        <w:gridCol w:w="4099"/>
      </w:tblGrid>
      <w:tr w:rsidR="007A187C" w:rsidRPr="004F78CD" w:rsidTr="001C52E0">
        <w:trPr>
          <w:trHeight w:val="225"/>
        </w:trPr>
        <w:tc>
          <w:tcPr>
            <w:tcW w:w="3993" w:type="dxa"/>
          </w:tcPr>
          <w:p w:rsidR="007A187C" w:rsidRPr="004F78CD" w:rsidRDefault="007A187C" w:rsidP="001C52E0">
            <w:pPr>
              <w:pStyle w:val="TableContentsIndent1"/>
              <w:rPr>
                <w:rFonts w:ascii="Arial" w:hAnsi="Arial" w:cs="Arial"/>
                <w:noProof/>
                <w:sz w:val="20"/>
              </w:rPr>
            </w:pPr>
            <w:r w:rsidRPr="004F78CD">
              <w:rPr>
                <w:noProof/>
                <w:sz w:val="20"/>
              </w:rPr>
              <w:t>Space Applications Services NV/SA</w:t>
            </w:r>
          </w:p>
        </w:tc>
        <w:tc>
          <w:tcPr>
            <w:tcW w:w="283" w:type="dxa"/>
          </w:tcPr>
          <w:p w:rsidR="007A187C" w:rsidRPr="004F78CD" w:rsidRDefault="007A187C" w:rsidP="001C52E0">
            <w:pPr>
              <w:pStyle w:val="TableContentsIndent1"/>
              <w:rPr>
                <w:noProof/>
                <w:sz w:val="20"/>
              </w:rPr>
            </w:pPr>
          </w:p>
        </w:tc>
        <w:tc>
          <w:tcPr>
            <w:tcW w:w="4099" w:type="dxa"/>
          </w:tcPr>
          <w:p w:rsidR="007A187C" w:rsidRPr="004F78CD" w:rsidRDefault="007A187C" w:rsidP="001C52E0">
            <w:pPr>
              <w:pStyle w:val="TableContentsIndent1"/>
              <w:rPr>
                <w:rFonts w:ascii="Arial" w:hAnsi="Arial" w:cs="Arial"/>
                <w:noProof/>
                <w:sz w:val="20"/>
              </w:rPr>
            </w:pPr>
            <w:r w:rsidRPr="004F78CD">
              <w:rPr>
                <w:noProof/>
                <w:sz w:val="20"/>
              </w:rPr>
              <w:t>Tel:</w:t>
            </w:r>
            <w:r w:rsidRPr="004F78CD">
              <w:rPr>
                <w:noProof/>
                <w:sz w:val="20"/>
              </w:rPr>
              <w:tab/>
              <w:t>+32-(0)2-721.54.84</w:t>
            </w:r>
          </w:p>
        </w:tc>
      </w:tr>
      <w:tr w:rsidR="007A187C" w:rsidRPr="004F78CD" w:rsidTr="001C52E0">
        <w:trPr>
          <w:trHeight w:val="168"/>
        </w:trPr>
        <w:tc>
          <w:tcPr>
            <w:tcW w:w="3993" w:type="dxa"/>
          </w:tcPr>
          <w:p w:rsidR="007A187C" w:rsidRPr="004F78CD" w:rsidRDefault="007A187C" w:rsidP="001C52E0">
            <w:pPr>
              <w:pStyle w:val="TableContentsIndent1"/>
              <w:rPr>
                <w:rFonts w:ascii="Arial" w:hAnsi="Arial" w:cs="Arial"/>
                <w:noProof/>
                <w:sz w:val="20"/>
              </w:rPr>
            </w:pPr>
            <w:r w:rsidRPr="004F78CD">
              <w:rPr>
                <w:noProof/>
                <w:sz w:val="20"/>
              </w:rPr>
              <w:t>Leuvensesteenweg 325</w:t>
            </w:r>
          </w:p>
        </w:tc>
        <w:tc>
          <w:tcPr>
            <w:tcW w:w="283" w:type="dxa"/>
          </w:tcPr>
          <w:p w:rsidR="007A187C" w:rsidRPr="004F78CD" w:rsidRDefault="007A187C" w:rsidP="001C52E0">
            <w:pPr>
              <w:pStyle w:val="TableContentsIndent1"/>
              <w:rPr>
                <w:noProof/>
                <w:sz w:val="20"/>
              </w:rPr>
            </w:pPr>
          </w:p>
        </w:tc>
        <w:tc>
          <w:tcPr>
            <w:tcW w:w="4099" w:type="dxa"/>
          </w:tcPr>
          <w:p w:rsidR="007A187C" w:rsidRPr="004F78CD" w:rsidRDefault="007A187C" w:rsidP="001C52E0">
            <w:pPr>
              <w:pStyle w:val="TableContentsIndent1"/>
              <w:rPr>
                <w:rFonts w:ascii="Arial" w:hAnsi="Arial" w:cs="Arial"/>
                <w:noProof/>
                <w:sz w:val="20"/>
              </w:rPr>
            </w:pPr>
            <w:r w:rsidRPr="004F78CD">
              <w:rPr>
                <w:noProof/>
                <w:sz w:val="20"/>
              </w:rPr>
              <w:t>Fax:</w:t>
            </w:r>
            <w:r w:rsidRPr="004F78CD">
              <w:rPr>
                <w:noProof/>
                <w:sz w:val="20"/>
              </w:rPr>
              <w:tab/>
              <w:t>+32-(0)2-721.54.44</w:t>
            </w:r>
          </w:p>
        </w:tc>
      </w:tr>
      <w:tr w:rsidR="007A187C" w:rsidRPr="004F78CD" w:rsidTr="001C52E0">
        <w:trPr>
          <w:trHeight w:val="279"/>
        </w:trPr>
        <w:tc>
          <w:tcPr>
            <w:tcW w:w="3993" w:type="dxa"/>
          </w:tcPr>
          <w:p w:rsidR="007A187C" w:rsidRPr="004F78CD" w:rsidRDefault="007A187C" w:rsidP="001C52E0">
            <w:pPr>
              <w:pStyle w:val="TableContentsIndent1"/>
              <w:rPr>
                <w:rFonts w:ascii="Arial" w:hAnsi="Arial" w:cs="Arial"/>
                <w:noProof/>
                <w:sz w:val="20"/>
              </w:rPr>
            </w:pPr>
            <w:r w:rsidRPr="004F78CD">
              <w:rPr>
                <w:noProof/>
                <w:sz w:val="20"/>
              </w:rPr>
              <w:t>1932 Zaventem, Belgium</w:t>
            </w:r>
          </w:p>
        </w:tc>
        <w:tc>
          <w:tcPr>
            <w:tcW w:w="283" w:type="dxa"/>
          </w:tcPr>
          <w:p w:rsidR="007A187C" w:rsidRPr="004F78CD" w:rsidRDefault="007A187C" w:rsidP="001C52E0">
            <w:pPr>
              <w:pStyle w:val="TableContentsIndent1"/>
              <w:rPr>
                <w:noProof/>
                <w:sz w:val="20"/>
              </w:rPr>
            </w:pPr>
          </w:p>
        </w:tc>
        <w:tc>
          <w:tcPr>
            <w:tcW w:w="4099" w:type="dxa"/>
          </w:tcPr>
          <w:p w:rsidR="007A187C" w:rsidRPr="004F78CD" w:rsidRDefault="007A187C" w:rsidP="001C52E0">
            <w:pPr>
              <w:pStyle w:val="TableContentsIndent1"/>
              <w:rPr>
                <w:rFonts w:ascii="Arial" w:hAnsi="Arial" w:cs="Arial"/>
                <w:noProof/>
                <w:sz w:val="20"/>
              </w:rPr>
            </w:pPr>
            <w:r w:rsidRPr="004F78CD">
              <w:rPr>
                <w:noProof/>
                <w:sz w:val="20"/>
              </w:rPr>
              <w:t>Web:</w:t>
            </w:r>
            <w:r w:rsidRPr="004F78CD">
              <w:rPr>
                <w:noProof/>
                <w:sz w:val="20"/>
              </w:rPr>
              <w:tab/>
              <w:t>www.spaceapplications.com</w:t>
            </w:r>
          </w:p>
        </w:tc>
      </w:tr>
    </w:tbl>
    <w:p w:rsidR="007A187C" w:rsidRPr="004F78CD" w:rsidRDefault="007A187C" w:rsidP="003C1FC0">
      <w:pPr>
        <w:spacing w:after="240"/>
      </w:pPr>
    </w:p>
    <w:p w:rsidR="00C52AD5" w:rsidRPr="004F78CD" w:rsidRDefault="00C52AD5" w:rsidP="003C1FC0">
      <w:pPr>
        <w:spacing w:after="240"/>
      </w:pPr>
    </w:p>
    <w:p w:rsidR="00000505" w:rsidRPr="004F78CD" w:rsidRDefault="00000505" w:rsidP="003C1FC0">
      <w:pPr>
        <w:spacing w:after="240"/>
      </w:pPr>
    </w:p>
    <w:p w:rsidR="007A187C" w:rsidRPr="004F78CD" w:rsidRDefault="007A187C" w:rsidP="001C52E0">
      <w:pPr>
        <w:spacing w:after="240"/>
        <w:jc w:val="center"/>
        <w:rPr>
          <w:noProof/>
        </w:rPr>
      </w:pPr>
      <w:r w:rsidRPr="004F78CD">
        <w:rPr>
          <w:noProof/>
        </w:rPr>
        <w:t>This document is the property of</w:t>
      </w:r>
    </w:p>
    <w:p w:rsidR="007A187C" w:rsidRPr="004F78CD" w:rsidRDefault="007A187C" w:rsidP="001C52E0">
      <w:pPr>
        <w:spacing w:after="240"/>
        <w:jc w:val="center"/>
        <w:rPr>
          <w:noProof/>
        </w:rPr>
      </w:pPr>
      <w:r w:rsidRPr="004F78CD">
        <w:rPr>
          <w:noProof/>
        </w:rPr>
        <w:t>Space Applications Services NV/SA.</w:t>
      </w:r>
    </w:p>
    <w:p w:rsidR="007A187C" w:rsidRPr="004F78CD" w:rsidRDefault="007A187C" w:rsidP="001C52E0">
      <w:pPr>
        <w:spacing w:after="240"/>
        <w:jc w:val="center"/>
        <w:rPr>
          <w:bCs/>
        </w:rPr>
      </w:pPr>
      <w:r w:rsidRPr="004F78CD">
        <w:rPr>
          <w:noProof/>
        </w:rPr>
        <w:t>All rights reserved.</w:t>
      </w:r>
    </w:p>
    <w:p w:rsidR="00B14DA5" w:rsidRDefault="00B14DA5">
      <w:pPr>
        <w:tabs>
          <w:tab w:val="clear" w:pos="1134"/>
        </w:tabs>
        <w:suppressAutoHyphens w:val="0"/>
        <w:spacing w:before="0" w:after="0"/>
        <w:jc w:val="left"/>
        <w:textAlignment w:val="auto"/>
        <w:rPr>
          <w:rFonts w:eastAsia="MS Gothic" w:cs="Times New Roman"/>
          <w:b/>
          <w:bCs/>
          <w:kern w:val="0"/>
          <w:sz w:val="28"/>
          <w:szCs w:val="28"/>
          <w:lang w:eastAsia="en-US" w:bidi="ar-SA"/>
        </w:rPr>
      </w:pPr>
      <w:r>
        <w:br w:type="page"/>
      </w:r>
    </w:p>
    <w:p w:rsidR="0033437A" w:rsidRPr="004F78CD" w:rsidRDefault="0033437A" w:rsidP="0006389A">
      <w:pPr>
        <w:pStyle w:val="TOCHeading"/>
        <w:rPr>
          <w:lang w:val="en-GB"/>
        </w:rPr>
      </w:pPr>
      <w:r w:rsidRPr="004F78CD">
        <w:rPr>
          <w:lang w:val="en-GB"/>
        </w:rPr>
        <w:t>Table of Content</w:t>
      </w:r>
      <w:r w:rsidR="00D71B3A" w:rsidRPr="004F78CD">
        <w:rPr>
          <w:lang w:val="en-GB"/>
        </w:rPr>
        <w:t>s</w:t>
      </w:r>
    </w:p>
    <w:p w:rsidR="00BC0739" w:rsidRDefault="00EE50AE">
      <w:pPr>
        <w:pStyle w:val="TOC1"/>
        <w:rPr>
          <w:rFonts w:asciiTheme="minorHAnsi" w:eastAsiaTheme="minorEastAsia" w:hAnsiTheme="minorHAnsi" w:cstheme="minorBidi"/>
          <w:b w:val="0"/>
          <w:bCs w:val="0"/>
          <w:sz w:val="24"/>
          <w:szCs w:val="24"/>
          <w:lang w:eastAsia="en-US" w:bidi="ar-SA"/>
        </w:rPr>
      </w:pPr>
      <w:r w:rsidRPr="004F78CD">
        <w:rPr>
          <w:rFonts w:cs="Helvetica"/>
        </w:rPr>
        <w:fldChar w:fldCharType="begin"/>
      </w:r>
      <w:r w:rsidRPr="004F78CD">
        <w:rPr>
          <w:rFonts w:cs="Helvetica"/>
        </w:rPr>
        <w:instrText xml:space="preserve"> TOC \o "1-3" \h \z </w:instrText>
      </w:r>
      <w:r w:rsidRPr="004F78CD">
        <w:rPr>
          <w:rFonts w:cs="Helvetica"/>
        </w:rPr>
        <w:fldChar w:fldCharType="separate"/>
      </w:r>
      <w:hyperlink w:anchor="_Toc528350630" w:history="1">
        <w:r w:rsidR="00BC0739" w:rsidRPr="000F1BCF">
          <w:rPr>
            <w:rStyle w:val="Hyperlink"/>
            <w:snapToGrid w:val="0"/>
            <w:w w:val="0"/>
          </w:rPr>
          <w:t>1</w:t>
        </w:r>
        <w:r w:rsidR="00BC0739">
          <w:rPr>
            <w:rFonts w:asciiTheme="minorHAnsi" w:eastAsiaTheme="minorEastAsia" w:hAnsiTheme="minorHAnsi" w:cstheme="minorBidi"/>
            <w:b w:val="0"/>
            <w:bCs w:val="0"/>
            <w:sz w:val="24"/>
            <w:szCs w:val="24"/>
            <w:lang w:eastAsia="en-US" w:bidi="ar-SA"/>
          </w:rPr>
          <w:tab/>
        </w:r>
        <w:r w:rsidR="00BC0739" w:rsidRPr="000F1BCF">
          <w:rPr>
            <w:rStyle w:val="Hyperlink"/>
          </w:rPr>
          <w:t>INTRODUCTION</w:t>
        </w:r>
        <w:r w:rsidR="00BC0739">
          <w:rPr>
            <w:webHidden/>
          </w:rPr>
          <w:tab/>
        </w:r>
        <w:r w:rsidR="00BC0739">
          <w:rPr>
            <w:webHidden/>
          </w:rPr>
          <w:fldChar w:fldCharType="begin"/>
        </w:r>
        <w:r w:rsidR="00BC0739">
          <w:rPr>
            <w:webHidden/>
          </w:rPr>
          <w:instrText xml:space="preserve"> PAGEREF _Toc528350630 \h </w:instrText>
        </w:r>
        <w:r w:rsidR="00BC0739">
          <w:rPr>
            <w:webHidden/>
          </w:rPr>
        </w:r>
        <w:r w:rsidR="00BC0739">
          <w:rPr>
            <w:webHidden/>
          </w:rPr>
          <w:fldChar w:fldCharType="separate"/>
        </w:r>
        <w:r w:rsidR="00BC0739">
          <w:rPr>
            <w:webHidden/>
          </w:rPr>
          <w:t>4</w:t>
        </w:r>
        <w:r w:rsidR="00BC0739">
          <w:rPr>
            <w:webHidden/>
          </w:rPr>
          <w:fldChar w:fldCharType="end"/>
        </w:r>
      </w:hyperlink>
    </w:p>
    <w:p w:rsidR="00BC0739" w:rsidRDefault="00BC0739">
      <w:pPr>
        <w:pStyle w:val="TOC2"/>
        <w:rPr>
          <w:rFonts w:asciiTheme="minorHAnsi" w:eastAsiaTheme="minorEastAsia" w:hAnsiTheme="minorHAnsi" w:cstheme="minorBidi"/>
          <w:sz w:val="24"/>
          <w:szCs w:val="24"/>
          <w:lang w:val="en-GB" w:eastAsia="en-US" w:bidi="ar-SA"/>
        </w:rPr>
      </w:pPr>
      <w:hyperlink w:anchor="_Toc528350631" w:history="1">
        <w:r w:rsidRPr="000F1BCF">
          <w:rPr>
            <w:rStyle w:val="Hyperlink"/>
          </w:rPr>
          <w:t>1.1</w:t>
        </w:r>
        <w:r>
          <w:rPr>
            <w:rFonts w:asciiTheme="minorHAnsi" w:eastAsiaTheme="minorEastAsia" w:hAnsiTheme="minorHAnsi" w:cstheme="minorBidi"/>
            <w:sz w:val="24"/>
            <w:szCs w:val="24"/>
            <w:lang w:val="en-GB" w:eastAsia="en-US" w:bidi="ar-SA"/>
          </w:rPr>
          <w:tab/>
        </w:r>
        <w:r w:rsidRPr="000F1BCF">
          <w:rPr>
            <w:rStyle w:val="Hyperlink"/>
          </w:rPr>
          <w:t>Background</w:t>
        </w:r>
        <w:r>
          <w:rPr>
            <w:webHidden/>
          </w:rPr>
          <w:tab/>
        </w:r>
        <w:r>
          <w:rPr>
            <w:webHidden/>
          </w:rPr>
          <w:fldChar w:fldCharType="begin"/>
        </w:r>
        <w:r>
          <w:rPr>
            <w:webHidden/>
          </w:rPr>
          <w:instrText xml:space="preserve"> PAGEREF _Toc528350631 \h </w:instrText>
        </w:r>
        <w:r>
          <w:rPr>
            <w:webHidden/>
          </w:rPr>
        </w:r>
        <w:r>
          <w:rPr>
            <w:webHidden/>
          </w:rPr>
          <w:fldChar w:fldCharType="separate"/>
        </w:r>
        <w:r>
          <w:rPr>
            <w:webHidden/>
          </w:rPr>
          <w:t>4</w:t>
        </w:r>
        <w:r>
          <w:rPr>
            <w:webHidden/>
          </w:rPr>
          <w:fldChar w:fldCharType="end"/>
        </w:r>
      </w:hyperlink>
    </w:p>
    <w:p w:rsidR="00BC0739" w:rsidRDefault="00BC0739">
      <w:pPr>
        <w:pStyle w:val="TOC2"/>
        <w:rPr>
          <w:rFonts w:asciiTheme="minorHAnsi" w:eastAsiaTheme="minorEastAsia" w:hAnsiTheme="minorHAnsi" w:cstheme="minorBidi"/>
          <w:sz w:val="24"/>
          <w:szCs w:val="24"/>
          <w:lang w:val="en-GB" w:eastAsia="en-US" w:bidi="ar-SA"/>
        </w:rPr>
      </w:pPr>
      <w:hyperlink w:anchor="_Toc528350632" w:history="1">
        <w:r w:rsidRPr="000F1BCF">
          <w:rPr>
            <w:rStyle w:val="Hyperlink"/>
          </w:rPr>
          <w:t>1.2</w:t>
        </w:r>
        <w:r>
          <w:rPr>
            <w:rFonts w:asciiTheme="minorHAnsi" w:eastAsiaTheme="minorEastAsia" w:hAnsiTheme="minorHAnsi" w:cstheme="minorBidi"/>
            <w:sz w:val="24"/>
            <w:szCs w:val="24"/>
            <w:lang w:val="en-GB" w:eastAsia="en-US" w:bidi="ar-SA"/>
          </w:rPr>
          <w:tab/>
        </w:r>
        <w:r w:rsidRPr="000F1BCF">
          <w:rPr>
            <w:rStyle w:val="Hyperlink"/>
          </w:rPr>
          <w:t>Motivation</w:t>
        </w:r>
        <w:r>
          <w:rPr>
            <w:webHidden/>
          </w:rPr>
          <w:tab/>
        </w:r>
        <w:r>
          <w:rPr>
            <w:webHidden/>
          </w:rPr>
          <w:fldChar w:fldCharType="begin"/>
        </w:r>
        <w:r>
          <w:rPr>
            <w:webHidden/>
          </w:rPr>
          <w:instrText xml:space="preserve"> PAGEREF _Toc528350632 \h </w:instrText>
        </w:r>
        <w:r>
          <w:rPr>
            <w:webHidden/>
          </w:rPr>
        </w:r>
        <w:r>
          <w:rPr>
            <w:webHidden/>
          </w:rPr>
          <w:fldChar w:fldCharType="separate"/>
        </w:r>
        <w:r>
          <w:rPr>
            <w:webHidden/>
          </w:rPr>
          <w:t>4</w:t>
        </w:r>
        <w:r>
          <w:rPr>
            <w:webHidden/>
          </w:rPr>
          <w:fldChar w:fldCharType="end"/>
        </w:r>
      </w:hyperlink>
    </w:p>
    <w:p w:rsidR="00BC0739" w:rsidRDefault="00BC0739">
      <w:pPr>
        <w:pStyle w:val="TOC2"/>
        <w:rPr>
          <w:rFonts w:asciiTheme="minorHAnsi" w:eastAsiaTheme="minorEastAsia" w:hAnsiTheme="minorHAnsi" w:cstheme="minorBidi"/>
          <w:sz w:val="24"/>
          <w:szCs w:val="24"/>
          <w:lang w:val="en-GB" w:eastAsia="en-US" w:bidi="ar-SA"/>
        </w:rPr>
      </w:pPr>
      <w:hyperlink w:anchor="_Toc528350633" w:history="1">
        <w:r w:rsidRPr="000F1BCF">
          <w:rPr>
            <w:rStyle w:val="Hyperlink"/>
          </w:rPr>
          <w:t>1.3</w:t>
        </w:r>
        <w:r>
          <w:rPr>
            <w:rFonts w:asciiTheme="minorHAnsi" w:eastAsiaTheme="minorEastAsia" w:hAnsiTheme="minorHAnsi" w:cstheme="minorBidi"/>
            <w:sz w:val="24"/>
            <w:szCs w:val="24"/>
            <w:lang w:val="en-GB" w:eastAsia="en-US" w:bidi="ar-SA"/>
          </w:rPr>
          <w:tab/>
        </w:r>
        <w:r w:rsidRPr="000F1BCF">
          <w:rPr>
            <w:rStyle w:val="Hyperlink"/>
          </w:rPr>
          <w:t>Key Objectives</w:t>
        </w:r>
        <w:r>
          <w:rPr>
            <w:webHidden/>
          </w:rPr>
          <w:tab/>
        </w:r>
        <w:r>
          <w:rPr>
            <w:webHidden/>
          </w:rPr>
          <w:fldChar w:fldCharType="begin"/>
        </w:r>
        <w:r>
          <w:rPr>
            <w:webHidden/>
          </w:rPr>
          <w:instrText xml:space="preserve"> PAGEREF _Toc528350633 \h </w:instrText>
        </w:r>
        <w:r>
          <w:rPr>
            <w:webHidden/>
          </w:rPr>
        </w:r>
        <w:r>
          <w:rPr>
            <w:webHidden/>
          </w:rPr>
          <w:fldChar w:fldCharType="separate"/>
        </w:r>
        <w:r>
          <w:rPr>
            <w:webHidden/>
          </w:rPr>
          <w:t>5</w:t>
        </w:r>
        <w:r>
          <w:rPr>
            <w:webHidden/>
          </w:rPr>
          <w:fldChar w:fldCharType="end"/>
        </w:r>
      </w:hyperlink>
    </w:p>
    <w:p w:rsidR="00BC0739" w:rsidRDefault="00BC0739">
      <w:pPr>
        <w:pStyle w:val="TOC2"/>
        <w:rPr>
          <w:rFonts w:asciiTheme="minorHAnsi" w:eastAsiaTheme="minorEastAsia" w:hAnsiTheme="minorHAnsi" w:cstheme="minorBidi"/>
          <w:sz w:val="24"/>
          <w:szCs w:val="24"/>
          <w:lang w:val="en-GB" w:eastAsia="en-US" w:bidi="ar-SA"/>
        </w:rPr>
      </w:pPr>
      <w:hyperlink w:anchor="_Toc528350634" w:history="1">
        <w:r w:rsidRPr="000F1BCF">
          <w:rPr>
            <w:rStyle w:val="Hyperlink"/>
          </w:rPr>
          <w:t>1.4</w:t>
        </w:r>
        <w:r>
          <w:rPr>
            <w:rFonts w:asciiTheme="minorHAnsi" w:eastAsiaTheme="minorEastAsia" w:hAnsiTheme="minorHAnsi" w:cstheme="minorBidi"/>
            <w:sz w:val="24"/>
            <w:szCs w:val="24"/>
            <w:lang w:val="en-GB" w:eastAsia="en-US" w:bidi="ar-SA"/>
          </w:rPr>
          <w:tab/>
        </w:r>
        <w:r w:rsidRPr="000F1BCF">
          <w:rPr>
            <w:rStyle w:val="Hyperlink"/>
          </w:rPr>
          <w:t>ASB Evolution</w:t>
        </w:r>
        <w:r>
          <w:rPr>
            <w:webHidden/>
          </w:rPr>
          <w:tab/>
        </w:r>
        <w:r>
          <w:rPr>
            <w:webHidden/>
          </w:rPr>
          <w:fldChar w:fldCharType="begin"/>
        </w:r>
        <w:r>
          <w:rPr>
            <w:webHidden/>
          </w:rPr>
          <w:instrText xml:space="preserve"> PAGEREF _Toc528350634 \h </w:instrText>
        </w:r>
        <w:r>
          <w:rPr>
            <w:webHidden/>
          </w:rPr>
        </w:r>
        <w:r>
          <w:rPr>
            <w:webHidden/>
          </w:rPr>
          <w:fldChar w:fldCharType="separate"/>
        </w:r>
        <w:r>
          <w:rPr>
            <w:webHidden/>
          </w:rPr>
          <w:t>6</w:t>
        </w:r>
        <w:r>
          <w:rPr>
            <w:webHidden/>
          </w:rPr>
          <w:fldChar w:fldCharType="end"/>
        </w:r>
      </w:hyperlink>
    </w:p>
    <w:p w:rsidR="00BC0739" w:rsidRDefault="00BC0739">
      <w:pPr>
        <w:pStyle w:val="TOC1"/>
        <w:rPr>
          <w:rFonts w:asciiTheme="minorHAnsi" w:eastAsiaTheme="minorEastAsia" w:hAnsiTheme="minorHAnsi" w:cstheme="minorBidi"/>
          <w:b w:val="0"/>
          <w:bCs w:val="0"/>
          <w:sz w:val="24"/>
          <w:szCs w:val="24"/>
          <w:lang w:eastAsia="en-US" w:bidi="ar-SA"/>
        </w:rPr>
      </w:pPr>
      <w:hyperlink w:anchor="_Toc528350635" w:history="1">
        <w:r w:rsidRPr="000F1BCF">
          <w:rPr>
            <w:rStyle w:val="Hyperlink"/>
            <w:snapToGrid w:val="0"/>
            <w:w w:val="0"/>
          </w:rPr>
          <w:t>2</w:t>
        </w:r>
        <w:r>
          <w:rPr>
            <w:rFonts w:asciiTheme="minorHAnsi" w:eastAsiaTheme="minorEastAsia" w:hAnsiTheme="minorHAnsi" w:cstheme="minorBidi"/>
            <w:b w:val="0"/>
            <w:bCs w:val="0"/>
            <w:sz w:val="24"/>
            <w:szCs w:val="24"/>
            <w:lang w:eastAsia="en-US" w:bidi="ar-SA"/>
          </w:rPr>
          <w:tab/>
        </w:r>
        <w:r w:rsidRPr="000F1BCF">
          <w:rPr>
            <w:rStyle w:val="Hyperlink"/>
          </w:rPr>
          <w:t>TECHNICAL CHALLENGES</w:t>
        </w:r>
        <w:r>
          <w:rPr>
            <w:webHidden/>
          </w:rPr>
          <w:tab/>
        </w:r>
        <w:r>
          <w:rPr>
            <w:webHidden/>
          </w:rPr>
          <w:fldChar w:fldCharType="begin"/>
        </w:r>
        <w:r>
          <w:rPr>
            <w:webHidden/>
          </w:rPr>
          <w:instrText xml:space="preserve"> PAGEREF _Toc528350635 \h </w:instrText>
        </w:r>
        <w:r>
          <w:rPr>
            <w:webHidden/>
          </w:rPr>
        </w:r>
        <w:r>
          <w:rPr>
            <w:webHidden/>
          </w:rPr>
          <w:fldChar w:fldCharType="separate"/>
        </w:r>
        <w:r>
          <w:rPr>
            <w:webHidden/>
          </w:rPr>
          <w:t>7</w:t>
        </w:r>
        <w:r>
          <w:rPr>
            <w:webHidden/>
          </w:rPr>
          <w:fldChar w:fldCharType="end"/>
        </w:r>
      </w:hyperlink>
    </w:p>
    <w:p w:rsidR="00BC0739" w:rsidRDefault="00BC0739">
      <w:pPr>
        <w:pStyle w:val="TOC2"/>
        <w:rPr>
          <w:rFonts w:asciiTheme="minorHAnsi" w:eastAsiaTheme="minorEastAsia" w:hAnsiTheme="minorHAnsi" w:cstheme="minorBidi"/>
          <w:sz w:val="24"/>
          <w:szCs w:val="24"/>
          <w:lang w:val="en-GB" w:eastAsia="en-US" w:bidi="ar-SA"/>
        </w:rPr>
      </w:pPr>
      <w:hyperlink w:anchor="_Toc528350636" w:history="1">
        <w:r w:rsidRPr="000F1BCF">
          <w:rPr>
            <w:rStyle w:val="Hyperlink"/>
          </w:rPr>
          <w:t>2.1</w:t>
        </w:r>
        <w:r>
          <w:rPr>
            <w:rFonts w:asciiTheme="minorHAnsi" w:eastAsiaTheme="minorEastAsia" w:hAnsiTheme="minorHAnsi" w:cstheme="minorBidi"/>
            <w:sz w:val="24"/>
            <w:szCs w:val="24"/>
            <w:lang w:val="en-GB" w:eastAsia="en-US" w:bidi="ar-SA"/>
          </w:rPr>
          <w:tab/>
        </w:r>
        <w:r w:rsidRPr="000F1BCF">
          <w:rPr>
            <w:rStyle w:val="Hyperlink"/>
          </w:rPr>
          <w:t>Introduction</w:t>
        </w:r>
        <w:r>
          <w:rPr>
            <w:webHidden/>
          </w:rPr>
          <w:tab/>
        </w:r>
        <w:r>
          <w:rPr>
            <w:webHidden/>
          </w:rPr>
          <w:fldChar w:fldCharType="begin"/>
        </w:r>
        <w:r>
          <w:rPr>
            <w:webHidden/>
          </w:rPr>
          <w:instrText xml:space="preserve"> PAGEREF _Toc528350636 \h </w:instrText>
        </w:r>
        <w:r>
          <w:rPr>
            <w:webHidden/>
          </w:rPr>
        </w:r>
        <w:r>
          <w:rPr>
            <w:webHidden/>
          </w:rPr>
          <w:fldChar w:fldCharType="separate"/>
        </w:r>
        <w:r>
          <w:rPr>
            <w:webHidden/>
          </w:rPr>
          <w:t>7</w:t>
        </w:r>
        <w:r>
          <w:rPr>
            <w:webHidden/>
          </w:rPr>
          <w:fldChar w:fldCharType="end"/>
        </w:r>
      </w:hyperlink>
    </w:p>
    <w:p w:rsidR="00BC0739" w:rsidRDefault="00BC0739">
      <w:pPr>
        <w:pStyle w:val="TOC2"/>
        <w:rPr>
          <w:rFonts w:asciiTheme="minorHAnsi" w:eastAsiaTheme="minorEastAsia" w:hAnsiTheme="minorHAnsi" w:cstheme="minorBidi"/>
          <w:sz w:val="24"/>
          <w:szCs w:val="24"/>
          <w:lang w:val="en-GB" w:eastAsia="en-US" w:bidi="ar-SA"/>
        </w:rPr>
      </w:pPr>
      <w:hyperlink w:anchor="_Toc528350637" w:history="1">
        <w:r w:rsidRPr="000F1BCF">
          <w:rPr>
            <w:rStyle w:val="Hyperlink"/>
          </w:rPr>
          <w:t>2.2</w:t>
        </w:r>
        <w:r>
          <w:rPr>
            <w:rFonts w:asciiTheme="minorHAnsi" w:eastAsiaTheme="minorEastAsia" w:hAnsiTheme="minorHAnsi" w:cstheme="minorBidi"/>
            <w:sz w:val="24"/>
            <w:szCs w:val="24"/>
            <w:lang w:val="en-GB" w:eastAsia="en-US" w:bidi="ar-SA"/>
          </w:rPr>
          <w:tab/>
        </w:r>
        <w:r w:rsidRPr="000F1BCF">
          <w:rPr>
            <w:rStyle w:val="Hyperlink"/>
          </w:rPr>
          <w:t>Design Influences and Trade-offs</w:t>
        </w:r>
        <w:r>
          <w:rPr>
            <w:webHidden/>
          </w:rPr>
          <w:tab/>
        </w:r>
        <w:r>
          <w:rPr>
            <w:webHidden/>
          </w:rPr>
          <w:fldChar w:fldCharType="begin"/>
        </w:r>
        <w:r>
          <w:rPr>
            <w:webHidden/>
          </w:rPr>
          <w:instrText xml:space="preserve"> PAGEREF _Toc528350637 \h </w:instrText>
        </w:r>
        <w:r>
          <w:rPr>
            <w:webHidden/>
          </w:rPr>
        </w:r>
        <w:r>
          <w:rPr>
            <w:webHidden/>
          </w:rPr>
          <w:fldChar w:fldCharType="separate"/>
        </w:r>
        <w:r>
          <w:rPr>
            <w:webHidden/>
          </w:rPr>
          <w:t>7</w:t>
        </w:r>
        <w:r>
          <w:rPr>
            <w:webHidden/>
          </w:rPr>
          <w:fldChar w:fldCharType="end"/>
        </w:r>
      </w:hyperlink>
    </w:p>
    <w:p w:rsidR="00BC0739" w:rsidRDefault="00BC0739">
      <w:pPr>
        <w:pStyle w:val="TOC2"/>
        <w:rPr>
          <w:rFonts w:asciiTheme="minorHAnsi" w:eastAsiaTheme="minorEastAsia" w:hAnsiTheme="minorHAnsi" w:cstheme="minorBidi"/>
          <w:sz w:val="24"/>
          <w:szCs w:val="24"/>
          <w:lang w:val="en-GB" w:eastAsia="en-US" w:bidi="ar-SA"/>
        </w:rPr>
      </w:pPr>
      <w:hyperlink w:anchor="_Toc528350638" w:history="1">
        <w:r w:rsidRPr="000F1BCF">
          <w:rPr>
            <w:rStyle w:val="Hyperlink"/>
          </w:rPr>
          <w:t>2.3</w:t>
        </w:r>
        <w:r>
          <w:rPr>
            <w:rFonts w:asciiTheme="minorHAnsi" w:eastAsiaTheme="minorEastAsia" w:hAnsiTheme="minorHAnsi" w:cstheme="minorBidi"/>
            <w:sz w:val="24"/>
            <w:szCs w:val="24"/>
            <w:lang w:val="en-GB" w:eastAsia="en-US" w:bidi="ar-SA"/>
          </w:rPr>
          <w:tab/>
        </w:r>
        <w:r w:rsidRPr="000F1BCF">
          <w:rPr>
            <w:rStyle w:val="Hyperlink"/>
          </w:rPr>
          <w:t>Platform and Application Agnostic Framework</w:t>
        </w:r>
        <w:r>
          <w:rPr>
            <w:webHidden/>
          </w:rPr>
          <w:tab/>
        </w:r>
        <w:r>
          <w:rPr>
            <w:webHidden/>
          </w:rPr>
          <w:fldChar w:fldCharType="begin"/>
        </w:r>
        <w:r>
          <w:rPr>
            <w:webHidden/>
          </w:rPr>
          <w:instrText xml:space="preserve"> PAGEREF _Toc528350638 \h </w:instrText>
        </w:r>
        <w:r>
          <w:rPr>
            <w:webHidden/>
          </w:rPr>
        </w:r>
        <w:r>
          <w:rPr>
            <w:webHidden/>
          </w:rPr>
          <w:fldChar w:fldCharType="separate"/>
        </w:r>
        <w:r>
          <w:rPr>
            <w:webHidden/>
          </w:rPr>
          <w:t>7</w:t>
        </w:r>
        <w:r>
          <w:rPr>
            <w:webHidden/>
          </w:rPr>
          <w:fldChar w:fldCharType="end"/>
        </w:r>
      </w:hyperlink>
    </w:p>
    <w:p w:rsidR="00BC0739" w:rsidRDefault="00BC0739">
      <w:pPr>
        <w:pStyle w:val="TOC2"/>
        <w:rPr>
          <w:rFonts w:asciiTheme="minorHAnsi" w:eastAsiaTheme="minorEastAsia" w:hAnsiTheme="minorHAnsi" w:cstheme="minorBidi"/>
          <w:sz w:val="24"/>
          <w:szCs w:val="24"/>
          <w:lang w:val="en-GB" w:eastAsia="en-US" w:bidi="ar-SA"/>
        </w:rPr>
      </w:pPr>
      <w:hyperlink w:anchor="_Toc528350639" w:history="1">
        <w:r w:rsidRPr="000F1BCF">
          <w:rPr>
            <w:rStyle w:val="Hyperlink"/>
          </w:rPr>
          <w:t>2.4</w:t>
        </w:r>
        <w:r>
          <w:rPr>
            <w:rFonts w:asciiTheme="minorHAnsi" w:eastAsiaTheme="minorEastAsia" w:hAnsiTheme="minorHAnsi" w:cstheme="minorBidi"/>
            <w:sz w:val="24"/>
            <w:szCs w:val="24"/>
            <w:lang w:val="en-GB" w:eastAsia="en-US" w:bidi="ar-SA"/>
          </w:rPr>
          <w:tab/>
        </w:r>
        <w:r w:rsidRPr="000F1BCF">
          <w:rPr>
            <w:rStyle w:val="Hyperlink"/>
          </w:rPr>
          <w:t>OGC WPS</w:t>
        </w:r>
        <w:r w:rsidRPr="000F1BCF">
          <w:rPr>
            <w:rStyle w:val="Hyperlink"/>
          </w:rPr>
          <w:noBreakHyphen/>
          <w:t>Based Interface to Processes</w:t>
        </w:r>
        <w:r>
          <w:rPr>
            <w:webHidden/>
          </w:rPr>
          <w:tab/>
        </w:r>
        <w:r>
          <w:rPr>
            <w:webHidden/>
          </w:rPr>
          <w:fldChar w:fldCharType="begin"/>
        </w:r>
        <w:r>
          <w:rPr>
            <w:webHidden/>
          </w:rPr>
          <w:instrText xml:space="preserve"> PAGEREF _Toc528350639 \h </w:instrText>
        </w:r>
        <w:r>
          <w:rPr>
            <w:webHidden/>
          </w:rPr>
        </w:r>
        <w:r>
          <w:rPr>
            <w:webHidden/>
          </w:rPr>
          <w:fldChar w:fldCharType="separate"/>
        </w:r>
        <w:r>
          <w:rPr>
            <w:webHidden/>
          </w:rPr>
          <w:t>9</w:t>
        </w:r>
        <w:r>
          <w:rPr>
            <w:webHidden/>
          </w:rPr>
          <w:fldChar w:fldCharType="end"/>
        </w:r>
      </w:hyperlink>
    </w:p>
    <w:p w:rsidR="00BC0739" w:rsidRDefault="00BC0739">
      <w:pPr>
        <w:pStyle w:val="TOC1"/>
        <w:rPr>
          <w:rFonts w:asciiTheme="minorHAnsi" w:eastAsiaTheme="minorEastAsia" w:hAnsiTheme="minorHAnsi" w:cstheme="minorBidi"/>
          <w:b w:val="0"/>
          <w:bCs w:val="0"/>
          <w:sz w:val="24"/>
          <w:szCs w:val="24"/>
          <w:lang w:eastAsia="en-US" w:bidi="ar-SA"/>
        </w:rPr>
      </w:pPr>
      <w:hyperlink w:anchor="_Toc528350640" w:history="1">
        <w:r w:rsidRPr="000F1BCF">
          <w:rPr>
            <w:rStyle w:val="Hyperlink"/>
            <w:snapToGrid w:val="0"/>
            <w:w w:val="0"/>
          </w:rPr>
          <w:t>3</w:t>
        </w:r>
        <w:r>
          <w:rPr>
            <w:rFonts w:asciiTheme="minorHAnsi" w:eastAsiaTheme="minorEastAsia" w:hAnsiTheme="minorHAnsi" w:cstheme="minorBidi"/>
            <w:b w:val="0"/>
            <w:bCs w:val="0"/>
            <w:sz w:val="24"/>
            <w:szCs w:val="24"/>
            <w:lang w:eastAsia="en-US" w:bidi="ar-SA"/>
          </w:rPr>
          <w:tab/>
        </w:r>
        <w:r w:rsidRPr="000F1BCF">
          <w:rPr>
            <w:rStyle w:val="Hyperlink"/>
          </w:rPr>
          <w:t>ASB FRAMEWORK</w:t>
        </w:r>
        <w:r>
          <w:rPr>
            <w:webHidden/>
          </w:rPr>
          <w:tab/>
        </w:r>
        <w:r>
          <w:rPr>
            <w:webHidden/>
          </w:rPr>
          <w:fldChar w:fldCharType="begin"/>
        </w:r>
        <w:r>
          <w:rPr>
            <w:webHidden/>
          </w:rPr>
          <w:instrText xml:space="preserve"> PAGEREF _Toc528350640 \h </w:instrText>
        </w:r>
        <w:r>
          <w:rPr>
            <w:webHidden/>
          </w:rPr>
        </w:r>
        <w:r>
          <w:rPr>
            <w:webHidden/>
          </w:rPr>
          <w:fldChar w:fldCharType="separate"/>
        </w:r>
        <w:r>
          <w:rPr>
            <w:webHidden/>
          </w:rPr>
          <w:t>10</w:t>
        </w:r>
        <w:r>
          <w:rPr>
            <w:webHidden/>
          </w:rPr>
          <w:fldChar w:fldCharType="end"/>
        </w:r>
      </w:hyperlink>
    </w:p>
    <w:p w:rsidR="00BC0739" w:rsidRDefault="00BC0739">
      <w:pPr>
        <w:pStyle w:val="TOC2"/>
        <w:rPr>
          <w:rFonts w:asciiTheme="minorHAnsi" w:eastAsiaTheme="minorEastAsia" w:hAnsiTheme="minorHAnsi" w:cstheme="minorBidi"/>
          <w:sz w:val="24"/>
          <w:szCs w:val="24"/>
          <w:lang w:val="en-GB" w:eastAsia="en-US" w:bidi="ar-SA"/>
        </w:rPr>
      </w:pPr>
      <w:hyperlink w:anchor="_Toc528350641" w:history="1">
        <w:r w:rsidRPr="000F1BCF">
          <w:rPr>
            <w:rStyle w:val="Hyperlink"/>
          </w:rPr>
          <w:t>3.1</w:t>
        </w:r>
        <w:r>
          <w:rPr>
            <w:rFonts w:asciiTheme="minorHAnsi" w:eastAsiaTheme="minorEastAsia" w:hAnsiTheme="minorHAnsi" w:cstheme="minorBidi"/>
            <w:sz w:val="24"/>
            <w:szCs w:val="24"/>
            <w:lang w:val="en-GB" w:eastAsia="en-US" w:bidi="ar-SA"/>
          </w:rPr>
          <w:tab/>
        </w:r>
        <w:r w:rsidRPr="000F1BCF">
          <w:rPr>
            <w:rStyle w:val="Hyperlink"/>
          </w:rPr>
          <w:t>ASB Components</w:t>
        </w:r>
        <w:r>
          <w:rPr>
            <w:webHidden/>
          </w:rPr>
          <w:tab/>
        </w:r>
        <w:r>
          <w:rPr>
            <w:webHidden/>
          </w:rPr>
          <w:fldChar w:fldCharType="begin"/>
        </w:r>
        <w:r>
          <w:rPr>
            <w:webHidden/>
          </w:rPr>
          <w:instrText xml:space="preserve"> PAGEREF _Toc528350641 \h </w:instrText>
        </w:r>
        <w:r>
          <w:rPr>
            <w:webHidden/>
          </w:rPr>
        </w:r>
        <w:r>
          <w:rPr>
            <w:webHidden/>
          </w:rPr>
          <w:fldChar w:fldCharType="separate"/>
        </w:r>
        <w:r>
          <w:rPr>
            <w:webHidden/>
          </w:rPr>
          <w:t>10</w:t>
        </w:r>
        <w:r>
          <w:rPr>
            <w:webHidden/>
          </w:rPr>
          <w:fldChar w:fldCharType="end"/>
        </w:r>
      </w:hyperlink>
    </w:p>
    <w:p w:rsidR="00BC0739" w:rsidRDefault="00BC0739">
      <w:pPr>
        <w:pStyle w:val="TOC2"/>
        <w:rPr>
          <w:rFonts w:asciiTheme="minorHAnsi" w:eastAsiaTheme="minorEastAsia" w:hAnsiTheme="minorHAnsi" w:cstheme="minorBidi"/>
          <w:sz w:val="24"/>
          <w:szCs w:val="24"/>
          <w:lang w:val="en-GB" w:eastAsia="en-US" w:bidi="ar-SA"/>
        </w:rPr>
      </w:pPr>
      <w:hyperlink w:anchor="_Toc528350642" w:history="1">
        <w:r w:rsidRPr="000F1BCF">
          <w:rPr>
            <w:rStyle w:val="Hyperlink"/>
          </w:rPr>
          <w:t>3.2</w:t>
        </w:r>
        <w:r>
          <w:rPr>
            <w:rFonts w:asciiTheme="minorHAnsi" w:eastAsiaTheme="minorEastAsia" w:hAnsiTheme="minorHAnsi" w:cstheme="minorBidi"/>
            <w:sz w:val="24"/>
            <w:szCs w:val="24"/>
            <w:lang w:val="en-GB" w:eastAsia="en-US" w:bidi="ar-SA"/>
          </w:rPr>
          <w:tab/>
        </w:r>
        <w:r w:rsidRPr="000F1BCF">
          <w:rPr>
            <w:rStyle w:val="Hyperlink"/>
          </w:rPr>
          <w:t>Generic Modelling Scheme and Associated Tools</w:t>
        </w:r>
        <w:r>
          <w:rPr>
            <w:webHidden/>
          </w:rPr>
          <w:tab/>
        </w:r>
        <w:r>
          <w:rPr>
            <w:webHidden/>
          </w:rPr>
          <w:fldChar w:fldCharType="begin"/>
        </w:r>
        <w:r>
          <w:rPr>
            <w:webHidden/>
          </w:rPr>
          <w:instrText xml:space="preserve"> PAGEREF _Toc528350642 \h </w:instrText>
        </w:r>
        <w:r>
          <w:rPr>
            <w:webHidden/>
          </w:rPr>
        </w:r>
        <w:r>
          <w:rPr>
            <w:webHidden/>
          </w:rPr>
          <w:fldChar w:fldCharType="separate"/>
        </w:r>
        <w:r>
          <w:rPr>
            <w:webHidden/>
          </w:rPr>
          <w:t>12</w:t>
        </w:r>
        <w:r>
          <w:rPr>
            <w:webHidden/>
          </w:rPr>
          <w:fldChar w:fldCharType="end"/>
        </w:r>
      </w:hyperlink>
    </w:p>
    <w:p w:rsidR="00BC0739" w:rsidRDefault="00BC0739">
      <w:pPr>
        <w:pStyle w:val="TOC2"/>
        <w:rPr>
          <w:rFonts w:asciiTheme="minorHAnsi" w:eastAsiaTheme="minorEastAsia" w:hAnsiTheme="minorHAnsi" w:cstheme="minorBidi"/>
          <w:sz w:val="24"/>
          <w:szCs w:val="24"/>
          <w:lang w:val="en-GB" w:eastAsia="en-US" w:bidi="ar-SA"/>
        </w:rPr>
      </w:pPr>
      <w:hyperlink w:anchor="_Toc528350643" w:history="1">
        <w:r w:rsidRPr="000F1BCF">
          <w:rPr>
            <w:rStyle w:val="Hyperlink"/>
          </w:rPr>
          <w:t>3.3</w:t>
        </w:r>
        <w:r>
          <w:rPr>
            <w:rFonts w:asciiTheme="minorHAnsi" w:eastAsiaTheme="minorEastAsia" w:hAnsiTheme="minorHAnsi" w:cstheme="minorBidi"/>
            <w:sz w:val="24"/>
            <w:szCs w:val="24"/>
            <w:lang w:val="en-GB" w:eastAsia="en-US" w:bidi="ar-SA"/>
          </w:rPr>
          <w:tab/>
        </w:r>
        <w:r w:rsidRPr="000F1BCF">
          <w:rPr>
            <w:rStyle w:val="Hyperlink"/>
          </w:rPr>
          <w:t>Built-in-Operations</w:t>
        </w:r>
        <w:r>
          <w:rPr>
            <w:webHidden/>
          </w:rPr>
          <w:tab/>
        </w:r>
        <w:r>
          <w:rPr>
            <w:webHidden/>
          </w:rPr>
          <w:fldChar w:fldCharType="begin"/>
        </w:r>
        <w:r>
          <w:rPr>
            <w:webHidden/>
          </w:rPr>
          <w:instrText xml:space="preserve"> PAGEREF _Toc528350643 \h </w:instrText>
        </w:r>
        <w:r>
          <w:rPr>
            <w:webHidden/>
          </w:rPr>
        </w:r>
        <w:r>
          <w:rPr>
            <w:webHidden/>
          </w:rPr>
          <w:fldChar w:fldCharType="separate"/>
        </w:r>
        <w:r>
          <w:rPr>
            <w:webHidden/>
          </w:rPr>
          <w:t>12</w:t>
        </w:r>
        <w:r>
          <w:rPr>
            <w:webHidden/>
          </w:rPr>
          <w:fldChar w:fldCharType="end"/>
        </w:r>
      </w:hyperlink>
    </w:p>
    <w:p w:rsidR="00BC0739" w:rsidRDefault="00BC0739">
      <w:pPr>
        <w:pStyle w:val="TOC1"/>
        <w:rPr>
          <w:rFonts w:asciiTheme="minorHAnsi" w:eastAsiaTheme="minorEastAsia" w:hAnsiTheme="minorHAnsi" w:cstheme="minorBidi"/>
          <w:b w:val="0"/>
          <w:bCs w:val="0"/>
          <w:sz w:val="24"/>
          <w:szCs w:val="24"/>
          <w:lang w:eastAsia="en-US" w:bidi="ar-SA"/>
        </w:rPr>
      </w:pPr>
      <w:hyperlink w:anchor="_Toc528350644" w:history="1">
        <w:r w:rsidRPr="000F1BCF">
          <w:rPr>
            <w:rStyle w:val="Hyperlink"/>
            <w:snapToGrid w:val="0"/>
            <w:w w:val="0"/>
          </w:rPr>
          <w:t>4</w:t>
        </w:r>
        <w:r>
          <w:rPr>
            <w:rFonts w:asciiTheme="minorHAnsi" w:eastAsiaTheme="minorEastAsia" w:hAnsiTheme="minorHAnsi" w:cstheme="minorBidi"/>
            <w:b w:val="0"/>
            <w:bCs w:val="0"/>
            <w:sz w:val="24"/>
            <w:szCs w:val="24"/>
            <w:lang w:eastAsia="en-US" w:bidi="ar-SA"/>
          </w:rPr>
          <w:tab/>
        </w:r>
        <w:r w:rsidRPr="000F1BCF">
          <w:rPr>
            <w:rStyle w:val="Hyperlink"/>
          </w:rPr>
          <w:t>INSTANTIATING A PROCESSING FACILITY USING ASB</w:t>
        </w:r>
        <w:r>
          <w:rPr>
            <w:webHidden/>
          </w:rPr>
          <w:tab/>
        </w:r>
        <w:r>
          <w:rPr>
            <w:webHidden/>
          </w:rPr>
          <w:fldChar w:fldCharType="begin"/>
        </w:r>
        <w:r>
          <w:rPr>
            <w:webHidden/>
          </w:rPr>
          <w:instrText xml:space="preserve"> PAGEREF _Toc528350644 \h </w:instrText>
        </w:r>
        <w:r>
          <w:rPr>
            <w:webHidden/>
          </w:rPr>
        </w:r>
        <w:r>
          <w:rPr>
            <w:webHidden/>
          </w:rPr>
          <w:fldChar w:fldCharType="separate"/>
        </w:r>
        <w:r>
          <w:rPr>
            <w:webHidden/>
          </w:rPr>
          <w:t>13</w:t>
        </w:r>
        <w:r>
          <w:rPr>
            <w:webHidden/>
          </w:rPr>
          <w:fldChar w:fldCharType="end"/>
        </w:r>
      </w:hyperlink>
    </w:p>
    <w:p w:rsidR="00BC0739" w:rsidRDefault="00BC0739">
      <w:pPr>
        <w:pStyle w:val="TOC1"/>
        <w:rPr>
          <w:rFonts w:asciiTheme="minorHAnsi" w:eastAsiaTheme="minorEastAsia" w:hAnsiTheme="minorHAnsi" w:cstheme="minorBidi"/>
          <w:b w:val="0"/>
          <w:bCs w:val="0"/>
          <w:sz w:val="24"/>
          <w:szCs w:val="24"/>
          <w:lang w:eastAsia="en-US" w:bidi="ar-SA"/>
        </w:rPr>
      </w:pPr>
      <w:hyperlink w:anchor="_Toc528350645" w:history="1">
        <w:r w:rsidRPr="000F1BCF">
          <w:rPr>
            <w:rStyle w:val="Hyperlink"/>
            <w:snapToGrid w:val="0"/>
            <w:w w:val="0"/>
          </w:rPr>
          <w:t>5</w:t>
        </w:r>
        <w:r>
          <w:rPr>
            <w:rFonts w:asciiTheme="minorHAnsi" w:eastAsiaTheme="minorEastAsia" w:hAnsiTheme="minorHAnsi" w:cstheme="minorBidi"/>
            <w:b w:val="0"/>
            <w:bCs w:val="0"/>
            <w:sz w:val="24"/>
            <w:szCs w:val="24"/>
            <w:lang w:eastAsia="en-US" w:bidi="ar-SA"/>
          </w:rPr>
          <w:tab/>
        </w:r>
        <w:r w:rsidRPr="000F1BCF">
          <w:rPr>
            <w:rStyle w:val="Hyperlink"/>
          </w:rPr>
          <w:t>DEMONSTRATIONS AND USER EVALUATION</w:t>
        </w:r>
        <w:r>
          <w:rPr>
            <w:webHidden/>
          </w:rPr>
          <w:tab/>
        </w:r>
        <w:r>
          <w:rPr>
            <w:webHidden/>
          </w:rPr>
          <w:fldChar w:fldCharType="begin"/>
        </w:r>
        <w:r>
          <w:rPr>
            <w:webHidden/>
          </w:rPr>
          <w:instrText xml:space="preserve"> PAGEREF _Toc528350645 \h </w:instrText>
        </w:r>
        <w:r>
          <w:rPr>
            <w:webHidden/>
          </w:rPr>
        </w:r>
        <w:r>
          <w:rPr>
            <w:webHidden/>
          </w:rPr>
          <w:fldChar w:fldCharType="separate"/>
        </w:r>
        <w:r>
          <w:rPr>
            <w:webHidden/>
          </w:rPr>
          <w:t>16</w:t>
        </w:r>
        <w:r>
          <w:rPr>
            <w:webHidden/>
          </w:rPr>
          <w:fldChar w:fldCharType="end"/>
        </w:r>
      </w:hyperlink>
    </w:p>
    <w:p w:rsidR="00BC0739" w:rsidRDefault="00BC0739">
      <w:pPr>
        <w:pStyle w:val="TOC1"/>
        <w:rPr>
          <w:rFonts w:asciiTheme="minorHAnsi" w:eastAsiaTheme="minorEastAsia" w:hAnsiTheme="minorHAnsi" w:cstheme="minorBidi"/>
          <w:b w:val="0"/>
          <w:bCs w:val="0"/>
          <w:sz w:val="24"/>
          <w:szCs w:val="24"/>
          <w:lang w:eastAsia="en-US" w:bidi="ar-SA"/>
        </w:rPr>
      </w:pPr>
      <w:hyperlink w:anchor="_Toc528350646" w:history="1">
        <w:r w:rsidRPr="000F1BCF">
          <w:rPr>
            <w:rStyle w:val="Hyperlink"/>
            <w:snapToGrid w:val="0"/>
            <w:w w:val="0"/>
          </w:rPr>
          <w:t>6</w:t>
        </w:r>
        <w:r>
          <w:rPr>
            <w:rFonts w:asciiTheme="minorHAnsi" w:eastAsiaTheme="minorEastAsia" w:hAnsiTheme="minorHAnsi" w:cstheme="minorBidi"/>
            <w:b w:val="0"/>
            <w:bCs w:val="0"/>
            <w:sz w:val="24"/>
            <w:szCs w:val="24"/>
            <w:lang w:eastAsia="en-US" w:bidi="ar-SA"/>
          </w:rPr>
          <w:tab/>
        </w:r>
        <w:r w:rsidRPr="000F1BCF">
          <w:rPr>
            <w:rStyle w:val="Hyperlink"/>
          </w:rPr>
          <w:t>DISSEMINATION</w:t>
        </w:r>
        <w:r>
          <w:rPr>
            <w:webHidden/>
          </w:rPr>
          <w:tab/>
        </w:r>
        <w:r>
          <w:rPr>
            <w:webHidden/>
          </w:rPr>
          <w:fldChar w:fldCharType="begin"/>
        </w:r>
        <w:r>
          <w:rPr>
            <w:webHidden/>
          </w:rPr>
          <w:instrText xml:space="preserve"> PAGEREF _Toc528350646 \h </w:instrText>
        </w:r>
        <w:r>
          <w:rPr>
            <w:webHidden/>
          </w:rPr>
        </w:r>
        <w:r>
          <w:rPr>
            <w:webHidden/>
          </w:rPr>
          <w:fldChar w:fldCharType="separate"/>
        </w:r>
        <w:r>
          <w:rPr>
            <w:webHidden/>
          </w:rPr>
          <w:t>18</w:t>
        </w:r>
        <w:r>
          <w:rPr>
            <w:webHidden/>
          </w:rPr>
          <w:fldChar w:fldCharType="end"/>
        </w:r>
      </w:hyperlink>
    </w:p>
    <w:p w:rsidR="00BC0739" w:rsidRDefault="00BC0739">
      <w:pPr>
        <w:pStyle w:val="TOC1"/>
        <w:rPr>
          <w:rFonts w:asciiTheme="minorHAnsi" w:eastAsiaTheme="minorEastAsia" w:hAnsiTheme="minorHAnsi" w:cstheme="minorBidi"/>
          <w:b w:val="0"/>
          <w:bCs w:val="0"/>
          <w:sz w:val="24"/>
          <w:szCs w:val="24"/>
          <w:lang w:eastAsia="en-US" w:bidi="ar-SA"/>
        </w:rPr>
      </w:pPr>
      <w:hyperlink w:anchor="_Toc528350647" w:history="1">
        <w:r w:rsidRPr="000F1BCF">
          <w:rPr>
            <w:rStyle w:val="Hyperlink"/>
            <w:snapToGrid w:val="0"/>
            <w:w w:val="0"/>
          </w:rPr>
          <w:t>7</w:t>
        </w:r>
        <w:r>
          <w:rPr>
            <w:rFonts w:asciiTheme="minorHAnsi" w:eastAsiaTheme="minorEastAsia" w:hAnsiTheme="minorHAnsi" w:cstheme="minorBidi"/>
            <w:b w:val="0"/>
            <w:bCs w:val="0"/>
            <w:sz w:val="24"/>
            <w:szCs w:val="24"/>
            <w:lang w:eastAsia="en-US" w:bidi="ar-SA"/>
          </w:rPr>
          <w:tab/>
        </w:r>
        <w:r w:rsidRPr="000F1BCF">
          <w:rPr>
            <w:rStyle w:val="Hyperlink"/>
          </w:rPr>
          <w:t>CONCLUSIONS</w:t>
        </w:r>
        <w:r>
          <w:rPr>
            <w:webHidden/>
          </w:rPr>
          <w:tab/>
        </w:r>
        <w:r>
          <w:rPr>
            <w:webHidden/>
          </w:rPr>
          <w:fldChar w:fldCharType="begin"/>
        </w:r>
        <w:r>
          <w:rPr>
            <w:webHidden/>
          </w:rPr>
          <w:instrText xml:space="preserve"> PAGEREF _Toc528350647 \h </w:instrText>
        </w:r>
        <w:r>
          <w:rPr>
            <w:webHidden/>
          </w:rPr>
        </w:r>
        <w:r>
          <w:rPr>
            <w:webHidden/>
          </w:rPr>
          <w:fldChar w:fldCharType="separate"/>
        </w:r>
        <w:r>
          <w:rPr>
            <w:webHidden/>
          </w:rPr>
          <w:t>19</w:t>
        </w:r>
        <w:r>
          <w:rPr>
            <w:webHidden/>
          </w:rPr>
          <w:fldChar w:fldCharType="end"/>
        </w:r>
      </w:hyperlink>
    </w:p>
    <w:p w:rsidR="00BC0739" w:rsidRDefault="00BC0739">
      <w:pPr>
        <w:pStyle w:val="TOC1"/>
        <w:rPr>
          <w:rFonts w:asciiTheme="minorHAnsi" w:eastAsiaTheme="minorEastAsia" w:hAnsiTheme="minorHAnsi" w:cstheme="minorBidi"/>
          <w:b w:val="0"/>
          <w:bCs w:val="0"/>
          <w:sz w:val="24"/>
          <w:szCs w:val="24"/>
          <w:lang w:eastAsia="en-US" w:bidi="ar-SA"/>
        </w:rPr>
      </w:pPr>
      <w:hyperlink w:anchor="_Toc528350648" w:history="1">
        <w:r w:rsidRPr="000F1BCF">
          <w:rPr>
            <w:rStyle w:val="Hyperlink"/>
            <w:snapToGrid w:val="0"/>
            <w:w w:val="0"/>
          </w:rPr>
          <w:t>8</w:t>
        </w:r>
        <w:r>
          <w:rPr>
            <w:rFonts w:asciiTheme="minorHAnsi" w:eastAsiaTheme="minorEastAsia" w:hAnsiTheme="minorHAnsi" w:cstheme="minorBidi"/>
            <w:b w:val="0"/>
            <w:bCs w:val="0"/>
            <w:sz w:val="24"/>
            <w:szCs w:val="24"/>
            <w:lang w:eastAsia="en-US" w:bidi="ar-SA"/>
          </w:rPr>
          <w:tab/>
        </w:r>
        <w:r w:rsidRPr="000F1BCF">
          <w:rPr>
            <w:rStyle w:val="Hyperlink"/>
          </w:rPr>
          <w:t>FUTURE POTENTIAL</w:t>
        </w:r>
        <w:r>
          <w:rPr>
            <w:webHidden/>
          </w:rPr>
          <w:tab/>
        </w:r>
        <w:r>
          <w:rPr>
            <w:webHidden/>
          </w:rPr>
          <w:fldChar w:fldCharType="begin"/>
        </w:r>
        <w:r>
          <w:rPr>
            <w:webHidden/>
          </w:rPr>
          <w:instrText xml:space="preserve"> PAGEREF _Toc528350648 \h </w:instrText>
        </w:r>
        <w:r>
          <w:rPr>
            <w:webHidden/>
          </w:rPr>
        </w:r>
        <w:r>
          <w:rPr>
            <w:webHidden/>
          </w:rPr>
          <w:fldChar w:fldCharType="separate"/>
        </w:r>
        <w:r>
          <w:rPr>
            <w:webHidden/>
          </w:rPr>
          <w:t>20</w:t>
        </w:r>
        <w:r>
          <w:rPr>
            <w:webHidden/>
          </w:rPr>
          <w:fldChar w:fldCharType="end"/>
        </w:r>
      </w:hyperlink>
    </w:p>
    <w:p w:rsidR="0078419C" w:rsidRPr="004F78CD" w:rsidRDefault="00EE50AE" w:rsidP="004622FC">
      <w:pPr>
        <w:pStyle w:val="Body"/>
        <w:jc w:val="center"/>
        <w:rPr>
          <w:rFonts w:eastAsia="MS Gothic" w:cs="Times New Roman"/>
          <w:b/>
          <w:bCs/>
          <w:kern w:val="0"/>
          <w:sz w:val="28"/>
          <w:szCs w:val="28"/>
          <w:lang w:eastAsia="en-US" w:bidi="ar-SA"/>
        </w:rPr>
      </w:pPr>
      <w:r w:rsidRPr="004F78CD">
        <w:fldChar w:fldCharType="end"/>
      </w:r>
      <w:r w:rsidR="00157B10" w:rsidRPr="004F78CD">
        <w:rPr>
          <w:rFonts w:eastAsia="MS Gothic" w:cs="Times New Roman"/>
          <w:b/>
          <w:bCs/>
          <w:kern w:val="0"/>
          <w:sz w:val="28"/>
          <w:szCs w:val="28"/>
          <w:lang w:eastAsia="en-US" w:bidi="ar-SA"/>
        </w:rPr>
        <w:t xml:space="preserve">List </w:t>
      </w:r>
      <w:r w:rsidR="00B249D5" w:rsidRPr="004F78CD">
        <w:rPr>
          <w:rFonts w:eastAsia="MS Gothic" w:cs="Times New Roman"/>
          <w:b/>
          <w:bCs/>
          <w:kern w:val="0"/>
          <w:sz w:val="28"/>
          <w:szCs w:val="28"/>
          <w:lang w:eastAsia="en-US" w:bidi="ar-SA"/>
        </w:rPr>
        <w:t>of Figures</w:t>
      </w:r>
    </w:p>
    <w:p w:rsidR="00BC0739" w:rsidRDefault="0078419C">
      <w:pPr>
        <w:pStyle w:val="TableofFigures"/>
        <w:tabs>
          <w:tab w:val="right" w:leader="dot" w:pos="8296"/>
        </w:tabs>
        <w:rPr>
          <w:rFonts w:asciiTheme="minorHAnsi" w:eastAsiaTheme="minorEastAsia" w:hAnsiTheme="minorHAnsi" w:cstheme="minorBidi"/>
          <w:noProof/>
          <w:kern w:val="0"/>
          <w:sz w:val="24"/>
          <w:szCs w:val="24"/>
          <w:lang w:eastAsia="en-US" w:bidi="ar-SA"/>
        </w:rPr>
      </w:pPr>
      <w:r w:rsidRPr="004F78CD">
        <w:rPr>
          <w:rFonts w:asciiTheme="minorHAnsi" w:hAnsiTheme="minorHAnsi" w:cstheme="minorHAnsi"/>
          <w:smallCaps/>
        </w:rPr>
        <w:fldChar w:fldCharType="begin"/>
      </w:r>
      <w:r w:rsidRPr="004F78CD">
        <w:rPr>
          <w:rFonts w:asciiTheme="minorHAnsi" w:hAnsiTheme="minorHAnsi" w:cstheme="minorHAnsi"/>
          <w:smallCaps/>
        </w:rPr>
        <w:instrText xml:space="preserve"> TOC \h \z \c "Figure" </w:instrText>
      </w:r>
      <w:r w:rsidRPr="004F78CD">
        <w:rPr>
          <w:rFonts w:asciiTheme="minorHAnsi" w:hAnsiTheme="minorHAnsi" w:cstheme="minorHAnsi"/>
          <w:smallCaps/>
        </w:rPr>
        <w:fldChar w:fldCharType="separate"/>
      </w:r>
      <w:hyperlink w:anchor="_Toc528350649" w:history="1">
        <w:r w:rsidR="00BC0739" w:rsidRPr="00562ADA">
          <w:rPr>
            <w:rStyle w:val="Hyperlink"/>
            <w:noProof/>
          </w:rPr>
          <w:t>Figure 1 – ASB Execution Modes</w:t>
        </w:r>
        <w:r w:rsidR="00BC0739">
          <w:rPr>
            <w:noProof/>
            <w:webHidden/>
          </w:rPr>
          <w:tab/>
        </w:r>
        <w:r w:rsidR="00BC0739">
          <w:rPr>
            <w:noProof/>
            <w:webHidden/>
          </w:rPr>
          <w:fldChar w:fldCharType="begin"/>
        </w:r>
        <w:r w:rsidR="00BC0739">
          <w:rPr>
            <w:noProof/>
            <w:webHidden/>
          </w:rPr>
          <w:instrText xml:space="preserve"> PAGEREF _Toc528350649 \h </w:instrText>
        </w:r>
        <w:r w:rsidR="00BC0739">
          <w:rPr>
            <w:noProof/>
            <w:webHidden/>
          </w:rPr>
        </w:r>
        <w:r w:rsidR="00BC0739">
          <w:rPr>
            <w:noProof/>
            <w:webHidden/>
          </w:rPr>
          <w:fldChar w:fldCharType="separate"/>
        </w:r>
        <w:r w:rsidR="00BC0739">
          <w:rPr>
            <w:noProof/>
            <w:webHidden/>
          </w:rPr>
          <w:t>8</w:t>
        </w:r>
        <w:r w:rsidR="00BC0739">
          <w:rPr>
            <w:noProof/>
            <w:webHidden/>
          </w:rPr>
          <w:fldChar w:fldCharType="end"/>
        </w:r>
      </w:hyperlink>
    </w:p>
    <w:p w:rsidR="00BC0739" w:rsidRDefault="00BC0739">
      <w:pPr>
        <w:pStyle w:val="TableofFigures"/>
        <w:tabs>
          <w:tab w:val="right" w:leader="dot" w:pos="8296"/>
        </w:tabs>
        <w:rPr>
          <w:rFonts w:asciiTheme="minorHAnsi" w:eastAsiaTheme="minorEastAsia" w:hAnsiTheme="minorHAnsi" w:cstheme="minorBidi"/>
          <w:noProof/>
          <w:kern w:val="0"/>
          <w:sz w:val="24"/>
          <w:szCs w:val="24"/>
          <w:lang w:eastAsia="en-US" w:bidi="ar-SA"/>
        </w:rPr>
      </w:pPr>
      <w:hyperlink w:anchor="_Toc528350650" w:history="1">
        <w:r w:rsidRPr="00562ADA">
          <w:rPr>
            <w:rStyle w:val="Hyperlink"/>
            <w:noProof/>
          </w:rPr>
          <w:t>Figure 2 – Virtual Machines VS Docker Containers</w:t>
        </w:r>
        <w:r>
          <w:rPr>
            <w:noProof/>
            <w:webHidden/>
          </w:rPr>
          <w:tab/>
        </w:r>
        <w:r>
          <w:rPr>
            <w:noProof/>
            <w:webHidden/>
          </w:rPr>
          <w:fldChar w:fldCharType="begin"/>
        </w:r>
        <w:r>
          <w:rPr>
            <w:noProof/>
            <w:webHidden/>
          </w:rPr>
          <w:instrText xml:space="preserve"> PAGEREF _Toc528350650 \h </w:instrText>
        </w:r>
        <w:r>
          <w:rPr>
            <w:noProof/>
            <w:webHidden/>
          </w:rPr>
        </w:r>
        <w:r>
          <w:rPr>
            <w:noProof/>
            <w:webHidden/>
          </w:rPr>
          <w:fldChar w:fldCharType="separate"/>
        </w:r>
        <w:r>
          <w:rPr>
            <w:noProof/>
            <w:webHidden/>
          </w:rPr>
          <w:t>8</w:t>
        </w:r>
        <w:r>
          <w:rPr>
            <w:noProof/>
            <w:webHidden/>
          </w:rPr>
          <w:fldChar w:fldCharType="end"/>
        </w:r>
      </w:hyperlink>
    </w:p>
    <w:p w:rsidR="00BC0739" w:rsidRDefault="00BC0739">
      <w:pPr>
        <w:pStyle w:val="TableofFigures"/>
        <w:tabs>
          <w:tab w:val="right" w:leader="dot" w:pos="8296"/>
        </w:tabs>
        <w:rPr>
          <w:rFonts w:asciiTheme="minorHAnsi" w:eastAsiaTheme="minorEastAsia" w:hAnsiTheme="minorHAnsi" w:cstheme="minorBidi"/>
          <w:noProof/>
          <w:kern w:val="0"/>
          <w:sz w:val="24"/>
          <w:szCs w:val="24"/>
          <w:lang w:eastAsia="en-US" w:bidi="ar-SA"/>
        </w:rPr>
      </w:pPr>
      <w:hyperlink w:anchor="_Toc528350651" w:history="1">
        <w:r w:rsidRPr="00562ADA">
          <w:rPr>
            <w:rStyle w:val="Hyperlink"/>
            <w:noProof/>
          </w:rPr>
          <w:t>Figure 3 – ASB framework Logical Architecture</w:t>
        </w:r>
        <w:r>
          <w:rPr>
            <w:noProof/>
            <w:webHidden/>
          </w:rPr>
          <w:tab/>
        </w:r>
        <w:r>
          <w:rPr>
            <w:noProof/>
            <w:webHidden/>
          </w:rPr>
          <w:fldChar w:fldCharType="begin"/>
        </w:r>
        <w:r>
          <w:rPr>
            <w:noProof/>
            <w:webHidden/>
          </w:rPr>
          <w:instrText xml:space="preserve"> PAGEREF _Toc528350651 \h </w:instrText>
        </w:r>
        <w:r>
          <w:rPr>
            <w:noProof/>
            <w:webHidden/>
          </w:rPr>
        </w:r>
        <w:r>
          <w:rPr>
            <w:noProof/>
            <w:webHidden/>
          </w:rPr>
          <w:fldChar w:fldCharType="separate"/>
        </w:r>
        <w:r>
          <w:rPr>
            <w:noProof/>
            <w:webHidden/>
          </w:rPr>
          <w:t>10</w:t>
        </w:r>
        <w:r>
          <w:rPr>
            <w:noProof/>
            <w:webHidden/>
          </w:rPr>
          <w:fldChar w:fldCharType="end"/>
        </w:r>
      </w:hyperlink>
    </w:p>
    <w:p w:rsidR="00BC0739" w:rsidRDefault="00BC0739">
      <w:pPr>
        <w:pStyle w:val="TableofFigures"/>
        <w:tabs>
          <w:tab w:val="right" w:leader="dot" w:pos="8296"/>
        </w:tabs>
        <w:rPr>
          <w:rFonts w:asciiTheme="minorHAnsi" w:eastAsiaTheme="minorEastAsia" w:hAnsiTheme="minorHAnsi" w:cstheme="minorBidi"/>
          <w:noProof/>
          <w:kern w:val="0"/>
          <w:sz w:val="24"/>
          <w:szCs w:val="24"/>
          <w:lang w:eastAsia="en-US" w:bidi="ar-SA"/>
        </w:rPr>
      </w:pPr>
      <w:hyperlink w:anchor="_Toc528350652" w:history="1">
        <w:r w:rsidRPr="00562ADA">
          <w:rPr>
            <w:rStyle w:val="Hyperlink"/>
            <w:noProof/>
          </w:rPr>
          <w:t>Figure 4 - Setup Steps: Algorithm Import and Workflow Configuration</w:t>
        </w:r>
        <w:r>
          <w:rPr>
            <w:noProof/>
            <w:webHidden/>
          </w:rPr>
          <w:tab/>
        </w:r>
        <w:r>
          <w:rPr>
            <w:noProof/>
            <w:webHidden/>
          </w:rPr>
          <w:fldChar w:fldCharType="begin"/>
        </w:r>
        <w:r>
          <w:rPr>
            <w:noProof/>
            <w:webHidden/>
          </w:rPr>
          <w:instrText xml:space="preserve"> PAGEREF _Toc528350652 \h </w:instrText>
        </w:r>
        <w:r>
          <w:rPr>
            <w:noProof/>
            <w:webHidden/>
          </w:rPr>
        </w:r>
        <w:r>
          <w:rPr>
            <w:noProof/>
            <w:webHidden/>
          </w:rPr>
          <w:fldChar w:fldCharType="separate"/>
        </w:r>
        <w:r>
          <w:rPr>
            <w:noProof/>
            <w:webHidden/>
          </w:rPr>
          <w:t>13</w:t>
        </w:r>
        <w:r>
          <w:rPr>
            <w:noProof/>
            <w:webHidden/>
          </w:rPr>
          <w:fldChar w:fldCharType="end"/>
        </w:r>
      </w:hyperlink>
    </w:p>
    <w:p w:rsidR="00BC0739" w:rsidRDefault="00BC0739">
      <w:pPr>
        <w:pStyle w:val="TableofFigures"/>
        <w:tabs>
          <w:tab w:val="right" w:leader="dot" w:pos="8296"/>
        </w:tabs>
        <w:rPr>
          <w:rFonts w:asciiTheme="minorHAnsi" w:eastAsiaTheme="minorEastAsia" w:hAnsiTheme="minorHAnsi" w:cstheme="minorBidi"/>
          <w:noProof/>
          <w:kern w:val="0"/>
          <w:sz w:val="24"/>
          <w:szCs w:val="24"/>
          <w:lang w:eastAsia="en-US" w:bidi="ar-SA"/>
        </w:rPr>
      </w:pPr>
      <w:hyperlink w:anchor="_Toc528350653" w:history="1">
        <w:r w:rsidRPr="00562ADA">
          <w:rPr>
            <w:rStyle w:val="Hyperlink"/>
            <w:noProof/>
          </w:rPr>
          <w:t>Figure 5 – ASB Processor Workflow Editor</w:t>
        </w:r>
        <w:r>
          <w:rPr>
            <w:noProof/>
            <w:webHidden/>
          </w:rPr>
          <w:tab/>
        </w:r>
        <w:r>
          <w:rPr>
            <w:noProof/>
            <w:webHidden/>
          </w:rPr>
          <w:fldChar w:fldCharType="begin"/>
        </w:r>
        <w:r>
          <w:rPr>
            <w:noProof/>
            <w:webHidden/>
          </w:rPr>
          <w:instrText xml:space="preserve"> PAGEREF _Toc528350653 \h </w:instrText>
        </w:r>
        <w:r>
          <w:rPr>
            <w:noProof/>
            <w:webHidden/>
          </w:rPr>
        </w:r>
        <w:r>
          <w:rPr>
            <w:noProof/>
            <w:webHidden/>
          </w:rPr>
          <w:fldChar w:fldCharType="separate"/>
        </w:r>
        <w:r>
          <w:rPr>
            <w:noProof/>
            <w:webHidden/>
          </w:rPr>
          <w:t>14</w:t>
        </w:r>
        <w:r>
          <w:rPr>
            <w:noProof/>
            <w:webHidden/>
          </w:rPr>
          <w:fldChar w:fldCharType="end"/>
        </w:r>
      </w:hyperlink>
    </w:p>
    <w:p w:rsidR="00BC0739" w:rsidRDefault="00BC0739">
      <w:pPr>
        <w:pStyle w:val="TableofFigures"/>
        <w:tabs>
          <w:tab w:val="right" w:leader="dot" w:pos="8296"/>
        </w:tabs>
        <w:rPr>
          <w:rFonts w:asciiTheme="minorHAnsi" w:eastAsiaTheme="minorEastAsia" w:hAnsiTheme="minorHAnsi" w:cstheme="minorBidi"/>
          <w:noProof/>
          <w:kern w:val="0"/>
          <w:sz w:val="24"/>
          <w:szCs w:val="24"/>
          <w:lang w:eastAsia="en-US" w:bidi="ar-SA"/>
        </w:rPr>
      </w:pPr>
      <w:hyperlink w:anchor="_Toc528350654" w:history="1">
        <w:r w:rsidRPr="00562ADA">
          <w:rPr>
            <w:rStyle w:val="Hyperlink"/>
            <w:noProof/>
          </w:rPr>
          <w:t>Figure 6 – PROBA</w:t>
        </w:r>
        <w:r w:rsidRPr="00562ADA">
          <w:rPr>
            <w:rStyle w:val="Hyperlink"/>
            <w:noProof/>
          </w:rPr>
          <w:noBreakHyphen/>
          <w:t>V n</w:t>
        </w:r>
        <w:r w:rsidRPr="00562ADA">
          <w:rPr>
            <w:rStyle w:val="Hyperlink"/>
            <w:noProof/>
          </w:rPr>
          <w:noBreakHyphen/>
          <w:t>Daily Compositor Parameterization Form</w:t>
        </w:r>
        <w:r>
          <w:rPr>
            <w:noProof/>
            <w:webHidden/>
          </w:rPr>
          <w:tab/>
        </w:r>
        <w:r>
          <w:rPr>
            <w:noProof/>
            <w:webHidden/>
          </w:rPr>
          <w:fldChar w:fldCharType="begin"/>
        </w:r>
        <w:r>
          <w:rPr>
            <w:noProof/>
            <w:webHidden/>
          </w:rPr>
          <w:instrText xml:space="preserve"> PAGEREF _Toc528350654 \h </w:instrText>
        </w:r>
        <w:r>
          <w:rPr>
            <w:noProof/>
            <w:webHidden/>
          </w:rPr>
        </w:r>
        <w:r>
          <w:rPr>
            <w:noProof/>
            <w:webHidden/>
          </w:rPr>
          <w:fldChar w:fldCharType="separate"/>
        </w:r>
        <w:r>
          <w:rPr>
            <w:noProof/>
            <w:webHidden/>
          </w:rPr>
          <w:t>14</w:t>
        </w:r>
        <w:r>
          <w:rPr>
            <w:noProof/>
            <w:webHidden/>
          </w:rPr>
          <w:fldChar w:fldCharType="end"/>
        </w:r>
      </w:hyperlink>
    </w:p>
    <w:p w:rsidR="00BC0739" w:rsidRDefault="00BC0739">
      <w:pPr>
        <w:pStyle w:val="TableofFigures"/>
        <w:tabs>
          <w:tab w:val="right" w:leader="dot" w:pos="8296"/>
        </w:tabs>
        <w:rPr>
          <w:rFonts w:asciiTheme="minorHAnsi" w:eastAsiaTheme="minorEastAsia" w:hAnsiTheme="minorHAnsi" w:cstheme="minorBidi"/>
          <w:noProof/>
          <w:kern w:val="0"/>
          <w:sz w:val="24"/>
          <w:szCs w:val="24"/>
          <w:lang w:eastAsia="en-US" w:bidi="ar-SA"/>
        </w:rPr>
      </w:pPr>
      <w:hyperlink w:anchor="_Toc528350655" w:history="1">
        <w:r w:rsidRPr="00562ADA">
          <w:rPr>
            <w:rStyle w:val="Hyperlink"/>
            <w:noProof/>
          </w:rPr>
          <w:t>Figure 7 – Product Order Execution Report</w:t>
        </w:r>
        <w:r>
          <w:rPr>
            <w:noProof/>
            <w:webHidden/>
          </w:rPr>
          <w:tab/>
        </w:r>
        <w:r>
          <w:rPr>
            <w:noProof/>
            <w:webHidden/>
          </w:rPr>
          <w:fldChar w:fldCharType="begin"/>
        </w:r>
        <w:r>
          <w:rPr>
            <w:noProof/>
            <w:webHidden/>
          </w:rPr>
          <w:instrText xml:space="preserve"> PAGEREF _Toc528350655 \h </w:instrText>
        </w:r>
        <w:r>
          <w:rPr>
            <w:noProof/>
            <w:webHidden/>
          </w:rPr>
        </w:r>
        <w:r>
          <w:rPr>
            <w:noProof/>
            <w:webHidden/>
          </w:rPr>
          <w:fldChar w:fldCharType="separate"/>
        </w:r>
        <w:r>
          <w:rPr>
            <w:noProof/>
            <w:webHidden/>
          </w:rPr>
          <w:t>15</w:t>
        </w:r>
        <w:r>
          <w:rPr>
            <w:noProof/>
            <w:webHidden/>
          </w:rPr>
          <w:fldChar w:fldCharType="end"/>
        </w:r>
      </w:hyperlink>
    </w:p>
    <w:p w:rsidR="00BC0739" w:rsidRDefault="00BC0739">
      <w:pPr>
        <w:pStyle w:val="TableofFigures"/>
        <w:tabs>
          <w:tab w:val="right" w:leader="dot" w:pos="8296"/>
        </w:tabs>
        <w:rPr>
          <w:rFonts w:asciiTheme="minorHAnsi" w:eastAsiaTheme="minorEastAsia" w:hAnsiTheme="minorHAnsi" w:cstheme="minorBidi"/>
          <w:noProof/>
          <w:kern w:val="0"/>
          <w:sz w:val="24"/>
          <w:szCs w:val="24"/>
          <w:lang w:eastAsia="en-US" w:bidi="ar-SA"/>
        </w:rPr>
      </w:pPr>
      <w:hyperlink w:anchor="_Toc528350656" w:history="1">
        <w:r w:rsidRPr="00562ADA">
          <w:rPr>
            <w:rStyle w:val="Hyperlink"/>
            <w:noProof/>
          </w:rPr>
          <w:t>Figure 8 – ASB as the technology/services basis for platform and services for Exploitation Platforms</w:t>
        </w:r>
        <w:r>
          <w:rPr>
            <w:noProof/>
            <w:webHidden/>
          </w:rPr>
          <w:tab/>
        </w:r>
        <w:r>
          <w:rPr>
            <w:noProof/>
            <w:webHidden/>
          </w:rPr>
          <w:fldChar w:fldCharType="begin"/>
        </w:r>
        <w:r>
          <w:rPr>
            <w:noProof/>
            <w:webHidden/>
          </w:rPr>
          <w:instrText xml:space="preserve"> PAGEREF _Toc528350656 \h </w:instrText>
        </w:r>
        <w:r>
          <w:rPr>
            <w:noProof/>
            <w:webHidden/>
          </w:rPr>
        </w:r>
        <w:r>
          <w:rPr>
            <w:noProof/>
            <w:webHidden/>
          </w:rPr>
          <w:fldChar w:fldCharType="separate"/>
        </w:r>
        <w:r>
          <w:rPr>
            <w:noProof/>
            <w:webHidden/>
          </w:rPr>
          <w:t>20</w:t>
        </w:r>
        <w:r>
          <w:rPr>
            <w:noProof/>
            <w:webHidden/>
          </w:rPr>
          <w:fldChar w:fldCharType="end"/>
        </w:r>
      </w:hyperlink>
    </w:p>
    <w:p w:rsidR="00BC0739" w:rsidRDefault="00BC0739">
      <w:pPr>
        <w:pStyle w:val="TableofFigures"/>
        <w:tabs>
          <w:tab w:val="right" w:leader="dot" w:pos="8296"/>
        </w:tabs>
        <w:rPr>
          <w:rFonts w:asciiTheme="minorHAnsi" w:eastAsiaTheme="minorEastAsia" w:hAnsiTheme="minorHAnsi" w:cstheme="minorBidi"/>
          <w:noProof/>
          <w:kern w:val="0"/>
          <w:sz w:val="24"/>
          <w:szCs w:val="24"/>
          <w:lang w:eastAsia="en-US" w:bidi="ar-SA"/>
        </w:rPr>
      </w:pPr>
      <w:hyperlink w:anchor="_Toc528350657" w:history="1">
        <w:r w:rsidRPr="00562ADA">
          <w:rPr>
            <w:rStyle w:val="Hyperlink"/>
            <w:noProof/>
          </w:rPr>
          <w:t>Figure 9 - EOPEN application of the ASB Framework</w:t>
        </w:r>
        <w:r>
          <w:rPr>
            <w:noProof/>
            <w:webHidden/>
          </w:rPr>
          <w:tab/>
        </w:r>
        <w:r>
          <w:rPr>
            <w:noProof/>
            <w:webHidden/>
          </w:rPr>
          <w:fldChar w:fldCharType="begin"/>
        </w:r>
        <w:r>
          <w:rPr>
            <w:noProof/>
            <w:webHidden/>
          </w:rPr>
          <w:instrText xml:space="preserve"> PAGEREF _Toc528350657 \h </w:instrText>
        </w:r>
        <w:r>
          <w:rPr>
            <w:noProof/>
            <w:webHidden/>
          </w:rPr>
        </w:r>
        <w:r>
          <w:rPr>
            <w:noProof/>
            <w:webHidden/>
          </w:rPr>
          <w:fldChar w:fldCharType="separate"/>
        </w:r>
        <w:r>
          <w:rPr>
            <w:noProof/>
            <w:webHidden/>
          </w:rPr>
          <w:t>20</w:t>
        </w:r>
        <w:r>
          <w:rPr>
            <w:noProof/>
            <w:webHidden/>
          </w:rPr>
          <w:fldChar w:fldCharType="end"/>
        </w:r>
      </w:hyperlink>
    </w:p>
    <w:p w:rsidR="0006389A" w:rsidRPr="004F78CD" w:rsidRDefault="0078419C" w:rsidP="004622FC">
      <w:r w:rsidRPr="004F78CD">
        <w:fldChar w:fldCharType="end"/>
      </w:r>
    </w:p>
    <w:p w:rsidR="0000156E" w:rsidRPr="004F78CD" w:rsidRDefault="00157B10" w:rsidP="0000156E">
      <w:pPr>
        <w:pStyle w:val="TOCHeading"/>
        <w:rPr>
          <w:lang w:val="en-GB"/>
        </w:rPr>
      </w:pPr>
      <w:r w:rsidRPr="004F78CD">
        <w:rPr>
          <w:lang w:val="en-GB"/>
        </w:rPr>
        <w:t xml:space="preserve">List </w:t>
      </w:r>
      <w:r w:rsidR="00795801" w:rsidRPr="004F78CD">
        <w:rPr>
          <w:lang w:val="en-GB"/>
        </w:rPr>
        <w:t>of Tables</w:t>
      </w:r>
    </w:p>
    <w:bookmarkStart w:id="0" w:name="_Toc292463133"/>
    <w:p w:rsidR="00BC0739" w:rsidRDefault="0000156E">
      <w:pPr>
        <w:pStyle w:val="TableofFigures"/>
        <w:tabs>
          <w:tab w:val="right" w:leader="dot" w:pos="8296"/>
        </w:tabs>
        <w:rPr>
          <w:rFonts w:asciiTheme="minorHAnsi" w:eastAsiaTheme="minorEastAsia" w:hAnsiTheme="minorHAnsi" w:cstheme="minorBidi"/>
          <w:noProof/>
          <w:kern w:val="0"/>
          <w:sz w:val="24"/>
          <w:szCs w:val="24"/>
          <w:lang w:eastAsia="en-US" w:bidi="ar-SA"/>
        </w:rPr>
      </w:pPr>
      <w:r w:rsidRPr="004F78CD">
        <w:rPr>
          <w:rFonts w:asciiTheme="minorHAnsi" w:hAnsiTheme="minorHAnsi" w:cstheme="minorHAnsi"/>
          <w:smallCaps/>
        </w:rPr>
        <w:fldChar w:fldCharType="begin"/>
      </w:r>
      <w:r w:rsidRPr="004F78CD">
        <w:rPr>
          <w:rFonts w:asciiTheme="minorHAnsi" w:hAnsiTheme="minorHAnsi" w:cstheme="minorHAnsi"/>
          <w:smallCaps/>
        </w:rPr>
        <w:instrText xml:space="preserve"> TOC \h \z \c "Table" </w:instrText>
      </w:r>
      <w:r w:rsidRPr="004F78CD">
        <w:rPr>
          <w:rFonts w:asciiTheme="minorHAnsi" w:hAnsiTheme="minorHAnsi" w:cstheme="minorHAnsi"/>
          <w:smallCaps/>
        </w:rPr>
        <w:fldChar w:fldCharType="separate"/>
      </w:r>
      <w:hyperlink w:anchor="_Toc528350658" w:history="1">
        <w:r w:rsidR="00BC0739" w:rsidRPr="00360486">
          <w:rPr>
            <w:rStyle w:val="Hyperlink"/>
            <w:noProof/>
          </w:rPr>
          <w:t>Table 1 - ASB Components</w:t>
        </w:r>
        <w:r w:rsidR="00BC0739">
          <w:rPr>
            <w:noProof/>
            <w:webHidden/>
          </w:rPr>
          <w:tab/>
        </w:r>
        <w:r w:rsidR="00BC0739">
          <w:rPr>
            <w:noProof/>
            <w:webHidden/>
          </w:rPr>
          <w:fldChar w:fldCharType="begin"/>
        </w:r>
        <w:r w:rsidR="00BC0739">
          <w:rPr>
            <w:noProof/>
            <w:webHidden/>
          </w:rPr>
          <w:instrText xml:space="preserve"> PAGEREF _Toc528350658 \h </w:instrText>
        </w:r>
        <w:r w:rsidR="00BC0739">
          <w:rPr>
            <w:noProof/>
            <w:webHidden/>
          </w:rPr>
        </w:r>
        <w:r w:rsidR="00BC0739">
          <w:rPr>
            <w:noProof/>
            <w:webHidden/>
          </w:rPr>
          <w:fldChar w:fldCharType="separate"/>
        </w:r>
        <w:r w:rsidR="00BC0739">
          <w:rPr>
            <w:noProof/>
            <w:webHidden/>
          </w:rPr>
          <w:t>11</w:t>
        </w:r>
        <w:r w:rsidR="00BC0739">
          <w:rPr>
            <w:noProof/>
            <w:webHidden/>
          </w:rPr>
          <w:fldChar w:fldCharType="end"/>
        </w:r>
      </w:hyperlink>
    </w:p>
    <w:p w:rsidR="00BC0739" w:rsidRDefault="00BC0739">
      <w:pPr>
        <w:pStyle w:val="TableofFigures"/>
        <w:tabs>
          <w:tab w:val="right" w:leader="dot" w:pos="8296"/>
        </w:tabs>
        <w:rPr>
          <w:rFonts w:asciiTheme="minorHAnsi" w:eastAsiaTheme="minorEastAsia" w:hAnsiTheme="minorHAnsi" w:cstheme="minorBidi"/>
          <w:noProof/>
          <w:kern w:val="0"/>
          <w:sz w:val="24"/>
          <w:szCs w:val="24"/>
          <w:lang w:eastAsia="en-US" w:bidi="ar-SA"/>
        </w:rPr>
      </w:pPr>
      <w:hyperlink w:anchor="_Toc528350659" w:history="1">
        <w:r w:rsidRPr="00360486">
          <w:rPr>
            <w:rStyle w:val="Hyperlink"/>
            <w:noProof/>
          </w:rPr>
          <w:t>Table 2 – Coverage of Common Architecture Objectives</w:t>
        </w:r>
        <w:r>
          <w:rPr>
            <w:noProof/>
            <w:webHidden/>
          </w:rPr>
          <w:tab/>
        </w:r>
        <w:r>
          <w:rPr>
            <w:noProof/>
            <w:webHidden/>
          </w:rPr>
          <w:fldChar w:fldCharType="begin"/>
        </w:r>
        <w:r>
          <w:rPr>
            <w:noProof/>
            <w:webHidden/>
          </w:rPr>
          <w:instrText xml:space="preserve"> PAGEREF _Toc528350659 \h </w:instrText>
        </w:r>
        <w:r>
          <w:rPr>
            <w:noProof/>
            <w:webHidden/>
          </w:rPr>
        </w:r>
        <w:r>
          <w:rPr>
            <w:noProof/>
            <w:webHidden/>
          </w:rPr>
          <w:fldChar w:fldCharType="separate"/>
        </w:r>
        <w:r>
          <w:rPr>
            <w:noProof/>
            <w:webHidden/>
          </w:rPr>
          <w:t>21</w:t>
        </w:r>
        <w:r>
          <w:rPr>
            <w:noProof/>
            <w:webHidden/>
          </w:rPr>
          <w:fldChar w:fldCharType="end"/>
        </w:r>
      </w:hyperlink>
    </w:p>
    <w:p w:rsidR="0006389A" w:rsidRPr="004F78CD" w:rsidRDefault="0000156E" w:rsidP="004622FC">
      <w:r w:rsidRPr="004F78CD">
        <w:fldChar w:fldCharType="end"/>
      </w:r>
    </w:p>
    <w:p w:rsidR="00B249D5" w:rsidRPr="004F78CD" w:rsidRDefault="00CF6B2F" w:rsidP="009D3673">
      <w:pPr>
        <w:pStyle w:val="Heading1"/>
        <w:pageBreakBefore w:val="0"/>
      </w:pPr>
      <w:bookmarkStart w:id="1" w:name="_Toc416188556"/>
      <w:bookmarkStart w:id="2" w:name="_Ref443911506"/>
      <w:bookmarkStart w:id="3" w:name="_Toc528350630"/>
      <w:r w:rsidRPr="004F78CD">
        <w:t>INTRODUCTION</w:t>
      </w:r>
      <w:bookmarkEnd w:id="0"/>
      <w:bookmarkEnd w:id="1"/>
      <w:bookmarkEnd w:id="2"/>
      <w:bookmarkEnd w:id="3"/>
    </w:p>
    <w:p w:rsidR="00AA2E2F" w:rsidRPr="004F78CD" w:rsidRDefault="00B076DA" w:rsidP="003C1FC0">
      <w:pPr>
        <w:spacing w:after="240"/>
      </w:pPr>
      <w:r w:rsidRPr="004F78CD">
        <w:t>This</w:t>
      </w:r>
      <w:r w:rsidR="006C1744" w:rsidRPr="004F78CD">
        <w:t xml:space="preserve"> document is the </w:t>
      </w:r>
      <w:r w:rsidRPr="004F78CD">
        <w:fldChar w:fldCharType="begin"/>
      </w:r>
      <w:r w:rsidRPr="004F78CD">
        <w:instrText xml:space="preserve"> TITLE </w:instrText>
      </w:r>
      <w:r w:rsidRPr="004F78CD">
        <w:fldChar w:fldCharType="separate"/>
      </w:r>
      <w:r w:rsidR="00BC0739">
        <w:t>Executive Summary</w:t>
      </w:r>
      <w:r w:rsidRPr="004F78CD">
        <w:fldChar w:fldCharType="end"/>
      </w:r>
      <w:r w:rsidRPr="004F78CD">
        <w:t xml:space="preserve"> for the project </w:t>
      </w:r>
      <w:fldSimple w:instr=" DOCPROPERTY  SA_ProjectName  \* MERGEFORMAT ">
        <w:r w:rsidR="00BC0739">
          <w:t>Automated Service Builder for Semantic Service Oriented Architectures</w:t>
        </w:r>
      </w:fldSimple>
      <w:r w:rsidRPr="004F78CD">
        <w:t xml:space="preserve"> (</w:t>
      </w:r>
      <w:r w:rsidRPr="004F78CD">
        <w:fldChar w:fldCharType="begin"/>
      </w:r>
      <w:r w:rsidRPr="004F78CD">
        <w:instrText xml:space="preserve"> SUBJECT </w:instrText>
      </w:r>
      <w:r w:rsidRPr="004F78CD">
        <w:fldChar w:fldCharType="separate"/>
      </w:r>
      <w:r w:rsidR="00BC0739">
        <w:t>ASB</w:t>
      </w:r>
      <w:r w:rsidRPr="004F78CD">
        <w:fldChar w:fldCharType="end"/>
      </w:r>
      <w:r w:rsidRPr="004F78CD">
        <w:t xml:space="preserve">) under ESA contract number </w:t>
      </w:r>
      <w:r w:rsidRPr="004F78CD">
        <w:fldChar w:fldCharType="begin"/>
      </w:r>
      <w:r w:rsidRPr="004F78CD">
        <w:instrText xml:space="preserve"> DOCPROPERTY "SA_ContractNum"</w:instrText>
      </w:r>
      <w:r w:rsidRPr="004F78CD">
        <w:fldChar w:fldCharType="separate"/>
      </w:r>
      <w:r w:rsidR="00BC0739">
        <w:t>4000112543/14/I-NC</w:t>
      </w:r>
      <w:r w:rsidRPr="004F78CD">
        <w:fldChar w:fldCharType="end"/>
      </w:r>
      <w:r w:rsidRPr="004F78CD">
        <w:t xml:space="preserve">. </w:t>
      </w:r>
      <w:r w:rsidR="00AA2E2F" w:rsidRPr="004F78CD">
        <w:t xml:space="preserve">The ASB project was </w:t>
      </w:r>
      <w:r w:rsidR="00121FE9" w:rsidRPr="004F78CD">
        <w:t xml:space="preserve">led </w:t>
      </w:r>
      <w:r w:rsidR="00AA2E2F" w:rsidRPr="004F78CD">
        <w:t xml:space="preserve">by Space Applications Service </w:t>
      </w:r>
      <w:r w:rsidR="00313D8D" w:rsidRPr="004F78CD">
        <w:t xml:space="preserve">(SpaceApps) </w:t>
      </w:r>
      <w:r w:rsidR="00AA2E2F" w:rsidRPr="004F78CD">
        <w:t>with</w:t>
      </w:r>
      <w:r w:rsidR="00440642" w:rsidRPr="004F78CD">
        <w:t>,</w:t>
      </w:r>
      <w:r w:rsidR="00AA2E2F" w:rsidRPr="004F78CD">
        <w:t xml:space="preserve"> in the main ASB pr</w:t>
      </w:r>
      <w:r w:rsidR="00440642" w:rsidRPr="004F78CD">
        <w:t xml:space="preserve">oject completed </w:t>
      </w:r>
      <w:r w:rsidR="00C97C93" w:rsidRPr="004F78CD">
        <w:t xml:space="preserve">July </w:t>
      </w:r>
      <w:r w:rsidR="00440642" w:rsidRPr="004F78CD">
        <w:t>2017,</w:t>
      </w:r>
      <w:r w:rsidR="00D714CF" w:rsidRPr="004F78CD">
        <w:t xml:space="preserve"> </w:t>
      </w:r>
      <w:r w:rsidR="004A2811" w:rsidRPr="004F78CD">
        <w:t>sub</w:t>
      </w:r>
      <w:r w:rsidR="00AA2E2F" w:rsidRPr="004F78CD">
        <w:t>contractors Spacebel and VITO</w:t>
      </w:r>
      <w:r w:rsidR="00D714CF" w:rsidRPr="004F78CD">
        <w:t xml:space="preserve"> providing the following contributions</w:t>
      </w:r>
      <w:r w:rsidR="00AA2E2F" w:rsidRPr="004F78CD">
        <w:t>:</w:t>
      </w:r>
    </w:p>
    <w:p w:rsidR="00D714CF" w:rsidRPr="004F78CD" w:rsidRDefault="00AA2E2F" w:rsidP="006C1744">
      <w:pPr>
        <w:pStyle w:val="ListParagraph"/>
        <w:numPr>
          <w:ilvl w:val="0"/>
          <w:numId w:val="41"/>
        </w:numPr>
        <w:rPr>
          <w:lang w:eastAsia="en-US" w:bidi="ar-SA"/>
        </w:rPr>
      </w:pPr>
      <w:r w:rsidRPr="004F78CD">
        <w:t xml:space="preserve">Spacebel – designing, implementing, and testing the Credit Service component. </w:t>
      </w:r>
    </w:p>
    <w:p w:rsidR="006C1744" w:rsidRPr="004F78CD" w:rsidRDefault="00AA2E2F" w:rsidP="006C1744">
      <w:pPr>
        <w:pStyle w:val="ListParagraph"/>
        <w:numPr>
          <w:ilvl w:val="0"/>
          <w:numId w:val="41"/>
        </w:numPr>
      </w:pPr>
      <w:r w:rsidRPr="004F78CD">
        <w:t xml:space="preserve">VITO – analysing </w:t>
      </w:r>
      <w:r w:rsidR="006C1744" w:rsidRPr="004F78CD">
        <w:t>the SMOS and PROBA</w:t>
      </w:r>
      <w:r w:rsidR="006C1744" w:rsidRPr="004F78CD">
        <w:noBreakHyphen/>
        <w:t>V processors</w:t>
      </w:r>
      <w:r w:rsidRPr="004F78CD">
        <w:t xml:space="preserve"> and supporting the implementation of the PROBA</w:t>
      </w:r>
      <w:r w:rsidRPr="004F78CD">
        <w:noBreakHyphen/>
        <w:t xml:space="preserve">V Demonstrator </w:t>
      </w:r>
    </w:p>
    <w:p w:rsidR="00313D8D" w:rsidRPr="004F78CD" w:rsidRDefault="00313D8D" w:rsidP="006C1744">
      <w:r w:rsidRPr="004F78CD">
        <w:t xml:space="preserve">A CCN was performed by SpaceApps focusing on developments </w:t>
      </w:r>
      <w:r w:rsidR="004A2811" w:rsidRPr="004F78CD">
        <w:t xml:space="preserve">to support </w:t>
      </w:r>
      <w:r w:rsidR="004B65CF" w:rsidRPr="004F78CD">
        <w:t xml:space="preserve">new needs from </w:t>
      </w:r>
      <w:r w:rsidR="004A2811" w:rsidRPr="004F78CD">
        <w:t xml:space="preserve">algorithm developers </w:t>
      </w:r>
      <w:r w:rsidR="004B65CF" w:rsidRPr="004F78CD">
        <w:t xml:space="preserve">and users (ASB Evolution). The CCN </w:t>
      </w:r>
      <w:r w:rsidR="004A2811" w:rsidRPr="004F78CD">
        <w:t>started in January 2018</w:t>
      </w:r>
      <w:r w:rsidR="00C06880" w:rsidRPr="004F78CD">
        <w:t xml:space="preserve"> and was completed in September 2018</w:t>
      </w:r>
      <w:r w:rsidR="004A2811" w:rsidRPr="004F78CD">
        <w:t>.</w:t>
      </w:r>
    </w:p>
    <w:p w:rsidR="00B076DA" w:rsidRPr="004F78CD" w:rsidRDefault="00B076DA" w:rsidP="00B076DA">
      <w:pPr>
        <w:pStyle w:val="Heading2"/>
      </w:pPr>
      <w:bookmarkStart w:id="4" w:name="_Toc528350631"/>
      <w:r w:rsidRPr="004F78CD">
        <w:t>Background</w:t>
      </w:r>
      <w:bookmarkEnd w:id="4"/>
    </w:p>
    <w:p w:rsidR="00F072B1" w:rsidRPr="004F78CD" w:rsidRDefault="0018299D" w:rsidP="00F072B1">
      <w:pPr>
        <w:rPr>
          <w:lang w:eastAsia="en-US" w:bidi="ar-SA"/>
        </w:rPr>
      </w:pPr>
      <w:bookmarkStart w:id="5" w:name="_Toc490056603"/>
      <w:bookmarkStart w:id="6" w:name="_Ref443911507"/>
      <w:bookmarkEnd w:id="5"/>
      <w:r w:rsidRPr="004F78CD">
        <w:rPr>
          <w:lang w:eastAsia="en-US" w:bidi="ar-SA"/>
        </w:rPr>
        <w:t xml:space="preserve">The ASB </w:t>
      </w:r>
      <w:r w:rsidR="00262B9A" w:rsidRPr="004F78CD">
        <w:rPr>
          <w:lang w:eastAsia="en-US" w:bidi="ar-SA"/>
        </w:rPr>
        <w:t>project</w:t>
      </w:r>
      <w:r w:rsidR="005D7C7D" w:rsidRPr="004F78CD">
        <w:rPr>
          <w:lang w:eastAsia="en-US" w:bidi="ar-SA"/>
        </w:rPr>
        <w:t xml:space="preserve"> was initiated in 2014 to investigate and demonstrate new</w:t>
      </w:r>
      <w:r w:rsidR="001B1B7F" w:rsidRPr="004F78CD">
        <w:rPr>
          <w:lang w:eastAsia="en-US" w:bidi="ar-SA"/>
        </w:rPr>
        <w:t xml:space="preserve"> approaches for developing the P</w:t>
      </w:r>
      <w:r w:rsidR="005D7C7D" w:rsidRPr="004F78CD">
        <w:rPr>
          <w:lang w:eastAsia="en-US" w:bidi="ar-SA"/>
        </w:rPr>
        <w:t xml:space="preserve">rocessing </w:t>
      </w:r>
      <w:r w:rsidR="001B1B7F" w:rsidRPr="004F78CD">
        <w:rPr>
          <w:lang w:eastAsia="en-US" w:bidi="ar-SA"/>
        </w:rPr>
        <w:t>F</w:t>
      </w:r>
      <w:r w:rsidR="005D7C7D" w:rsidRPr="004F78CD">
        <w:rPr>
          <w:lang w:eastAsia="en-US" w:bidi="ar-SA"/>
        </w:rPr>
        <w:t xml:space="preserve">acility </w:t>
      </w:r>
      <w:r w:rsidR="001B1B7F" w:rsidRPr="004F78CD">
        <w:rPr>
          <w:lang w:eastAsia="en-US" w:bidi="ar-SA"/>
        </w:rPr>
        <w:t xml:space="preserve">(PF) </w:t>
      </w:r>
      <w:r w:rsidR="005D7C7D" w:rsidRPr="004F78CD">
        <w:rPr>
          <w:lang w:eastAsia="en-US" w:bidi="ar-SA"/>
        </w:rPr>
        <w:t xml:space="preserve">of a PDGS. In 2014 it was still common to have dedicated server based processing facilities. Software teams had the task of translating the scientifically developed and tested algorithms into </w:t>
      </w:r>
      <w:r w:rsidR="002B3EA9" w:rsidRPr="004F78CD">
        <w:rPr>
          <w:lang w:eastAsia="en-US" w:bidi="ar-SA"/>
        </w:rPr>
        <w:t xml:space="preserve">an </w:t>
      </w:r>
      <w:r w:rsidR="005D7C7D" w:rsidRPr="004F78CD">
        <w:rPr>
          <w:lang w:eastAsia="en-US" w:bidi="ar-SA"/>
        </w:rPr>
        <w:t xml:space="preserve">operational </w:t>
      </w:r>
      <w:r w:rsidR="002B3EA9" w:rsidRPr="004F78CD">
        <w:rPr>
          <w:lang w:eastAsia="en-US" w:bidi="ar-SA"/>
        </w:rPr>
        <w:t xml:space="preserve">Instrument Processing Facility (IPF) </w:t>
      </w:r>
      <w:r w:rsidR="005D7C7D" w:rsidRPr="004F78CD">
        <w:rPr>
          <w:lang w:eastAsia="en-US" w:bidi="ar-SA"/>
        </w:rPr>
        <w:t xml:space="preserve">taking into account processing and storage capacity limits imposed by the </w:t>
      </w:r>
      <w:r w:rsidR="00F072B1" w:rsidRPr="004F78CD">
        <w:rPr>
          <w:lang w:eastAsia="en-US" w:bidi="ar-SA"/>
        </w:rPr>
        <w:t xml:space="preserve">mission’s </w:t>
      </w:r>
      <w:r w:rsidR="005D7C7D" w:rsidRPr="004F78CD">
        <w:rPr>
          <w:lang w:eastAsia="en-US" w:bidi="ar-SA"/>
        </w:rPr>
        <w:t>server</w:t>
      </w:r>
      <w:r w:rsidR="00F072B1" w:rsidRPr="004F78CD">
        <w:rPr>
          <w:lang w:eastAsia="en-US" w:bidi="ar-SA"/>
        </w:rPr>
        <w:t>/</w:t>
      </w:r>
      <w:r w:rsidR="004F78CD" w:rsidRPr="004F78CD">
        <w:rPr>
          <w:lang w:eastAsia="en-US" w:bidi="ar-SA"/>
        </w:rPr>
        <w:t>workstation-based</w:t>
      </w:r>
      <w:r w:rsidR="00F072B1" w:rsidRPr="004F78CD">
        <w:rPr>
          <w:lang w:eastAsia="en-US" w:bidi="ar-SA"/>
        </w:rPr>
        <w:t xml:space="preserve"> processing facility</w:t>
      </w:r>
      <w:r w:rsidR="002B3EA9" w:rsidRPr="004F78CD">
        <w:rPr>
          <w:lang w:eastAsia="en-US" w:bidi="ar-SA"/>
        </w:rPr>
        <w:t xml:space="preserve"> (PF)</w:t>
      </w:r>
      <w:r w:rsidR="00F072B1" w:rsidRPr="004F78CD">
        <w:rPr>
          <w:lang w:eastAsia="en-US" w:bidi="ar-SA"/>
        </w:rPr>
        <w:t xml:space="preserve">. </w:t>
      </w:r>
    </w:p>
    <w:p w:rsidR="0018299D" w:rsidRPr="004F78CD" w:rsidRDefault="0018299D" w:rsidP="00F072B1">
      <w:r w:rsidRPr="004F78CD">
        <w:t>This is reflected in the SoW for ASB:</w:t>
      </w:r>
    </w:p>
    <w:p w:rsidR="00864F9E" w:rsidRPr="004F78CD" w:rsidRDefault="00864F9E" w:rsidP="003B3817">
      <w:pPr>
        <w:ind w:left="720" w:right="651"/>
        <w:rPr>
          <w:i/>
          <w:lang w:eastAsia="en-US" w:bidi="ar-SA"/>
        </w:rPr>
      </w:pPr>
      <w:r w:rsidRPr="004F78CD">
        <w:rPr>
          <w:i/>
          <w:lang w:eastAsia="en-US" w:bidi="ar-SA"/>
        </w:rPr>
        <w:t>Physically the PF is supposed to consist of several workstations. Each PF workstation hosts one or more IPFs, and a set of configuration files. Such deployment strategy on the one hand requires dedicated hardware for setting up the final PF, and on the other hand limits its intrinsic flexibility and scalability.</w:t>
      </w:r>
    </w:p>
    <w:p w:rsidR="00864F9E" w:rsidRPr="004F78CD" w:rsidRDefault="00864F9E" w:rsidP="003C1FC0">
      <w:pPr>
        <w:spacing w:after="240"/>
        <w:rPr>
          <w:lang w:eastAsia="en-US" w:bidi="ar-SA"/>
        </w:rPr>
      </w:pPr>
      <w:r w:rsidRPr="004F78CD">
        <w:rPr>
          <w:lang w:eastAsia="en-US"/>
        </w:rPr>
        <w:t>The main objective of th</w:t>
      </w:r>
      <w:r w:rsidR="0045542C" w:rsidRPr="004F78CD">
        <w:rPr>
          <w:lang w:eastAsia="en-US" w:bidi="ar-SA"/>
        </w:rPr>
        <w:t>e ASB</w:t>
      </w:r>
      <w:r w:rsidRPr="004F78CD">
        <w:rPr>
          <w:lang w:eastAsia="en-US"/>
        </w:rPr>
        <w:t xml:space="preserve"> project </w:t>
      </w:r>
      <w:r w:rsidR="0018299D" w:rsidRPr="004F78CD">
        <w:rPr>
          <w:lang w:eastAsia="en-US" w:bidi="ar-SA"/>
        </w:rPr>
        <w:t xml:space="preserve">as formulated in the SoW </w:t>
      </w:r>
      <w:r w:rsidR="00F072B1" w:rsidRPr="004F78CD">
        <w:rPr>
          <w:lang w:eastAsia="en-US"/>
        </w:rPr>
        <w:t>was</w:t>
      </w:r>
      <w:r w:rsidRPr="004F78CD">
        <w:rPr>
          <w:lang w:eastAsia="en-US"/>
        </w:rPr>
        <w:t xml:space="preserve"> to analyse new approaches for the deployment and managem</w:t>
      </w:r>
      <w:r w:rsidR="00D50B86">
        <w:rPr>
          <w:lang w:eastAsia="en-US"/>
        </w:rPr>
        <w:t>ent of the PF. In particular, the project</w:t>
      </w:r>
      <w:r w:rsidR="00D50B86" w:rsidRPr="004F78CD">
        <w:rPr>
          <w:lang w:eastAsia="en-US"/>
        </w:rPr>
        <w:t xml:space="preserve"> shall address the re-organization of t</w:t>
      </w:r>
      <w:r w:rsidR="00D50B86">
        <w:rPr>
          <w:lang w:eastAsia="en-US"/>
        </w:rPr>
        <w:t>asks (e.g. IPF modules)</w:t>
      </w:r>
      <w:r w:rsidR="00D50B86" w:rsidRPr="004F78CD">
        <w:rPr>
          <w:lang w:eastAsia="en-US"/>
        </w:rPr>
        <w:t xml:space="preserve"> to increase the modularity and improve the performances, e.g. maximising the level of parallelization.</w:t>
      </w:r>
    </w:p>
    <w:p w:rsidR="00E62BD5" w:rsidRPr="004F78CD" w:rsidRDefault="00E62BD5" w:rsidP="00E62BD5">
      <w:pPr>
        <w:pStyle w:val="Heading2"/>
      </w:pPr>
      <w:bookmarkStart w:id="7" w:name="_Toc528350632"/>
      <w:r w:rsidRPr="004F78CD">
        <w:t>Motivation</w:t>
      </w:r>
      <w:bookmarkEnd w:id="7"/>
    </w:p>
    <w:p w:rsidR="00895CE0" w:rsidRPr="004F78CD" w:rsidRDefault="00895CE0" w:rsidP="003C1FC0">
      <w:pPr>
        <w:spacing w:after="240"/>
        <w:rPr>
          <w:rFonts w:eastAsia="MS Gothic"/>
          <w:lang w:eastAsia="en-US" w:bidi="ar-SA"/>
        </w:rPr>
      </w:pPr>
      <w:r w:rsidRPr="004F78CD">
        <w:rPr>
          <w:rFonts w:eastAsia="MS Gothic"/>
          <w:lang w:eastAsia="en-US" w:bidi="ar-SA"/>
        </w:rPr>
        <w:t xml:space="preserve">The framework used for the delivery of </w:t>
      </w:r>
      <w:proofErr w:type="spellStart"/>
      <w:r w:rsidRPr="004F78CD">
        <w:rPr>
          <w:rFonts w:eastAsia="MS Gothic"/>
          <w:lang w:eastAsia="en-US" w:bidi="ar-SA"/>
        </w:rPr>
        <w:t>EO</w:t>
      </w:r>
      <w:proofErr w:type="spellEnd"/>
      <w:r w:rsidRPr="004F78CD">
        <w:rPr>
          <w:rFonts w:eastAsia="MS Gothic"/>
          <w:lang w:eastAsia="en-US" w:bidi="ar-SA"/>
        </w:rPr>
        <w:t xml:space="preserve"> Services has evolved from Server-based to Grid-based processing environments (e.g.</w:t>
      </w:r>
      <w:r w:rsidR="001926CC" w:rsidRPr="004F78CD">
        <w:rPr>
          <w:rFonts w:eastAsia="MS Gothic"/>
          <w:lang w:eastAsia="en-US" w:bidi="ar-SA"/>
        </w:rPr>
        <w:t> </w:t>
      </w:r>
      <w:r w:rsidRPr="004F78CD">
        <w:rPr>
          <w:rFonts w:eastAsia="MS Gothic"/>
          <w:lang w:eastAsia="en-US" w:bidi="ar-SA"/>
        </w:rPr>
        <w:t>G</w:t>
      </w:r>
      <w:r w:rsidR="001926CC" w:rsidRPr="004F78CD">
        <w:rPr>
          <w:rFonts w:eastAsia="MS Gothic"/>
          <w:lang w:eastAsia="en-US" w:bidi="ar-SA"/>
        </w:rPr>
        <w:noBreakHyphen/>
      </w:r>
      <w:r w:rsidRPr="004F78CD">
        <w:rPr>
          <w:rFonts w:eastAsia="MS Gothic"/>
          <w:lang w:eastAsia="en-US" w:bidi="ar-SA"/>
        </w:rPr>
        <w:t>POD), and onward to Cloud Computing. ESA at ESRIN within the context of several projects has been investigating and applying OGC standards, and more specifically the Web Processing Service (WPS) Interface Standard that provides rules for standardizing inputs and output for geospatial processing services. These standards are adopted in various domains such as Industry, Government and Academic</w:t>
      </w:r>
      <w:r w:rsidR="00262B9A" w:rsidRPr="004F78CD">
        <w:rPr>
          <w:rFonts w:eastAsia="MS Gothic"/>
          <w:lang w:eastAsia="en-US" w:bidi="ar-SA"/>
        </w:rPr>
        <w:t xml:space="preserve">. In 2014 they were </w:t>
      </w:r>
      <w:r w:rsidRPr="004F78CD">
        <w:rPr>
          <w:rFonts w:eastAsia="MS Gothic"/>
          <w:lang w:eastAsia="en-US" w:bidi="ar-SA"/>
        </w:rPr>
        <w:t xml:space="preserve">underused in </w:t>
      </w:r>
      <w:proofErr w:type="spellStart"/>
      <w:r w:rsidRPr="004F78CD">
        <w:rPr>
          <w:rFonts w:eastAsia="MS Gothic"/>
          <w:lang w:eastAsia="en-US" w:bidi="ar-SA"/>
        </w:rPr>
        <w:t>EO</w:t>
      </w:r>
      <w:proofErr w:type="spellEnd"/>
      <w:r w:rsidRPr="004F78CD">
        <w:rPr>
          <w:rFonts w:eastAsia="MS Gothic"/>
          <w:lang w:eastAsia="en-US" w:bidi="ar-SA"/>
        </w:rPr>
        <w:t xml:space="preserve"> Services.</w:t>
      </w:r>
    </w:p>
    <w:p w:rsidR="00895CE0" w:rsidRPr="004F78CD" w:rsidRDefault="00895CE0" w:rsidP="003C1FC0">
      <w:pPr>
        <w:spacing w:after="240"/>
        <w:rPr>
          <w:rFonts w:eastAsia="MS Gothic"/>
          <w:lang w:eastAsia="en-US" w:bidi="ar-SA"/>
        </w:rPr>
      </w:pPr>
      <w:proofErr w:type="spellStart"/>
      <w:r w:rsidRPr="004F78CD">
        <w:rPr>
          <w:rFonts w:eastAsia="MS Gothic"/>
          <w:lang w:eastAsia="en-US" w:bidi="ar-SA"/>
        </w:rPr>
        <w:t>IPF’s</w:t>
      </w:r>
      <w:proofErr w:type="spellEnd"/>
      <w:r w:rsidRPr="004F78CD">
        <w:rPr>
          <w:rFonts w:eastAsia="MS Gothic"/>
          <w:lang w:eastAsia="en-US" w:bidi="ar-SA"/>
        </w:rPr>
        <w:t xml:space="preserve"> </w:t>
      </w:r>
      <w:r w:rsidR="00262B9A" w:rsidRPr="004F78CD">
        <w:rPr>
          <w:rFonts w:eastAsia="MS Gothic"/>
          <w:lang w:eastAsia="en-US" w:bidi="ar-SA"/>
        </w:rPr>
        <w:t>transform</w:t>
      </w:r>
      <w:r w:rsidRPr="004F78CD">
        <w:rPr>
          <w:rFonts w:eastAsia="MS Gothic"/>
          <w:lang w:eastAsia="en-US" w:bidi="ar-SA"/>
        </w:rPr>
        <w:t xml:space="preserve"> instrument raw data into higher-level products by means of processors forming end-to-end Processing Chains. Each processor applies algorithms to correct, transform, merge data products or extract specific features from them. In the last years, the enthusiasm of the IT</w:t>
      </w:r>
      <w:r w:rsidR="001926CC" w:rsidRPr="004F78CD">
        <w:rPr>
          <w:rFonts w:eastAsia="MS Gothic"/>
          <w:lang w:eastAsia="en-US" w:bidi="ar-SA"/>
        </w:rPr>
        <w:t> </w:t>
      </w:r>
      <w:r w:rsidRPr="004F78CD">
        <w:rPr>
          <w:rFonts w:eastAsia="MS Gothic"/>
          <w:lang w:eastAsia="en-US" w:bidi="ar-SA"/>
        </w:rPr>
        <w:t xml:space="preserve">sector for Big Data fostered the development of Cluster-based computing platforms such as Hadoop and Spark, and Cluster Management frameworks such as Mesos. Additionally, Cloud technology led major </w:t>
      </w:r>
      <w:proofErr w:type="spellStart"/>
      <w:r w:rsidRPr="004F78CD">
        <w:rPr>
          <w:rFonts w:eastAsia="MS Gothic"/>
          <w:lang w:eastAsia="en-US" w:bidi="ar-SA"/>
        </w:rPr>
        <w:t>EO</w:t>
      </w:r>
      <w:proofErr w:type="spellEnd"/>
      <w:r w:rsidRPr="004F78CD">
        <w:rPr>
          <w:rFonts w:eastAsia="MS Gothic"/>
          <w:lang w:eastAsia="en-US" w:bidi="ar-SA"/>
        </w:rPr>
        <w:t xml:space="preserve"> actors such as NASA JPL to experiment the distribution of image processing </w:t>
      </w:r>
      <w:r w:rsidR="001926CC" w:rsidRPr="004F78CD">
        <w:rPr>
          <w:rFonts w:eastAsia="MS Gothic"/>
          <w:lang w:eastAsia="en-US" w:bidi="ar-SA"/>
        </w:rPr>
        <w:t>into the Cloud.</w:t>
      </w:r>
    </w:p>
    <w:p w:rsidR="0076211D" w:rsidRPr="004F78CD" w:rsidRDefault="003A71CE" w:rsidP="003C4F17">
      <w:pPr>
        <w:spacing w:after="240"/>
        <w:rPr>
          <w:rFonts w:eastAsia="MS Gothic"/>
          <w:lang w:eastAsia="en-US" w:bidi="ar-SA"/>
        </w:rPr>
      </w:pPr>
      <w:r w:rsidRPr="004F78CD">
        <w:rPr>
          <w:rFonts w:eastAsia="MS Gothic"/>
          <w:lang w:eastAsia="en-US" w:bidi="ar-SA"/>
        </w:rPr>
        <w:t>Many</w:t>
      </w:r>
      <w:r w:rsidR="00895CE0" w:rsidRPr="004F78CD">
        <w:rPr>
          <w:rFonts w:eastAsia="MS Gothic"/>
          <w:lang w:eastAsia="en-US" w:bidi="ar-SA"/>
        </w:rPr>
        <w:t xml:space="preserve"> operational IPFs and similar implementations of Processing Chains used at proto</w:t>
      </w:r>
      <w:r w:rsidRPr="004F78CD">
        <w:rPr>
          <w:rFonts w:eastAsia="MS Gothic"/>
          <w:lang w:eastAsia="en-US" w:bidi="ar-SA"/>
        </w:rPr>
        <w:t xml:space="preserve">typing level </w:t>
      </w:r>
      <w:r w:rsidR="00895CE0" w:rsidRPr="004F78CD">
        <w:rPr>
          <w:rFonts w:eastAsia="MS Gothic"/>
          <w:lang w:eastAsia="en-US" w:bidi="ar-SA"/>
        </w:rPr>
        <w:t xml:space="preserve">were designed and deployed prior to the Cloud era that do not take advantage of the distribution of the processing power on a Cluster. They are typically deployed into static architectures, where updates are tedious, and scalability is hardly possible. </w:t>
      </w:r>
    </w:p>
    <w:p w:rsidR="001465FA" w:rsidRPr="004F78CD" w:rsidRDefault="007E3A28" w:rsidP="003C4F17">
      <w:pPr>
        <w:tabs>
          <w:tab w:val="clear" w:pos="1134"/>
        </w:tabs>
        <w:suppressAutoHyphens w:val="0"/>
        <w:spacing w:before="0" w:after="0"/>
        <w:textAlignment w:val="auto"/>
        <w:rPr>
          <w:rFonts w:eastAsia="MS Gothic"/>
          <w:lang w:eastAsia="en-US" w:bidi="ar-SA"/>
        </w:rPr>
      </w:pPr>
      <w:r w:rsidRPr="004F78CD">
        <w:rPr>
          <w:rFonts w:eastAsia="MS Gothic"/>
          <w:lang w:eastAsia="en-US" w:bidi="ar-SA"/>
        </w:rPr>
        <w:t>To</w:t>
      </w:r>
      <w:r w:rsidR="0076211D" w:rsidRPr="004F78CD">
        <w:rPr>
          <w:rFonts w:eastAsia="MS Gothic"/>
          <w:lang w:eastAsia="en-US" w:bidi="ar-SA"/>
        </w:rPr>
        <w:t xml:space="preserve"> investigate new alternative approaches it was proposed that </w:t>
      </w:r>
      <w:r w:rsidR="00895CE0" w:rsidRPr="004F78CD">
        <w:rPr>
          <w:rFonts w:eastAsia="MS Gothic"/>
          <w:lang w:eastAsia="en-US" w:bidi="ar-SA"/>
        </w:rPr>
        <w:t xml:space="preserve">ASB </w:t>
      </w:r>
      <w:r w:rsidR="0076211D" w:rsidRPr="004F78CD">
        <w:rPr>
          <w:rFonts w:eastAsia="MS Gothic"/>
          <w:lang w:eastAsia="en-US" w:bidi="ar-SA"/>
        </w:rPr>
        <w:t xml:space="preserve">should </w:t>
      </w:r>
      <w:r w:rsidR="00895CE0" w:rsidRPr="004F78CD">
        <w:rPr>
          <w:rFonts w:eastAsia="MS Gothic"/>
          <w:lang w:eastAsia="en-US" w:bidi="ar-SA"/>
        </w:rPr>
        <w:t xml:space="preserve">adopt the latest technologies promoting the work of ESRIN to overcome some of the persistent problems with existing IPFs by proposing a scalable and dynamically re-configurable platform for the execution of </w:t>
      </w:r>
      <w:proofErr w:type="spellStart"/>
      <w:r w:rsidR="00895CE0" w:rsidRPr="004F78CD">
        <w:rPr>
          <w:rFonts w:eastAsia="MS Gothic"/>
          <w:lang w:eastAsia="en-US" w:bidi="ar-SA"/>
        </w:rPr>
        <w:t>IPF’s</w:t>
      </w:r>
      <w:proofErr w:type="spellEnd"/>
      <w:r w:rsidR="00895CE0" w:rsidRPr="004F78CD">
        <w:rPr>
          <w:rFonts w:eastAsia="MS Gothic"/>
          <w:lang w:eastAsia="en-US" w:bidi="ar-SA"/>
        </w:rPr>
        <w:t xml:space="preserve">, or of any resources demanding processing facilities. </w:t>
      </w:r>
      <w:r w:rsidR="00895CE0" w:rsidRPr="004F78CD">
        <w:rPr>
          <w:rFonts w:eastAsia="MS Gothic"/>
          <w:kern w:val="20"/>
          <w:lang w:eastAsia="en-US" w:bidi="ar-SA"/>
        </w:rPr>
        <w:t xml:space="preserve">Also, and for the intended users of ASB of great importance, ASB </w:t>
      </w:r>
      <w:r w:rsidR="0076211D" w:rsidRPr="004F78CD">
        <w:rPr>
          <w:rFonts w:eastAsia="MS Gothic"/>
          <w:kern w:val="20"/>
          <w:lang w:eastAsia="en-US" w:bidi="ar-SA"/>
        </w:rPr>
        <w:t xml:space="preserve">would </w:t>
      </w:r>
      <w:r w:rsidR="00895CE0" w:rsidRPr="004F78CD">
        <w:rPr>
          <w:rFonts w:eastAsia="MS Gothic"/>
          <w:kern w:val="20"/>
          <w:lang w:eastAsia="en-US" w:bidi="ar-SA"/>
        </w:rPr>
        <w:t xml:space="preserve">focus on </w:t>
      </w:r>
      <w:r w:rsidR="0076211D" w:rsidRPr="004F78CD">
        <w:rPr>
          <w:rFonts w:eastAsia="MS Gothic"/>
          <w:kern w:val="20"/>
          <w:lang w:eastAsia="en-US" w:bidi="ar-SA"/>
        </w:rPr>
        <w:t xml:space="preserve">automating </w:t>
      </w:r>
      <w:r w:rsidR="00613ACE" w:rsidRPr="004F78CD">
        <w:rPr>
          <w:rFonts w:eastAsia="MS Gothic"/>
          <w:kern w:val="20"/>
          <w:lang w:eastAsia="en-US" w:bidi="ar-SA"/>
        </w:rPr>
        <w:t>as many steps as possible to</w:t>
      </w:r>
      <w:r w:rsidR="00895CE0" w:rsidRPr="004F78CD">
        <w:rPr>
          <w:rFonts w:eastAsia="MS Gothic"/>
          <w:kern w:val="20"/>
          <w:lang w:eastAsia="en-US" w:bidi="ar-SA"/>
        </w:rPr>
        <w:t xml:space="preserve"> </w:t>
      </w:r>
      <w:r w:rsidR="00613ACE" w:rsidRPr="004F78CD">
        <w:rPr>
          <w:rFonts w:eastAsia="MS Gothic"/>
          <w:kern w:val="20"/>
          <w:lang w:eastAsia="en-US" w:bidi="ar-SA"/>
        </w:rPr>
        <w:t xml:space="preserve">take information </w:t>
      </w:r>
      <w:r w:rsidR="00A651DD" w:rsidRPr="004F78CD">
        <w:rPr>
          <w:rFonts w:eastAsia="MS Gothic"/>
          <w:kern w:val="20"/>
          <w:lang w:eastAsia="en-US" w:bidi="ar-SA"/>
        </w:rPr>
        <w:t>detailed in the Algorithm Theoretical Basis Document</w:t>
      </w:r>
      <w:r w:rsidR="00BC7667" w:rsidRPr="004F78CD">
        <w:rPr>
          <w:rFonts w:eastAsia="MS Gothic"/>
          <w:kern w:val="20"/>
          <w:lang w:eastAsia="en-US" w:bidi="ar-SA"/>
        </w:rPr>
        <w:t xml:space="preserve"> </w:t>
      </w:r>
      <w:r w:rsidR="0064108F" w:rsidRPr="004F78CD">
        <w:rPr>
          <w:rFonts w:eastAsia="MS Gothic"/>
          <w:kern w:val="20"/>
          <w:lang w:eastAsia="en-US" w:bidi="ar-SA"/>
        </w:rPr>
        <w:t>(</w:t>
      </w:r>
      <w:proofErr w:type="spellStart"/>
      <w:r w:rsidR="0064108F" w:rsidRPr="004F78CD">
        <w:rPr>
          <w:rFonts w:eastAsia="MS Gothic"/>
          <w:kern w:val="20"/>
          <w:lang w:eastAsia="en-US" w:bidi="ar-SA"/>
        </w:rPr>
        <w:t>ATBD</w:t>
      </w:r>
      <w:proofErr w:type="spellEnd"/>
      <w:r w:rsidR="0064108F" w:rsidRPr="004F78CD">
        <w:rPr>
          <w:rFonts w:eastAsia="MS Gothic"/>
          <w:kern w:val="20"/>
          <w:lang w:eastAsia="en-US" w:bidi="ar-SA"/>
        </w:rPr>
        <w:t>) and the Detailed</w:t>
      </w:r>
      <w:r w:rsidR="00BC7667" w:rsidRPr="004F78CD">
        <w:rPr>
          <w:rFonts w:eastAsia="MS Gothic"/>
          <w:kern w:val="20"/>
          <w:lang w:eastAsia="en-US" w:bidi="ar-SA"/>
        </w:rPr>
        <w:t xml:space="preserve"> Process Model </w:t>
      </w:r>
      <w:r w:rsidR="0064108F" w:rsidRPr="004F78CD">
        <w:rPr>
          <w:rFonts w:eastAsia="MS Gothic"/>
          <w:kern w:val="20"/>
          <w:lang w:eastAsia="en-US" w:bidi="ar-SA"/>
        </w:rPr>
        <w:t>(</w:t>
      </w:r>
      <w:proofErr w:type="spellStart"/>
      <w:r w:rsidR="0064108F" w:rsidRPr="004F78CD">
        <w:rPr>
          <w:rFonts w:eastAsia="MS Gothic"/>
          <w:kern w:val="20"/>
          <w:lang w:eastAsia="en-US" w:bidi="ar-SA"/>
        </w:rPr>
        <w:t>DPM</w:t>
      </w:r>
      <w:proofErr w:type="spellEnd"/>
      <w:r w:rsidR="0064108F" w:rsidRPr="004F78CD">
        <w:rPr>
          <w:rFonts w:eastAsia="MS Gothic"/>
          <w:kern w:val="20"/>
          <w:lang w:eastAsia="en-US" w:bidi="ar-SA"/>
        </w:rPr>
        <w:t>),</w:t>
      </w:r>
      <w:r w:rsidR="00BC7667" w:rsidRPr="004F78CD">
        <w:rPr>
          <w:rFonts w:eastAsia="MS Gothic"/>
          <w:kern w:val="20"/>
          <w:lang w:eastAsia="en-US" w:bidi="ar-SA"/>
        </w:rPr>
        <w:t>both usually prepare</w:t>
      </w:r>
      <w:r w:rsidR="001A20AD" w:rsidRPr="004F78CD">
        <w:rPr>
          <w:rFonts w:eastAsia="MS Gothic"/>
          <w:kern w:val="20"/>
          <w:lang w:eastAsia="en-US" w:bidi="ar-SA"/>
        </w:rPr>
        <w:t>d by the principal</w:t>
      </w:r>
      <w:r w:rsidR="0064108F" w:rsidRPr="004F78CD">
        <w:rPr>
          <w:rFonts w:eastAsia="MS Gothic"/>
          <w:kern w:val="20"/>
          <w:lang w:eastAsia="en-US" w:bidi="ar-SA"/>
        </w:rPr>
        <w:t xml:space="preserve"> investigators,</w:t>
      </w:r>
      <w:r w:rsidR="00BC7667" w:rsidRPr="004F78CD">
        <w:rPr>
          <w:rFonts w:eastAsia="MS Gothic"/>
          <w:kern w:val="20"/>
          <w:lang w:eastAsia="en-US" w:bidi="ar-SA"/>
        </w:rPr>
        <w:t xml:space="preserve"> to create </w:t>
      </w:r>
      <w:r w:rsidR="00895CE0" w:rsidRPr="004F78CD">
        <w:rPr>
          <w:rFonts w:eastAsia="MS Gothic"/>
          <w:lang w:eastAsia="en-US" w:bidi="ar-SA"/>
        </w:rPr>
        <w:t>workflows</w:t>
      </w:r>
      <w:r w:rsidR="00BC7667" w:rsidRPr="004F78CD">
        <w:rPr>
          <w:rFonts w:eastAsia="MS Gothic"/>
          <w:lang w:eastAsia="en-US" w:bidi="ar-SA"/>
        </w:rPr>
        <w:t xml:space="preserve"> describing the product processor. </w:t>
      </w:r>
      <w:r w:rsidR="001465FA" w:rsidRPr="004F78CD">
        <w:rPr>
          <w:rFonts w:eastAsia="MS Gothic"/>
          <w:lang w:eastAsia="en-US" w:bidi="ar-SA"/>
        </w:rPr>
        <w:t>The workflow would make it possible to</w:t>
      </w:r>
      <w:r w:rsidR="00895CE0" w:rsidRPr="004F78CD">
        <w:rPr>
          <w:rFonts w:eastAsia="MS Gothic"/>
          <w:lang w:eastAsia="en-US" w:bidi="ar-SA"/>
        </w:rPr>
        <w:t xml:space="preserve"> deploy</w:t>
      </w:r>
      <w:r w:rsidR="001465FA" w:rsidRPr="004F78CD">
        <w:rPr>
          <w:rFonts w:eastAsia="MS Gothic"/>
          <w:lang w:eastAsia="en-US" w:bidi="ar-SA"/>
        </w:rPr>
        <w:t xml:space="preserve"> the processors on a</w:t>
      </w:r>
      <w:r w:rsidR="00895CE0" w:rsidRPr="004F78CD">
        <w:rPr>
          <w:rFonts w:eastAsia="MS Gothic"/>
          <w:lang w:eastAsia="en-US" w:bidi="ar-SA"/>
        </w:rPr>
        <w:t xml:space="preserve"> cloud </w:t>
      </w:r>
      <w:r w:rsidR="001465FA" w:rsidRPr="004F78CD">
        <w:rPr>
          <w:rFonts w:eastAsia="MS Gothic"/>
          <w:lang w:eastAsia="en-US" w:bidi="ar-SA"/>
        </w:rPr>
        <w:t xml:space="preserve">processing platforms </w:t>
      </w:r>
      <w:r w:rsidR="00895CE0" w:rsidRPr="004F78CD">
        <w:rPr>
          <w:rFonts w:eastAsia="MS Gothic"/>
          <w:lang w:eastAsia="en-US" w:bidi="ar-SA"/>
        </w:rPr>
        <w:t>transparent to users, but under their control.</w:t>
      </w:r>
      <w:r w:rsidR="00413A6A" w:rsidRPr="004F78CD">
        <w:rPr>
          <w:rFonts w:eastAsia="MS Gothic"/>
          <w:lang w:eastAsia="en-US" w:bidi="ar-SA"/>
        </w:rPr>
        <w:t xml:space="preserve"> </w:t>
      </w:r>
      <w:bookmarkStart w:id="8" w:name="_Ref484096152"/>
    </w:p>
    <w:p w:rsidR="00E62BD5" w:rsidRPr="004F78CD" w:rsidRDefault="00D345F4" w:rsidP="007E3A28">
      <w:pPr>
        <w:pStyle w:val="Heading2"/>
      </w:pPr>
      <w:bookmarkStart w:id="9" w:name="_Toc528350633"/>
      <w:r w:rsidRPr="004F78CD">
        <w:t xml:space="preserve">Key </w:t>
      </w:r>
      <w:r w:rsidR="00E62BD5" w:rsidRPr="004F78CD">
        <w:t>Objectives</w:t>
      </w:r>
      <w:bookmarkEnd w:id="8"/>
      <w:bookmarkEnd w:id="9"/>
    </w:p>
    <w:p w:rsidR="00895CE0" w:rsidRPr="004F78CD" w:rsidRDefault="004F0C4E" w:rsidP="0064108F">
      <w:pPr>
        <w:rPr>
          <w:rFonts w:eastAsia="MS Gothic"/>
          <w:lang w:eastAsia="en-US" w:bidi="ar-SA"/>
        </w:rPr>
      </w:pPr>
      <w:r w:rsidRPr="004F78CD">
        <w:rPr>
          <w:rFonts w:eastAsia="MS Gothic"/>
          <w:lang w:eastAsia="en-US" w:bidi="ar-SA"/>
        </w:rPr>
        <w:t xml:space="preserve">To address the issues identified with the </w:t>
      </w:r>
      <w:r w:rsidR="00D345F4" w:rsidRPr="004F78CD">
        <w:rPr>
          <w:rFonts w:eastAsia="MS Gothic"/>
          <w:lang w:eastAsia="en-US" w:bidi="ar-SA"/>
        </w:rPr>
        <w:t xml:space="preserve">IPF development (anno 2014) a set of key objectives were defined to </w:t>
      </w:r>
      <w:r w:rsidR="00895CE0" w:rsidRPr="004F78CD">
        <w:rPr>
          <w:rFonts w:eastAsia="MS Gothic"/>
          <w:lang w:eastAsia="en-US" w:bidi="ar-SA"/>
        </w:rPr>
        <w:t>provide</w:t>
      </w:r>
      <w:r w:rsidR="001926CC" w:rsidRPr="004F78CD">
        <w:rPr>
          <w:rFonts w:eastAsia="MS Gothic"/>
          <w:lang w:eastAsia="en-US" w:bidi="ar-SA"/>
        </w:rPr>
        <w:t xml:space="preserve"> </w:t>
      </w:r>
      <w:r w:rsidR="00895CE0" w:rsidRPr="004F78CD">
        <w:rPr>
          <w:rFonts w:eastAsia="MS Gothic"/>
          <w:lang w:eastAsia="en-US" w:bidi="ar-SA"/>
        </w:rPr>
        <w:t>a</w:t>
      </w:r>
      <w:r w:rsidR="001926CC" w:rsidRPr="004F78CD">
        <w:rPr>
          <w:rFonts w:eastAsia="MS Gothic"/>
          <w:lang w:eastAsia="en-US" w:bidi="ar-SA"/>
        </w:rPr>
        <w:t xml:space="preserve"> </w:t>
      </w:r>
      <w:r w:rsidR="00895CE0" w:rsidRPr="004F78CD">
        <w:rPr>
          <w:rFonts w:eastAsia="MS Gothic"/>
          <w:lang w:eastAsia="en-US" w:bidi="ar-SA"/>
        </w:rPr>
        <w:t>dynamic, scalable multi-mission (automated) processing environment</w:t>
      </w:r>
      <w:r w:rsidR="009E70F6" w:rsidRPr="004F78CD">
        <w:rPr>
          <w:rFonts w:eastAsia="MS Gothic"/>
          <w:lang w:eastAsia="en-US" w:bidi="ar-SA"/>
        </w:rPr>
        <w:t xml:space="preserve">. </w:t>
      </w:r>
    </w:p>
    <w:tbl>
      <w:tblPr>
        <w:tblStyle w:val="TableGrid"/>
        <w:tblW w:w="0" w:type="auto"/>
        <w:tblLook w:val="04A0" w:firstRow="1" w:lastRow="0" w:firstColumn="1" w:lastColumn="0" w:noHBand="0" w:noVBand="1"/>
      </w:tblPr>
      <w:tblGrid>
        <w:gridCol w:w="1555"/>
        <w:gridCol w:w="3117"/>
        <w:gridCol w:w="3624"/>
      </w:tblGrid>
      <w:tr w:rsidR="00B9738F" w:rsidRPr="004F78CD" w:rsidTr="00B9738F">
        <w:tc>
          <w:tcPr>
            <w:tcW w:w="1555" w:type="dxa"/>
          </w:tcPr>
          <w:p w:rsidR="00B9738F" w:rsidRPr="004F78CD" w:rsidRDefault="00B9738F" w:rsidP="00A246B6">
            <w:pPr>
              <w:pStyle w:val="TableContentsIndent1"/>
              <w:rPr>
                <w:lang w:eastAsia="en-US" w:bidi="ar-SA"/>
              </w:rPr>
            </w:pPr>
            <w:r w:rsidRPr="004F78CD">
              <w:rPr>
                <w:lang w:eastAsia="en-US" w:bidi="ar-SA"/>
              </w:rPr>
              <w:t>Key Objective</w:t>
            </w:r>
          </w:p>
        </w:tc>
        <w:tc>
          <w:tcPr>
            <w:tcW w:w="3117" w:type="dxa"/>
          </w:tcPr>
          <w:p w:rsidR="00B9738F" w:rsidRPr="004F78CD" w:rsidRDefault="00B9738F" w:rsidP="00A246B6">
            <w:pPr>
              <w:pStyle w:val="TableContentsIndent1"/>
              <w:rPr>
                <w:lang w:eastAsia="en-US" w:bidi="ar-SA"/>
              </w:rPr>
            </w:pPr>
            <w:r w:rsidRPr="004F78CD">
              <w:rPr>
                <w:lang w:eastAsia="en-US" w:bidi="ar-SA"/>
              </w:rPr>
              <w:t>Rationale</w:t>
            </w:r>
          </w:p>
        </w:tc>
        <w:tc>
          <w:tcPr>
            <w:tcW w:w="3624" w:type="dxa"/>
          </w:tcPr>
          <w:p w:rsidR="00B9738F" w:rsidRPr="004F78CD" w:rsidRDefault="00B9738F" w:rsidP="00A246B6">
            <w:pPr>
              <w:pStyle w:val="TableContentsIndent1"/>
              <w:rPr>
                <w:lang w:eastAsia="en-US" w:bidi="ar-SA"/>
              </w:rPr>
            </w:pPr>
            <w:r w:rsidRPr="004F78CD">
              <w:rPr>
                <w:lang w:eastAsia="en-US" w:bidi="ar-SA"/>
              </w:rPr>
              <w:t>Requirement</w:t>
            </w:r>
          </w:p>
        </w:tc>
      </w:tr>
      <w:tr w:rsidR="00B9738F" w:rsidRPr="004F78CD" w:rsidTr="00B9738F">
        <w:tc>
          <w:tcPr>
            <w:tcW w:w="1555" w:type="dxa"/>
          </w:tcPr>
          <w:p w:rsidR="00B9738F" w:rsidRPr="004F78CD" w:rsidRDefault="00B9738F" w:rsidP="00A246B6">
            <w:pPr>
              <w:pStyle w:val="TableContentsIndent1"/>
              <w:rPr>
                <w:lang w:eastAsia="en-US" w:bidi="ar-SA"/>
              </w:rPr>
            </w:pPr>
            <w:r w:rsidRPr="004F78CD">
              <w:rPr>
                <w:rFonts w:eastAsia="MS Gothic"/>
                <w:b/>
                <w:lang w:eastAsia="en-US" w:bidi="ar-SA"/>
              </w:rPr>
              <w:t>Scalability</w:t>
            </w:r>
          </w:p>
        </w:tc>
        <w:tc>
          <w:tcPr>
            <w:tcW w:w="3117" w:type="dxa"/>
          </w:tcPr>
          <w:p w:rsidR="00B9738F" w:rsidRPr="004F78CD" w:rsidRDefault="00B9738F" w:rsidP="00A246B6">
            <w:pPr>
              <w:pStyle w:val="TableContentsIndent1"/>
              <w:rPr>
                <w:lang w:eastAsia="en-US" w:bidi="ar-SA"/>
              </w:rPr>
            </w:pPr>
            <w:proofErr w:type="spellStart"/>
            <w:r w:rsidRPr="004F78CD">
              <w:rPr>
                <w:lang w:eastAsia="en-US" w:bidi="ar-SA"/>
              </w:rPr>
              <w:t>EO</w:t>
            </w:r>
            <w:proofErr w:type="spellEnd"/>
            <w:r w:rsidRPr="004F78CD">
              <w:rPr>
                <w:lang w:eastAsia="en-US" w:bidi="ar-SA"/>
              </w:rPr>
              <w:t xml:space="preserve"> products are huge and processing them requires great amounts of computing power, network and storage.</w:t>
            </w:r>
          </w:p>
        </w:tc>
        <w:tc>
          <w:tcPr>
            <w:tcW w:w="3624" w:type="dxa"/>
          </w:tcPr>
          <w:p w:rsidR="00B9738F" w:rsidRPr="004F78CD" w:rsidRDefault="00B9738F" w:rsidP="00A246B6">
            <w:pPr>
              <w:pStyle w:val="TableContentsIndent1"/>
              <w:rPr>
                <w:lang w:eastAsia="en-US" w:bidi="ar-SA"/>
              </w:rPr>
            </w:pPr>
            <w:r w:rsidRPr="004F78CD">
              <w:rPr>
                <w:rFonts w:eastAsia="MS Gothic"/>
                <w:lang w:eastAsia="en-US" w:bidi="ar-SA"/>
              </w:rPr>
              <w:t>The infrastructure shall be able to scale and adapt to the users' needs in term of products generation and get rid of the classical infrastructure limitations.</w:t>
            </w:r>
          </w:p>
        </w:tc>
      </w:tr>
      <w:tr w:rsidR="00B9738F" w:rsidRPr="004F78CD" w:rsidTr="00B9738F">
        <w:tc>
          <w:tcPr>
            <w:tcW w:w="1555" w:type="dxa"/>
          </w:tcPr>
          <w:p w:rsidR="00B9738F" w:rsidRPr="004F78CD" w:rsidRDefault="00B9738F" w:rsidP="00A246B6">
            <w:pPr>
              <w:pStyle w:val="TableContentsIndent1"/>
              <w:rPr>
                <w:rFonts w:eastAsia="MS Gothic"/>
                <w:b/>
                <w:lang w:eastAsia="en-US" w:bidi="ar-SA"/>
              </w:rPr>
            </w:pPr>
            <w:r w:rsidRPr="004F78CD">
              <w:rPr>
                <w:rFonts w:eastAsia="MS Gothic"/>
                <w:b/>
                <w:lang w:eastAsia="en-US" w:bidi="ar-SA"/>
              </w:rPr>
              <w:t>Automated Generation of Workflows</w:t>
            </w:r>
          </w:p>
        </w:tc>
        <w:tc>
          <w:tcPr>
            <w:tcW w:w="3117" w:type="dxa"/>
          </w:tcPr>
          <w:p w:rsidR="00B9738F" w:rsidRPr="004F78CD" w:rsidRDefault="00A246B6" w:rsidP="00A246B6">
            <w:pPr>
              <w:pStyle w:val="TableContentsIndent1"/>
              <w:rPr>
                <w:lang w:eastAsia="en-US" w:bidi="ar-SA"/>
              </w:rPr>
            </w:pPr>
            <w:r w:rsidRPr="004F78CD">
              <w:rPr>
                <w:rFonts w:eastAsia="MS Gothic"/>
                <w:lang w:eastAsia="en-US" w:bidi="ar-SA"/>
              </w:rPr>
              <w:t>Efforts to</w:t>
            </w:r>
            <w:r w:rsidR="00B9738F" w:rsidRPr="004F78CD">
              <w:rPr>
                <w:rFonts w:eastAsia="MS Gothic"/>
                <w:lang w:eastAsia="en-US" w:bidi="ar-SA"/>
              </w:rPr>
              <w:t xml:space="preserve"> standardize the interfaces among the processors and the processes </w:t>
            </w:r>
            <w:r w:rsidRPr="004F78CD">
              <w:rPr>
                <w:rFonts w:eastAsia="MS Gothic"/>
                <w:lang w:eastAsia="en-US" w:bidi="ar-SA"/>
              </w:rPr>
              <w:t xml:space="preserve">(ESA </w:t>
            </w:r>
            <w:r w:rsidR="00B9738F" w:rsidRPr="004F78CD">
              <w:rPr>
                <w:rFonts w:eastAsia="MS Gothic"/>
                <w:lang w:eastAsia="en-US" w:bidi="ar-SA"/>
              </w:rPr>
              <w:t>Generic IPF Interface Specifications</w:t>
            </w:r>
            <w:r w:rsidRPr="004F78CD">
              <w:rPr>
                <w:rFonts w:eastAsia="MS Gothic"/>
                <w:lang w:eastAsia="en-US" w:bidi="ar-SA"/>
              </w:rPr>
              <w:t xml:space="preserve">) </w:t>
            </w:r>
            <w:r w:rsidR="00B7658D" w:rsidRPr="004F78CD">
              <w:rPr>
                <w:rFonts w:eastAsia="MS Gothic"/>
                <w:lang w:eastAsia="en-US" w:bidi="ar-SA"/>
              </w:rPr>
              <w:t xml:space="preserve">have been made but </w:t>
            </w:r>
            <w:r w:rsidR="00B9738F" w:rsidRPr="004F78CD">
              <w:rPr>
                <w:rFonts w:eastAsia="MS Gothic"/>
                <w:lang w:eastAsia="en-US" w:bidi="ar-SA"/>
              </w:rPr>
              <w:t xml:space="preserve">disparities remain between processor interfaces of different missions. </w:t>
            </w:r>
          </w:p>
        </w:tc>
        <w:tc>
          <w:tcPr>
            <w:tcW w:w="3624" w:type="dxa"/>
          </w:tcPr>
          <w:p w:rsidR="00B9738F" w:rsidRPr="004F78CD" w:rsidRDefault="00A246B6" w:rsidP="00A246B6">
            <w:pPr>
              <w:pStyle w:val="TableContentsIndent1"/>
              <w:rPr>
                <w:rFonts w:eastAsia="MS Gothic"/>
                <w:lang w:eastAsia="en-US" w:bidi="ar-SA"/>
              </w:rPr>
            </w:pPr>
            <w:r w:rsidRPr="004F78CD">
              <w:rPr>
                <w:rFonts w:eastAsia="MS Gothic"/>
                <w:lang w:eastAsia="en-US" w:bidi="ar-SA"/>
              </w:rPr>
              <w:t>A</w:t>
            </w:r>
            <w:r w:rsidR="00B9738F" w:rsidRPr="004F78CD">
              <w:rPr>
                <w:rFonts w:eastAsia="MS Gothic"/>
                <w:lang w:eastAsia="en-US" w:bidi="ar-SA"/>
              </w:rPr>
              <w:t xml:space="preserve"> generic interface for all the processors is needed to provide modularity and make it possible to share processes between different processing chains and missions.</w:t>
            </w:r>
          </w:p>
          <w:p w:rsidR="00B9738F" w:rsidRPr="004F78CD" w:rsidRDefault="00B9738F" w:rsidP="00A246B6">
            <w:pPr>
              <w:pStyle w:val="TableContentsIndent1"/>
              <w:rPr>
                <w:rFonts w:eastAsia="MS Gothic"/>
                <w:lang w:eastAsia="en-US" w:bidi="ar-SA"/>
              </w:rPr>
            </w:pPr>
          </w:p>
        </w:tc>
      </w:tr>
      <w:tr w:rsidR="00BA3239" w:rsidRPr="004F78CD" w:rsidTr="00B9738F">
        <w:tc>
          <w:tcPr>
            <w:tcW w:w="1555" w:type="dxa"/>
          </w:tcPr>
          <w:p w:rsidR="00BA3239" w:rsidRPr="004F78CD" w:rsidRDefault="00BA3239" w:rsidP="00A246B6">
            <w:pPr>
              <w:pStyle w:val="TableContentsIndent1"/>
              <w:rPr>
                <w:rFonts w:eastAsia="MS Gothic"/>
                <w:b/>
                <w:lang w:eastAsia="en-US" w:bidi="ar-SA"/>
              </w:rPr>
            </w:pPr>
            <w:r w:rsidRPr="004F78CD">
              <w:rPr>
                <w:rFonts w:eastAsia="MS Gothic"/>
                <w:b/>
                <w:lang w:eastAsia="en-US" w:bidi="ar-SA"/>
              </w:rPr>
              <w:t>Generic Orchestration</w:t>
            </w:r>
          </w:p>
        </w:tc>
        <w:tc>
          <w:tcPr>
            <w:tcW w:w="3117" w:type="dxa"/>
          </w:tcPr>
          <w:p w:rsidR="00BA3239" w:rsidRPr="004F78CD" w:rsidRDefault="00BA3239" w:rsidP="00A246B6">
            <w:pPr>
              <w:pStyle w:val="TableContentsIndent1"/>
              <w:rPr>
                <w:rFonts w:eastAsia="MS Gothic"/>
                <w:lang w:eastAsia="en-US" w:bidi="ar-SA"/>
              </w:rPr>
            </w:pPr>
            <w:r w:rsidRPr="004F78CD">
              <w:rPr>
                <w:rFonts w:eastAsia="MS Gothic"/>
                <w:lang w:eastAsia="en-US" w:bidi="ar-SA"/>
              </w:rPr>
              <w:t>Current approaches are closely linked to the mission and the computing platforms used for the IPFs</w:t>
            </w:r>
          </w:p>
        </w:tc>
        <w:tc>
          <w:tcPr>
            <w:tcW w:w="3624" w:type="dxa"/>
          </w:tcPr>
          <w:p w:rsidR="00BA3239" w:rsidRPr="004F78CD" w:rsidRDefault="00BA3239" w:rsidP="00A246B6">
            <w:pPr>
              <w:pStyle w:val="TableContentsIndent1"/>
              <w:rPr>
                <w:lang w:eastAsia="en-US" w:bidi="ar-SA"/>
              </w:rPr>
            </w:pPr>
            <w:r w:rsidRPr="004F78CD">
              <w:rPr>
                <w:lang w:eastAsia="en-US" w:bidi="ar-SA"/>
              </w:rPr>
              <w:t>A generic mechanism, adaptable to the specific orchestration baselines, is essential to run workflows from different missions into the same platform.</w:t>
            </w:r>
          </w:p>
        </w:tc>
      </w:tr>
      <w:tr w:rsidR="00BA3239" w:rsidRPr="004F78CD" w:rsidTr="00B9738F">
        <w:tc>
          <w:tcPr>
            <w:tcW w:w="1555" w:type="dxa"/>
          </w:tcPr>
          <w:p w:rsidR="00BA3239" w:rsidRPr="004F78CD" w:rsidRDefault="00BA3239" w:rsidP="00A246B6">
            <w:pPr>
              <w:pStyle w:val="TableContentsIndent1"/>
              <w:rPr>
                <w:rFonts w:eastAsia="MS Gothic"/>
                <w:b/>
                <w:lang w:eastAsia="en-US" w:bidi="ar-SA"/>
              </w:rPr>
            </w:pPr>
            <w:r w:rsidRPr="004F78CD">
              <w:rPr>
                <w:rFonts w:eastAsia="MS Gothic"/>
                <w:b/>
                <w:lang w:eastAsia="en-US" w:bidi="ar-SA"/>
              </w:rPr>
              <w:t>IPF Evolution</w:t>
            </w:r>
          </w:p>
        </w:tc>
        <w:tc>
          <w:tcPr>
            <w:tcW w:w="3117" w:type="dxa"/>
          </w:tcPr>
          <w:p w:rsidR="00BA3239" w:rsidRPr="004F78CD" w:rsidRDefault="00BA3239" w:rsidP="00A246B6">
            <w:pPr>
              <w:pStyle w:val="TableContentsIndent1"/>
              <w:rPr>
                <w:rFonts w:eastAsia="MS Gothic"/>
                <w:lang w:eastAsia="en-US" w:bidi="ar-SA"/>
              </w:rPr>
            </w:pPr>
            <w:r w:rsidRPr="004F78CD">
              <w:rPr>
                <w:rFonts w:eastAsia="MS Gothic"/>
                <w:lang w:eastAsia="en-US" w:bidi="ar-SA"/>
              </w:rPr>
              <w:t xml:space="preserve">Traditional </w:t>
            </w:r>
            <w:proofErr w:type="spellStart"/>
            <w:r w:rsidRPr="004F78CD">
              <w:rPr>
                <w:rFonts w:eastAsia="MS Gothic"/>
                <w:lang w:eastAsia="en-US" w:bidi="ar-SA"/>
              </w:rPr>
              <w:t>IPF’s</w:t>
            </w:r>
            <w:proofErr w:type="spellEnd"/>
            <w:r w:rsidRPr="004F78CD">
              <w:rPr>
                <w:rFonts w:eastAsia="MS Gothic"/>
                <w:lang w:eastAsia="en-US" w:bidi="ar-SA"/>
              </w:rPr>
              <w:t xml:space="preserve"> are static and upgrading the workflow definitions or the processes are not easy tasks.</w:t>
            </w:r>
          </w:p>
        </w:tc>
        <w:tc>
          <w:tcPr>
            <w:tcW w:w="3624" w:type="dxa"/>
          </w:tcPr>
          <w:p w:rsidR="00BA3239" w:rsidRPr="004F78CD" w:rsidRDefault="00BA3239" w:rsidP="00A246B6">
            <w:pPr>
              <w:pStyle w:val="TableContentsIndent1"/>
              <w:rPr>
                <w:lang w:eastAsia="en-US" w:bidi="ar-SA"/>
              </w:rPr>
            </w:pPr>
            <w:r w:rsidRPr="004F78CD">
              <w:rPr>
                <w:rFonts w:eastAsia="MS Gothic"/>
                <w:lang w:eastAsia="en-US" w:bidi="ar-SA"/>
              </w:rPr>
              <w:t>A simplified means to deploy new (versions of) processes and edit the workflows accordingly is therefore essential.</w:t>
            </w:r>
          </w:p>
        </w:tc>
      </w:tr>
      <w:tr w:rsidR="00BA3239" w:rsidRPr="004F78CD" w:rsidTr="00B9738F">
        <w:tc>
          <w:tcPr>
            <w:tcW w:w="1555" w:type="dxa"/>
          </w:tcPr>
          <w:p w:rsidR="00BA3239" w:rsidRPr="004F78CD" w:rsidRDefault="00BA3239" w:rsidP="00A246B6">
            <w:pPr>
              <w:pStyle w:val="TableContentsIndent1"/>
              <w:rPr>
                <w:rFonts w:eastAsia="MS Gothic"/>
                <w:b/>
                <w:lang w:eastAsia="en-US" w:bidi="ar-SA"/>
              </w:rPr>
            </w:pPr>
            <w:r w:rsidRPr="004F78CD">
              <w:rPr>
                <w:rFonts w:eastAsia="MS Gothic"/>
                <w:b/>
                <w:lang w:eastAsia="en-US" w:bidi="ar-SA"/>
              </w:rPr>
              <w:t>Monitoring and Control</w:t>
            </w:r>
          </w:p>
        </w:tc>
        <w:tc>
          <w:tcPr>
            <w:tcW w:w="3117" w:type="dxa"/>
          </w:tcPr>
          <w:p w:rsidR="00BA3239" w:rsidRPr="004F78CD" w:rsidRDefault="00BA3239" w:rsidP="00A246B6">
            <w:pPr>
              <w:pStyle w:val="TableContentsIndent1"/>
              <w:rPr>
                <w:rFonts w:eastAsia="MS Gothic"/>
                <w:lang w:eastAsia="en-US" w:bidi="ar-SA"/>
              </w:rPr>
            </w:pPr>
            <w:proofErr w:type="spellStart"/>
            <w:r w:rsidRPr="004F78CD">
              <w:rPr>
                <w:rFonts w:eastAsia="MS Gothic"/>
                <w:lang w:eastAsia="en-US" w:bidi="ar-SA"/>
              </w:rPr>
              <w:t>IPF’s</w:t>
            </w:r>
            <w:proofErr w:type="spellEnd"/>
            <w:r w:rsidRPr="004F78CD">
              <w:rPr>
                <w:rFonts w:eastAsia="MS Gothic"/>
                <w:lang w:eastAsia="en-US" w:bidi="ar-SA"/>
              </w:rPr>
              <w:t xml:space="preserve"> do not provide fine-grained control over the </w:t>
            </w:r>
            <w:r w:rsidR="00914DDB" w:rsidRPr="004F78CD">
              <w:rPr>
                <w:rFonts w:eastAsia="MS Gothic"/>
                <w:lang w:eastAsia="en-US" w:bidi="ar-SA"/>
              </w:rPr>
              <w:t xml:space="preserve">workflow </w:t>
            </w:r>
            <w:r w:rsidRPr="004F78CD">
              <w:rPr>
                <w:rFonts w:eastAsia="MS Gothic"/>
                <w:lang w:eastAsia="en-US" w:bidi="ar-SA"/>
              </w:rPr>
              <w:t>execution</w:t>
            </w:r>
          </w:p>
        </w:tc>
        <w:tc>
          <w:tcPr>
            <w:tcW w:w="3624" w:type="dxa"/>
          </w:tcPr>
          <w:p w:rsidR="00BA3239" w:rsidRPr="004F78CD" w:rsidRDefault="00A246B6" w:rsidP="00914DDB">
            <w:pPr>
              <w:pStyle w:val="TableContentsIndent1"/>
              <w:rPr>
                <w:lang w:eastAsia="en-US" w:bidi="ar-SA"/>
              </w:rPr>
            </w:pPr>
            <w:r w:rsidRPr="004F78CD">
              <w:rPr>
                <w:lang w:eastAsia="en-US" w:bidi="ar-SA"/>
              </w:rPr>
              <w:t>The solution provides advanced monitoring and control capabilities to overcome this limitation.</w:t>
            </w:r>
          </w:p>
        </w:tc>
      </w:tr>
    </w:tbl>
    <w:p w:rsidR="00C245EA" w:rsidRPr="004F78CD" w:rsidRDefault="00F14BDD" w:rsidP="00B7658D">
      <w:pPr>
        <w:pStyle w:val="Heading2"/>
      </w:pPr>
      <w:bookmarkStart w:id="10" w:name="_Toc528350634"/>
      <w:r w:rsidRPr="004F78CD">
        <w:t xml:space="preserve">ASB </w:t>
      </w:r>
      <w:r w:rsidR="00C245EA" w:rsidRPr="004F78CD">
        <w:t>Evolution</w:t>
      </w:r>
      <w:bookmarkEnd w:id="10"/>
    </w:p>
    <w:p w:rsidR="00C245EA" w:rsidRPr="004F78CD" w:rsidRDefault="00C245EA" w:rsidP="00031344">
      <w:pPr>
        <w:pStyle w:val="Body"/>
        <w:rPr>
          <w:rFonts w:eastAsia="MS Gothic"/>
          <w:lang w:eastAsia="en-US" w:bidi="ar-SA"/>
        </w:rPr>
      </w:pPr>
      <w:r w:rsidRPr="004F78CD">
        <w:rPr>
          <w:rFonts w:eastAsia="MS Gothic"/>
          <w:lang w:eastAsia="en-US" w:bidi="ar-SA"/>
        </w:rPr>
        <w:t>During the execution of the project the landscape for exploitation</w:t>
      </w:r>
      <w:r w:rsidR="001D70C3" w:rsidRPr="004F78CD">
        <w:rPr>
          <w:rFonts w:eastAsia="MS Gothic"/>
          <w:lang w:eastAsia="en-US" w:bidi="ar-SA"/>
        </w:rPr>
        <w:t xml:space="preserve"> facilities rapidly evolved.</w:t>
      </w:r>
      <w:r w:rsidR="009E70F6" w:rsidRPr="004F78CD">
        <w:rPr>
          <w:rFonts w:eastAsia="MS Gothic"/>
          <w:lang w:eastAsia="en-US" w:bidi="ar-SA"/>
        </w:rPr>
        <w:t xml:space="preserve"> A CCN was established </w:t>
      </w:r>
      <w:r w:rsidR="005F3442" w:rsidRPr="004F78CD">
        <w:rPr>
          <w:rFonts w:eastAsia="MS Gothic"/>
          <w:lang w:eastAsia="en-US" w:bidi="ar-SA"/>
        </w:rPr>
        <w:t xml:space="preserve">enhance ASB and </w:t>
      </w:r>
      <w:r w:rsidR="00962B0D" w:rsidRPr="004F78CD">
        <w:rPr>
          <w:rFonts w:eastAsia="MS Gothic"/>
          <w:lang w:eastAsia="en-US" w:bidi="ar-SA"/>
        </w:rPr>
        <w:t xml:space="preserve">demonstrate how the ASB concept </w:t>
      </w:r>
      <w:r w:rsidR="005F3442" w:rsidRPr="004F78CD">
        <w:rPr>
          <w:rFonts w:eastAsia="MS Gothic"/>
          <w:lang w:eastAsia="en-US" w:bidi="ar-SA"/>
        </w:rPr>
        <w:t xml:space="preserve">can </w:t>
      </w:r>
      <w:r w:rsidR="00962B0D" w:rsidRPr="004F78CD">
        <w:rPr>
          <w:rFonts w:eastAsia="MS Gothic"/>
          <w:lang w:eastAsia="en-US" w:bidi="ar-SA"/>
        </w:rPr>
        <w:t>accommodate new user demands.</w:t>
      </w:r>
    </w:p>
    <w:p w:rsidR="00FC0E3D" w:rsidRPr="004F78CD" w:rsidRDefault="00F14BDD" w:rsidP="003C1FC0">
      <w:pPr>
        <w:spacing w:after="240"/>
      </w:pPr>
      <w:r w:rsidRPr="004F78CD">
        <w:t xml:space="preserve">Although targeting initially the ground segment facility development community, in particular those interested in the evolution of systematic data processing, </w:t>
      </w:r>
      <w:r w:rsidR="00FC0E3D" w:rsidRPr="004F78CD">
        <w:t>SpaceApps</w:t>
      </w:r>
      <w:r w:rsidRPr="004F78CD">
        <w:t xml:space="preserve"> through discussions with researchers and scientists became aw</w:t>
      </w:r>
      <w:r w:rsidR="009E70F6" w:rsidRPr="004F78CD">
        <w:t xml:space="preserve">are of the needs to support </w:t>
      </w:r>
      <w:r w:rsidRPr="004F78CD">
        <w:t>the development and validation of algorithm software including re-development post the sta</w:t>
      </w:r>
      <w:r w:rsidR="00FC0E3D" w:rsidRPr="004F78CD">
        <w:t>r</w:t>
      </w:r>
      <w:r w:rsidR="005F3442" w:rsidRPr="004F78CD">
        <w:t>t of mission operations.</w:t>
      </w:r>
      <w:r w:rsidRPr="004F78CD">
        <w:t xml:space="preserve"> </w:t>
      </w:r>
    </w:p>
    <w:p w:rsidR="00F14BDD" w:rsidRPr="004F78CD" w:rsidRDefault="00320DC9" w:rsidP="003C1FC0">
      <w:pPr>
        <w:spacing w:after="240"/>
      </w:pPr>
      <w:r w:rsidRPr="004F78CD">
        <w:t>Effectively</w:t>
      </w:r>
      <w:r w:rsidR="00972F8D" w:rsidRPr="004F78CD">
        <w:t>,</w:t>
      </w:r>
      <w:r w:rsidRPr="004F78CD">
        <w:t xml:space="preserve"> </w:t>
      </w:r>
      <w:r w:rsidR="0034166C" w:rsidRPr="004F78CD">
        <w:t>t</w:t>
      </w:r>
      <w:r w:rsidR="00F14BDD" w:rsidRPr="004F78CD">
        <w:t>he algorithm develop</w:t>
      </w:r>
      <w:r w:rsidR="0034166C" w:rsidRPr="004F78CD">
        <w:t>ers</w:t>
      </w:r>
      <w:r w:rsidR="00972F8D" w:rsidRPr="004F78CD">
        <w:t xml:space="preserve"> (principal </w:t>
      </w:r>
      <w:r w:rsidR="003E652C" w:rsidRPr="004F78CD">
        <w:t>investigators</w:t>
      </w:r>
      <w:r w:rsidR="00972F8D" w:rsidRPr="004F78CD">
        <w:t>)</w:t>
      </w:r>
      <w:r w:rsidR="0034166C" w:rsidRPr="004F78CD">
        <w:t xml:space="preserve"> were looking for a bridge between their </w:t>
      </w:r>
      <w:r w:rsidR="00972F8D" w:rsidRPr="004F78CD">
        <w:t>research/</w:t>
      </w:r>
      <w:r w:rsidR="0034166C" w:rsidRPr="004F78CD">
        <w:t>develop</w:t>
      </w:r>
      <w:r w:rsidR="00F14BDD" w:rsidRPr="004F78CD">
        <w:t xml:space="preserve">ment process </w:t>
      </w:r>
      <w:r w:rsidR="0034166C" w:rsidRPr="004F78CD">
        <w:t>in</w:t>
      </w:r>
      <w:r w:rsidR="00F14BDD" w:rsidRPr="004F78CD">
        <w:t xml:space="preserve"> a prototyping phase </w:t>
      </w:r>
      <w:r w:rsidR="0034166C" w:rsidRPr="004F78CD">
        <w:t>to the</w:t>
      </w:r>
      <w:r w:rsidR="00F14BDD" w:rsidRPr="004F78CD">
        <w:t xml:space="preserve"> phase </w:t>
      </w:r>
      <w:r w:rsidR="00BE21D1" w:rsidRPr="004F78CD">
        <w:t xml:space="preserve">where </w:t>
      </w:r>
      <w:r w:rsidR="0034166C" w:rsidRPr="004F78CD">
        <w:t>their results</w:t>
      </w:r>
      <w:r w:rsidR="00972F8D" w:rsidRPr="004F78CD">
        <w:t xml:space="preserve"> </w:t>
      </w:r>
      <w:r w:rsidR="00BE21D1" w:rsidRPr="004F78CD">
        <w:t xml:space="preserve">are </w:t>
      </w:r>
      <w:r w:rsidR="00972F8D" w:rsidRPr="004F78CD">
        <w:t>migrate</w:t>
      </w:r>
      <w:r w:rsidR="00BE21D1" w:rsidRPr="004F78CD">
        <w:t>d</w:t>
      </w:r>
      <w:r w:rsidR="0034166C" w:rsidRPr="004F78CD">
        <w:t xml:space="preserve"> to an operational status</w:t>
      </w:r>
      <w:r w:rsidR="00BE21D1" w:rsidRPr="004F78CD">
        <w:t xml:space="preserve"> that would remove </w:t>
      </w:r>
      <w:r w:rsidR="0034166C" w:rsidRPr="004F78CD">
        <w:t xml:space="preserve">the need </w:t>
      </w:r>
      <w:r w:rsidR="00BE21D1" w:rsidRPr="004F78CD">
        <w:t>to</w:t>
      </w:r>
      <w:r w:rsidR="00F14BDD" w:rsidRPr="004F78CD">
        <w:t xml:space="preserve"> port</w:t>
      </w:r>
      <w:r w:rsidR="00BE21D1" w:rsidRPr="004F78CD">
        <w:t xml:space="preserve"> </w:t>
      </w:r>
      <w:r w:rsidR="00896708" w:rsidRPr="004F78CD">
        <w:t xml:space="preserve">(re-implement) </w:t>
      </w:r>
      <w:r w:rsidR="00F14BDD" w:rsidRPr="004F78CD">
        <w:t>the</w:t>
      </w:r>
      <w:r w:rsidR="002703BC" w:rsidRPr="004F78CD">
        <w:t>ir</w:t>
      </w:r>
      <w:r w:rsidR="00F14BDD" w:rsidRPr="004F78CD">
        <w:t xml:space="preserve"> software</w:t>
      </w:r>
      <w:r w:rsidR="002703BC" w:rsidRPr="004F78CD">
        <w:t>.</w:t>
      </w:r>
      <w:r w:rsidR="00F14BDD" w:rsidRPr="004F78CD">
        <w:t xml:space="preserve"> </w:t>
      </w:r>
      <w:r w:rsidR="002703BC" w:rsidRPr="004F78CD">
        <w:t xml:space="preserve">The approach taken was to offer the </w:t>
      </w:r>
      <w:r w:rsidR="006359A6" w:rsidRPr="004F78CD">
        <w:t>principal investigators</w:t>
      </w:r>
      <w:r w:rsidR="002703BC" w:rsidRPr="004F78CD">
        <w:t xml:space="preserve"> the means to import their </w:t>
      </w:r>
      <w:r w:rsidR="004A4C87" w:rsidRPr="004F78CD">
        <w:t>algorithms (</w:t>
      </w:r>
      <w:r w:rsidR="002703BC" w:rsidRPr="004F78CD">
        <w:t>software</w:t>
      </w:r>
      <w:r w:rsidR="004A4C87" w:rsidRPr="004F78CD">
        <w:t>)</w:t>
      </w:r>
      <w:r w:rsidR="002703BC" w:rsidRPr="004F78CD">
        <w:t xml:space="preserve"> </w:t>
      </w:r>
      <w:r w:rsidR="004A4C87" w:rsidRPr="004F78CD">
        <w:t>into</w:t>
      </w:r>
      <w:r w:rsidR="003E652C" w:rsidRPr="004F78CD">
        <w:t xml:space="preserve"> </w:t>
      </w:r>
      <w:r w:rsidR="00896708" w:rsidRPr="004F78CD">
        <w:t xml:space="preserve">ASB framework </w:t>
      </w:r>
      <w:r w:rsidR="004A4C87" w:rsidRPr="004F78CD">
        <w:t>so that their algorithms were usable as processes in</w:t>
      </w:r>
      <w:r w:rsidR="00120A73" w:rsidRPr="004F78CD">
        <w:t xml:space="preserve"> </w:t>
      </w:r>
      <w:r w:rsidR="0003050B" w:rsidRPr="004F78CD">
        <w:t>workflows</w:t>
      </w:r>
      <w:r w:rsidR="006816A5" w:rsidRPr="004F78CD">
        <w:t xml:space="preserve"> </w:t>
      </w:r>
      <w:r w:rsidR="00D14850" w:rsidRPr="004F78CD">
        <w:t xml:space="preserve">for </w:t>
      </w:r>
      <w:r w:rsidR="006816A5" w:rsidRPr="004F78CD">
        <w:t xml:space="preserve">defining processors. This allows the </w:t>
      </w:r>
      <w:r w:rsidR="00D14850" w:rsidRPr="004F78CD">
        <w:t>principal investigators</w:t>
      </w:r>
      <w:r w:rsidR="006816A5" w:rsidRPr="004F78CD">
        <w:t xml:space="preserve"> to finalise their </w:t>
      </w:r>
      <w:r w:rsidR="00BE2188" w:rsidRPr="004F78CD">
        <w:t>verification and validation work</w:t>
      </w:r>
      <w:r w:rsidR="006816A5" w:rsidRPr="004F78CD">
        <w:t xml:space="preserve"> using the same core services that would be use</w:t>
      </w:r>
      <w:r w:rsidR="00D14850" w:rsidRPr="004F78CD">
        <w:t>d</w:t>
      </w:r>
      <w:r w:rsidR="006816A5" w:rsidRPr="004F78CD">
        <w:t xml:space="preserve"> for the operational processing</w:t>
      </w:r>
      <w:r w:rsidR="00275471" w:rsidRPr="004F78CD">
        <w:t>.</w:t>
      </w:r>
      <w:r w:rsidR="00896708" w:rsidRPr="004F78CD">
        <w:t xml:space="preserve"> This avoids the </w:t>
      </w:r>
      <w:r w:rsidR="00F14BDD" w:rsidRPr="004F78CD">
        <w:t xml:space="preserve">discontinuous approach </w:t>
      </w:r>
      <w:r w:rsidR="00C8311F" w:rsidRPr="004F78CD">
        <w:t xml:space="preserve">where the work of the </w:t>
      </w:r>
      <w:r w:rsidR="008201BB" w:rsidRPr="004F78CD">
        <w:t>principal</w:t>
      </w:r>
      <w:r w:rsidR="00C8311F" w:rsidRPr="004F78CD">
        <w:t xml:space="preserve"> investigators </w:t>
      </w:r>
      <w:r w:rsidR="00120A73" w:rsidRPr="004F78CD">
        <w:t>is taken by IT specialists and ported to the operational environment. Something that was seen as undesirable by</w:t>
      </w:r>
      <w:r w:rsidR="0003050B" w:rsidRPr="004F78CD">
        <w:t xml:space="preserve"> man</w:t>
      </w:r>
      <w:r w:rsidR="00F14BDD" w:rsidRPr="004F78CD">
        <w:t xml:space="preserve">y </w:t>
      </w:r>
      <w:r w:rsidR="008201BB" w:rsidRPr="004F78CD">
        <w:t>principal</w:t>
      </w:r>
      <w:r w:rsidR="0003050B" w:rsidRPr="004F78CD">
        <w:t xml:space="preserve"> investigators</w:t>
      </w:r>
      <w:r w:rsidR="00F14BDD" w:rsidRPr="004F78CD">
        <w:t xml:space="preserve">. </w:t>
      </w:r>
      <w:r w:rsidR="002E7C38" w:rsidRPr="004F78CD">
        <w:t xml:space="preserve">Extending </w:t>
      </w:r>
      <w:r w:rsidR="00F14BDD" w:rsidRPr="004F78CD">
        <w:t xml:space="preserve">ASB </w:t>
      </w:r>
      <w:r w:rsidR="001C7EF8" w:rsidRPr="004F78CD">
        <w:t xml:space="preserve">to the principal investigators creates </w:t>
      </w:r>
      <w:r w:rsidR="00294DA5" w:rsidRPr="004F78CD">
        <w:t>a seamless</w:t>
      </w:r>
      <w:r w:rsidR="00F14BDD" w:rsidRPr="004F78CD">
        <w:t xml:space="preserve"> </w:t>
      </w:r>
      <w:r w:rsidR="00D14850" w:rsidRPr="004F78CD">
        <w:t>process</w:t>
      </w:r>
      <w:r w:rsidR="00F14BDD" w:rsidRPr="004F78CD">
        <w:t xml:space="preserve"> fro</w:t>
      </w:r>
      <w:r w:rsidR="003F00B9" w:rsidRPr="004F78CD">
        <w:t>m prototyping</w:t>
      </w:r>
      <w:r w:rsidR="00F14BDD" w:rsidRPr="004F78CD">
        <w:t xml:space="preserve"> to </w:t>
      </w:r>
      <w:r w:rsidR="003F00B9" w:rsidRPr="004F78CD">
        <w:t xml:space="preserve">execution on the operational processing </w:t>
      </w:r>
      <w:r w:rsidR="00F14BDD" w:rsidRPr="004F78CD">
        <w:t>platform.</w:t>
      </w:r>
    </w:p>
    <w:p w:rsidR="00AE49D5" w:rsidRPr="004F78CD" w:rsidRDefault="006079BE" w:rsidP="003C1FC0">
      <w:pPr>
        <w:spacing w:after="240"/>
      </w:pPr>
      <w:r w:rsidRPr="004F78CD">
        <w:t>This</w:t>
      </w:r>
      <w:r w:rsidR="00F14BDD" w:rsidRPr="004F78CD">
        <w:t xml:space="preserve"> dual application of ASB is possible </w:t>
      </w:r>
      <w:r w:rsidRPr="004F78CD">
        <w:t xml:space="preserve">due to </w:t>
      </w:r>
      <w:r w:rsidR="00F14BDD" w:rsidRPr="004F78CD">
        <w:t xml:space="preserve">modular </w:t>
      </w:r>
      <w:r w:rsidRPr="004F78CD">
        <w:t xml:space="preserve">design and </w:t>
      </w:r>
      <w:r w:rsidR="00F14BDD" w:rsidRPr="004F78CD">
        <w:t>careful and controlled use of opens source solutions and OGC standards to create a platform and application agnostic solution.</w:t>
      </w:r>
      <w:r w:rsidR="00AD0918" w:rsidRPr="004F78CD">
        <w:t xml:space="preserve"> </w:t>
      </w:r>
      <w:r w:rsidR="004440B9" w:rsidRPr="004F78CD">
        <w:t xml:space="preserve">To provide this dual use </w:t>
      </w:r>
      <w:r w:rsidR="00AD0918" w:rsidRPr="004F78CD">
        <w:t>required an extens</w:t>
      </w:r>
      <w:r w:rsidR="00AE49D5" w:rsidRPr="004F78CD">
        <w:t xml:space="preserve">ion to the ASB user interface offering </w:t>
      </w:r>
      <w:r w:rsidR="001A20AD" w:rsidRPr="004F78CD">
        <w:t xml:space="preserve">a </w:t>
      </w:r>
      <w:r w:rsidR="00AD0918" w:rsidRPr="004F78CD">
        <w:t xml:space="preserve">Development Interface for </w:t>
      </w:r>
      <w:r w:rsidR="00157ED3" w:rsidRPr="004F78CD">
        <w:t xml:space="preserve">users to ingest and make available their own algorithms in the workflows. </w:t>
      </w:r>
    </w:p>
    <w:p w:rsidR="00093978" w:rsidRPr="004F78CD" w:rsidRDefault="00093978" w:rsidP="003C1FC0">
      <w:pPr>
        <w:spacing w:after="240"/>
      </w:pPr>
      <w:r w:rsidRPr="004F78CD">
        <w:t xml:space="preserve">Having established the means to allow developers to create new processors a further demand arose from the </w:t>
      </w:r>
      <w:r w:rsidR="004B65CF" w:rsidRPr="004F78CD">
        <w:t>user community</w:t>
      </w:r>
      <w:r w:rsidR="00A74F47" w:rsidRPr="004F78CD">
        <w:t xml:space="preserve"> to execute on </w:t>
      </w:r>
      <w:r w:rsidR="00AE55B1" w:rsidRPr="004F78CD">
        <w:t xml:space="preserve">demand pre-defined processes. </w:t>
      </w:r>
      <w:r w:rsidR="004D2A81" w:rsidRPr="004F78CD">
        <w:t xml:space="preserve">An additional </w:t>
      </w:r>
      <w:r w:rsidR="00AE55B1" w:rsidRPr="004F78CD">
        <w:t xml:space="preserve">requirement </w:t>
      </w:r>
      <w:r w:rsidR="00425CEA" w:rsidRPr="004F78CD">
        <w:t>is</w:t>
      </w:r>
      <w:r w:rsidR="00AE55B1" w:rsidRPr="004F78CD">
        <w:t xml:space="preserve"> that no knowledge of the application should be required other than being able to provide the correct inputs to the processor. This introduced a third user group</w:t>
      </w:r>
      <w:r w:rsidR="0065022B" w:rsidRPr="004F78CD">
        <w:t>, the Processor User.</w:t>
      </w:r>
    </w:p>
    <w:p w:rsidR="00703C56" w:rsidRPr="004F78CD" w:rsidRDefault="00425CEA" w:rsidP="003C1FC0">
      <w:pPr>
        <w:spacing w:after="240"/>
      </w:pPr>
      <w:r w:rsidRPr="004F78CD">
        <w:t>Lastly, a</w:t>
      </w:r>
      <w:r w:rsidR="004440B9" w:rsidRPr="004F78CD">
        <w:t>dditional influences resulting from the continued development of</w:t>
      </w:r>
      <w:r w:rsidR="00F14BDD" w:rsidRPr="004F78CD">
        <w:t xml:space="preserve"> exploitation platforms (Thematic, DIAS, Exploitation Platform Common Architecture</w:t>
      </w:r>
      <w:r w:rsidR="00703C56" w:rsidRPr="004F78CD">
        <w:t xml:space="preserve">) resulted in the </w:t>
      </w:r>
      <w:r w:rsidR="004440B9" w:rsidRPr="004F78CD">
        <w:t xml:space="preserve">introduction of </w:t>
      </w:r>
      <w:r w:rsidR="00D37DEC" w:rsidRPr="004F78CD">
        <w:t>BaaS (backend as a Se</w:t>
      </w:r>
      <w:r w:rsidR="00703C56" w:rsidRPr="004F78CD">
        <w:t>r</w:t>
      </w:r>
      <w:r w:rsidR="00D37DEC" w:rsidRPr="004F78CD">
        <w:t>vice)</w:t>
      </w:r>
      <w:r w:rsidR="00703C56" w:rsidRPr="004F78CD">
        <w:t xml:space="preserve"> to the ASB Framework</w:t>
      </w:r>
      <w:r w:rsidR="00D37DEC" w:rsidRPr="004F78CD">
        <w:t xml:space="preserve"> making it possible to switch platforms or use multiple platforms to host processing of </w:t>
      </w:r>
      <w:r w:rsidR="00703C56" w:rsidRPr="004F78CD">
        <w:t>user algorithms.</w:t>
      </w:r>
    </w:p>
    <w:p w:rsidR="0047366D" w:rsidRPr="004F78CD" w:rsidRDefault="00E702CA" w:rsidP="002B7C12">
      <w:pPr>
        <w:spacing w:after="240"/>
      </w:pPr>
      <w:r w:rsidRPr="004F78CD">
        <w:t>By responding to the new user demands ASB</w:t>
      </w:r>
      <w:r w:rsidR="001C2FFE" w:rsidRPr="004F78CD">
        <w:t xml:space="preserve"> has evolved to be a more mature framework </w:t>
      </w:r>
      <w:r w:rsidR="00FF5AC2" w:rsidRPr="004F78CD">
        <w:t xml:space="preserve"> able to offer a full coverage</w:t>
      </w:r>
      <w:r w:rsidRPr="004F78CD">
        <w:t xml:space="preserve"> of processing capabilities based on a single framewor</w:t>
      </w:r>
      <w:r w:rsidR="002B7C12" w:rsidRPr="004F78CD">
        <w:t xml:space="preserve">k core for </w:t>
      </w:r>
      <w:r w:rsidR="002B7C12" w:rsidRPr="004F78CD">
        <w:rPr>
          <w:rFonts w:eastAsia="MS Gothic"/>
          <w:lang w:eastAsia="en-US" w:bidi="ar-SA"/>
        </w:rPr>
        <w:t xml:space="preserve">systematic, unsupervised, automated processing and on-demand </w:t>
      </w:r>
      <w:r w:rsidR="001C2FFE" w:rsidRPr="004F78CD">
        <w:rPr>
          <w:rFonts w:eastAsia="MS Gothic"/>
          <w:lang w:eastAsia="en-US" w:bidi="ar-SA"/>
        </w:rPr>
        <w:t>processing.</w:t>
      </w:r>
    </w:p>
    <w:p w:rsidR="00E62BD5" w:rsidRPr="004F78CD" w:rsidRDefault="00CF6B2F" w:rsidP="00E62BD5">
      <w:pPr>
        <w:pStyle w:val="Heading1"/>
      </w:pPr>
      <w:bookmarkStart w:id="11" w:name="_Toc528350635"/>
      <w:r w:rsidRPr="004F78CD">
        <w:t>TECHNICAL CHALLENGES</w:t>
      </w:r>
      <w:bookmarkEnd w:id="11"/>
    </w:p>
    <w:p w:rsidR="00E62BD5" w:rsidRPr="004F78CD" w:rsidRDefault="002B40B0" w:rsidP="000E1980">
      <w:pPr>
        <w:pStyle w:val="Heading2"/>
      </w:pPr>
      <w:bookmarkStart w:id="12" w:name="_Toc528350636"/>
      <w:r w:rsidRPr="004F78CD">
        <w:t>Introduction</w:t>
      </w:r>
      <w:bookmarkEnd w:id="12"/>
    </w:p>
    <w:p w:rsidR="00450C39" w:rsidRPr="004F78CD" w:rsidRDefault="00450C39" w:rsidP="00450C39">
      <w:r w:rsidRPr="004F78CD">
        <w:t xml:space="preserve">The </w:t>
      </w:r>
      <w:r w:rsidR="00926CDB" w:rsidRPr="004F78CD">
        <w:t xml:space="preserve">ASB project set itself three key </w:t>
      </w:r>
      <w:r w:rsidRPr="004F78CD">
        <w:t>technical challenges</w:t>
      </w:r>
      <w:r w:rsidR="00926CDB" w:rsidRPr="004F78CD">
        <w:t>:</w:t>
      </w:r>
    </w:p>
    <w:p w:rsidR="00450C39" w:rsidRPr="004F78CD" w:rsidRDefault="00926CDB" w:rsidP="003F1CEB">
      <w:pPr>
        <w:pStyle w:val="ListParagraph"/>
        <w:numPr>
          <w:ilvl w:val="0"/>
          <w:numId w:val="38"/>
        </w:numPr>
      </w:pPr>
      <w:r w:rsidRPr="004F78CD">
        <w:t>Take advantage and consider d</w:t>
      </w:r>
      <w:r w:rsidR="00450C39" w:rsidRPr="004F78CD">
        <w:t>esign influences</w:t>
      </w:r>
      <w:r w:rsidRPr="004F78CD">
        <w:t xml:space="preserve"> from ESA </w:t>
      </w:r>
      <w:r w:rsidR="00606ED2" w:rsidRPr="004F78CD">
        <w:t xml:space="preserve">activities </w:t>
      </w:r>
      <w:r w:rsidR="00450C39" w:rsidRPr="004F78CD">
        <w:t xml:space="preserve">and </w:t>
      </w:r>
      <w:r w:rsidR="00606ED2" w:rsidRPr="004F78CD">
        <w:t>third party software</w:t>
      </w:r>
      <w:r w:rsidR="0064108F" w:rsidRPr="004F78CD">
        <w:t>;</w:t>
      </w:r>
    </w:p>
    <w:p w:rsidR="00450C39" w:rsidRPr="004F78CD" w:rsidRDefault="00B7658D" w:rsidP="003F1CEB">
      <w:pPr>
        <w:pStyle w:val="ListParagraph"/>
        <w:numPr>
          <w:ilvl w:val="0"/>
          <w:numId w:val="38"/>
        </w:numPr>
      </w:pPr>
      <w:r w:rsidRPr="004F78CD">
        <w:t>Create a</w:t>
      </w:r>
      <w:r w:rsidR="003F1CEB" w:rsidRPr="004F78CD">
        <w:t xml:space="preserve"> </w:t>
      </w:r>
      <w:r w:rsidR="004622FC" w:rsidRPr="004F78CD">
        <w:t xml:space="preserve">Processing </w:t>
      </w:r>
      <w:r w:rsidR="003F1CEB" w:rsidRPr="004F78CD">
        <w:t>Platform and Application Agnostic Framework</w:t>
      </w:r>
      <w:r w:rsidR="0064108F" w:rsidRPr="004F78CD">
        <w:t>;</w:t>
      </w:r>
    </w:p>
    <w:p w:rsidR="003F1CEB" w:rsidRPr="004F78CD" w:rsidRDefault="00B7658D" w:rsidP="003F1CEB">
      <w:pPr>
        <w:pStyle w:val="ListParagraph"/>
        <w:numPr>
          <w:ilvl w:val="0"/>
          <w:numId w:val="38"/>
        </w:numPr>
      </w:pPr>
      <w:r w:rsidRPr="004F78CD">
        <w:t xml:space="preserve">Use </w:t>
      </w:r>
      <w:r w:rsidR="003F1CEB" w:rsidRPr="004F78CD">
        <w:t>the OGC Web Processing Service</w:t>
      </w:r>
      <w:r w:rsidR="0064108F" w:rsidRPr="004F78CD">
        <w:t>s.</w:t>
      </w:r>
    </w:p>
    <w:p w:rsidR="004E1DD3" w:rsidRPr="004F78CD" w:rsidRDefault="00F25857" w:rsidP="004E1DD3">
      <w:pPr>
        <w:pStyle w:val="Heading2"/>
      </w:pPr>
      <w:bookmarkStart w:id="13" w:name="_Toc528350637"/>
      <w:r w:rsidRPr="004F78CD">
        <w:t>D</w:t>
      </w:r>
      <w:r w:rsidR="00106074" w:rsidRPr="004F78CD">
        <w:t>esign I</w:t>
      </w:r>
      <w:r w:rsidRPr="004F78CD">
        <w:t>nfluences and Trade-offs</w:t>
      </w:r>
      <w:bookmarkEnd w:id="13"/>
    </w:p>
    <w:p w:rsidR="0086401A" w:rsidRPr="004F78CD" w:rsidRDefault="0032402D" w:rsidP="003C1FC0">
      <w:pPr>
        <w:spacing w:after="240"/>
      </w:pPr>
      <w:r w:rsidRPr="004F78CD">
        <w:t xml:space="preserve">Analysis of </w:t>
      </w:r>
      <w:r w:rsidR="001C36E0" w:rsidRPr="004F78CD">
        <w:t xml:space="preserve">the Generic IPF Interface Specifications, Reference: MMFI-GSEG-EOPG-TN-07-0003, Version 1.8, dated 3-Aug-2009, </w:t>
      </w:r>
      <w:proofErr w:type="spellStart"/>
      <w:r w:rsidR="001C36E0" w:rsidRPr="004F78CD">
        <w:t>ATBDs</w:t>
      </w:r>
      <w:proofErr w:type="spellEnd"/>
      <w:r w:rsidR="001C36E0" w:rsidRPr="004F78CD">
        <w:t xml:space="preserve"> and products such as</w:t>
      </w:r>
      <w:r w:rsidR="003E6988" w:rsidRPr="004F78CD">
        <w:t xml:space="preserve"> the SMOS L1OP IPF</w:t>
      </w:r>
      <w:r w:rsidR="001C36E0" w:rsidRPr="004F78CD">
        <w:t xml:space="preserve"> </w:t>
      </w:r>
      <w:r w:rsidR="003E6988" w:rsidRPr="004F78CD">
        <w:t xml:space="preserve">and the PROBA-V n-Daily Compositor processor resulted in </w:t>
      </w:r>
      <w:r w:rsidR="00A21F2D" w:rsidRPr="004F78CD">
        <w:t>the specification</w:t>
      </w:r>
      <w:r w:rsidR="0086401A" w:rsidRPr="004F78CD">
        <w:t xml:space="preserve"> of the needs for </w:t>
      </w:r>
      <w:r w:rsidR="006F6D29" w:rsidRPr="004F78CD">
        <w:t>processing chains</w:t>
      </w:r>
      <w:r w:rsidR="00A21F2D" w:rsidRPr="004F78CD">
        <w:t xml:space="preserve"> and data flow definitions</w:t>
      </w:r>
      <w:r w:rsidR="00572572" w:rsidRPr="004F78CD">
        <w:t>, verification techniques</w:t>
      </w:r>
      <w:r w:rsidR="006F6D29" w:rsidRPr="004F78CD">
        <w:t xml:space="preserve"> and </w:t>
      </w:r>
      <w:r w:rsidR="00572572" w:rsidRPr="004F78CD">
        <w:t xml:space="preserve">derived functional requirements that must be considered to develop a generic IPF platform. </w:t>
      </w:r>
    </w:p>
    <w:p w:rsidR="00B54B24" w:rsidRPr="004F78CD" w:rsidRDefault="0018799E" w:rsidP="003C1FC0">
      <w:pPr>
        <w:spacing w:after="240"/>
      </w:pPr>
      <w:r w:rsidRPr="004F78CD">
        <w:t>Third</w:t>
      </w:r>
      <w:r w:rsidR="00347D0B" w:rsidRPr="004F78CD">
        <w:t xml:space="preserve">-party software and services </w:t>
      </w:r>
      <w:r w:rsidRPr="004F78CD">
        <w:t xml:space="preserve">were </w:t>
      </w:r>
      <w:r w:rsidR="00347D0B" w:rsidRPr="004F78CD">
        <w:t xml:space="preserve">assessed </w:t>
      </w:r>
      <w:r w:rsidRPr="004F78CD">
        <w:t xml:space="preserve">comparing </w:t>
      </w:r>
      <w:r w:rsidR="008360F0" w:rsidRPr="004F78CD">
        <w:t xml:space="preserve">the </w:t>
      </w:r>
      <w:r w:rsidR="00347D0B" w:rsidRPr="004F78CD">
        <w:t>capabilities and offerings against the relevant ASB technical specifications.</w:t>
      </w:r>
      <w:r w:rsidR="00BA1262" w:rsidRPr="004F78CD">
        <w:t xml:space="preserve"> </w:t>
      </w:r>
      <w:r w:rsidR="00892B2A" w:rsidRPr="004F78CD">
        <w:t>The r</w:t>
      </w:r>
      <w:r w:rsidR="00BA1262" w:rsidRPr="004F78CD">
        <w:t>esult</w:t>
      </w:r>
      <w:r w:rsidR="00892B2A" w:rsidRPr="004F78CD">
        <w:t>s</w:t>
      </w:r>
      <w:r w:rsidR="00BA1262" w:rsidRPr="004F78CD">
        <w:t xml:space="preserve"> </w:t>
      </w:r>
      <w:r w:rsidR="004549FA" w:rsidRPr="004F78CD">
        <w:t xml:space="preserve">are </w:t>
      </w:r>
      <w:r w:rsidR="00BA1262" w:rsidRPr="004F78CD">
        <w:t>documented in the ASB Third-Party Products Trade-Off Analysis Report</w:t>
      </w:r>
      <w:r w:rsidR="004549FA" w:rsidRPr="004F78CD">
        <w:t>. For ASB the products</w:t>
      </w:r>
      <w:r w:rsidR="00B54B24" w:rsidRPr="004F78CD">
        <w:t xml:space="preserve"> </w:t>
      </w:r>
      <w:r w:rsidR="00B54B24" w:rsidRPr="004F78CD">
        <w:rPr>
          <w:i/>
        </w:rPr>
        <w:t>Airflow</w:t>
      </w:r>
      <w:r w:rsidR="00B54B24" w:rsidRPr="004F78CD">
        <w:t xml:space="preserve"> for orchestrating processor workflows, </w:t>
      </w:r>
      <w:r w:rsidR="00B54B24" w:rsidRPr="004F78CD">
        <w:rPr>
          <w:i/>
        </w:rPr>
        <w:t>Apache Mesos</w:t>
      </w:r>
      <w:r w:rsidR="00B54B24" w:rsidRPr="004F78CD">
        <w:t xml:space="preserve">, </w:t>
      </w:r>
      <w:r w:rsidR="00B54B24" w:rsidRPr="004F78CD">
        <w:rPr>
          <w:i/>
        </w:rPr>
        <w:t>Marathon</w:t>
      </w:r>
      <w:r w:rsidR="00B54B24" w:rsidRPr="004F78CD">
        <w:t xml:space="preserve"> and </w:t>
      </w:r>
      <w:r w:rsidR="00B54B24" w:rsidRPr="004F78CD">
        <w:rPr>
          <w:i/>
        </w:rPr>
        <w:t>Zookeeper</w:t>
      </w:r>
      <w:r w:rsidR="00B54B24" w:rsidRPr="004F78CD">
        <w:t xml:space="preserve"> for distributing and running </w:t>
      </w:r>
      <w:r w:rsidR="00B54B24" w:rsidRPr="004F78CD">
        <w:rPr>
          <w:i/>
        </w:rPr>
        <w:t>Docker</w:t>
      </w:r>
      <w:r w:rsidR="00B54B24" w:rsidRPr="004F78CD">
        <w:t xml:space="preserve"> container images in a cloud</w:t>
      </w:r>
      <w:r w:rsidR="00B54B24" w:rsidRPr="004F78CD">
        <w:noBreakHyphen/>
        <w:t>based environment on</w:t>
      </w:r>
      <w:r w:rsidR="00B54B24" w:rsidRPr="004F78CD">
        <w:noBreakHyphen/>
        <w:t>the</w:t>
      </w:r>
      <w:r w:rsidR="00B54B24" w:rsidRPr="004F78CD">
        <w:noBreakHyphen/>
        <w:t xml:space="preserve">fly, and the </w:t>
      </w:r>
      <w:r w:rsidR="00B54B24" w:rsidRPr="004F78CD">
        <w:rPr>
          <w:i/>
        </w:rPr>
        <w:t>Logstash</w:t>
      </w:r>
      <w:r w:rsidR="00B54B24" w:rsidRPr="004F78CD">
        <w:t xml:space="preserve">, </w:t>
      </w:r>
      <w:r w:rsidR="00B54B24" w:rsidRPr="004F78CD">
        <w:rPr>
          <w:i/>
        </w:rPr>
        <w:t>Elasticsearch</w:t>
      </w:r>
      <w:r w:rsidR="00B54B24" w:rsidRPr="004F78CD">
        <w:t xml:space="preserve">, </w:t>
      </w:r>
      <w:r w:rsidR="00B54B24" w:rsidRPr="004F78CD">
        <w:rPr>
          <w:i/>
        </w:rPr>
        <w:t>Kibana</w:t>
      </w:r>
      <w:r w:rsidR="00B54B24" w:rsidRPr="004F78CD">
        <w:t xml:space="preserve"> product stack for collecting, storing and visualizing the log traces gene</w:t>
      </w:r>
      <w:r w:rsidR="004549FA" w:rsidRPr="004F78CD">
        <w:t>rated by the various components were selected.</w:t>
      </w:r>
    </w:p>
    <w:p w:rsidR="005C0895" w:rsidRPr="004F78CD" w:rsidRDefault="007E43B4" w:rsidP="005C0895">
      <w:pPr>
        <w:pStyle w:val="Heading2"/>
      </w:pPr>
      <w:bookmarkStart w:id="14" w:name="_Toc528350638"/>
      <w:r w:rsidRPr="004F78CD">
        <w:t>Platform and Application Agnostic Framework</w:t>
      </w:r>
      <w:bookmarkEnd w:id="14"/>
    </w:p>
    <w:p w:rsidR="005C0895" w:rsidRPr="004F78CD" w:rsidRDefault="0080038D" w:rsidP="002059FE">
      <w:r w:rsidRPr="004F78CD">
        <w:t xml:space="preserve">To be </w:t>
      </w:r>
      <w:r w:rsidR="007E43B4" w:rsidRPr="004F78CD">
        <w:t xml:space="preserve">platform (the hosting platform for execution of the processing) and </w:t>
      </w:r>
      <w:r w:rsidR="008B5711" w:rsidRPr="004F78CD">
        <w:t>a</w:t>
      </w:r>
      <w:r w:rsidR="007E43B4" w:rsidRPr="004F78CD">
        <w:t xml:space="preserve">pplication (need to </w:t>
      </w:r>
      <w:r w:rsidR="008B5711" w:rsidRPr="004F78CD">
        <w:t xml:space="preserve">provide </w:t>
      </w:r>
      <w:r w:rsidR="007E43B4" w:rsidRPr="004F78CD">
        <w:t xml:space="preserve">heterogeneous </w:t>
      </w:r>
      <w:r w:rsidR="008B5711" w:rsidRPr="004F78CD">
        <w:t>capabilities) agnostic</w:t>
      </w:r>
      <w:r w:rsidRPr="004F78CD">
        <w:t xml:space="preserve"> the ASB Framework </w:t>
      </w:r>
      <w:r w:rsidR="005C0895" w:rsidRPr="004F78CD">
        <w:t>has been developed in such a manner that the location and nature of the actual execution environment(s) are hidden from all but two of the core components: the Task Manager and the Resource Manager. All the other components are unaware of where and how the processes are executed.</w:t>
      </w:r>
    </w:p>
    <w:p w:rsidR="00BB04F4" w:rsidRPr="004F78CD" w:rsidRDefault="005C0895" w:rsidP="00904967">
      <w:r w:rsidRPr="004F78CD">
        <w:t xml:space="preserve">This makes it possible to </w:t>
      </w:r>
      <w:r w:rsidR="004A74B5" w:rsidRPr="004F78CD">
        <w:t>use ASB</w:t>
      </w:r>
      <w:r w:rsidRPr="004F78CD">
        <w:t xml:space="preserve"> in </w:t>
      </w:r>
      <w:r w:rsidR="00BB04F4" w:rsidRPr="004F78CD">
        <w:t>three modes.</w:t>
      </w:r>
    </w:p>
    <w:p w:rsidR="005C0895" w:rsidRPr="004F78CD" w:rsidRDefault="005C0895" w:rsidP="00BB04F4">
      <w:pPr>
        <w:pStyle w:val="ListParagraph"/>
        <w:numPr>
          <w:ilvl w:val="0"/>
          <w:numId w:val="45"/>
        </w:numPr>
      </w:pPr>
      <w:r w:rsidRPr="004F78CD">
        <w:t>"stand</w:t>
      </w:r>
      <w:r w:rsidRPr="004F78CD">
        <w:noBreakHyphen/>
        <w:t xml:space="preserve">alone" </w:t>
      </w:r>
      <w:r w:rsidR="00BB04F4" w:rsidRPr="004F78CD">
        <w:t>mode w</w:t>
      </w:r>
      <w:r w:rsidRPr="004F78CD">
        <w:t>here all the components as well as the processing chains are deployed and run on a single host. This setup is in particular convenient for developing and testing algorithms on small amount</w:t>
      </w:r>
      <w:r w:rsidR="00BA5B49">
        <w:t>s</w:t>
      </w:r>
      <w:r w:rsidRPr="004F78CD">
        <w:t xml:space="preserve"> of data.</w:t>
      </w:r>
    </w:p>
    <w:p w:rsidR="004A74B5" w:rsidRPr="004F78CD" w:rsidRDefault="004A74B5" w:rsidP="00BB04F4">
      <w:pPr>
        <w:pStyle w:val="ListParagraph"/>
        <w:numPr>
          <w:ilvl w:val="0"/>
          <w:numId w:val="45"/>
        </w:numPr>
      </w:pPr>
      <w:r w:rsidRPr="004F78CD">
        <w:t>"cluster" mode wh</w:t>
      </w:r>
      <w:r w:rsidR="00BB04F4" w:rsidRPr="004F78CD">
        <w:t>ere</w:t>
      </w:r>
      <w:r w:rsidRPr="004F78CD">
        <w:t xml:space="preserve"> the available processing resources are considered as fixed, with no possibility to scale up or down the cluster.</w:t>
      </w:r>
    </w:p>
    <w:p w:rsidR="005C0895" w:rsidRPr="004F78CD" w:rsidRDefault="005C0895" w:rsidP="00BB04F4">
      <w:pPr>
        <w:pStyle w:val="ListParagraph"/>
        <w:numPr>
          <w:ilvl w:val="0"/>
          <w:numId w:val="45"/>
        </w:numPr>
      </w:pPr>
      <w:r w:rsidRPr="004F78CD">
        <w:t xml:space="preserve">"cloud" mode, </w:t>
      </w:r>
      <w:r w:rsidR="00BB04F4" w:rsidRPr="004F78CD">
        <w:t xml:space="preserve">where </w:t>
      </w:r>
      <w:r w:rsidRPr="004F78CD">
        <w:t>the process execution environment is a Private or Public Cloud, where resources are scalable. The available processing resources, in the form of Virtual Machines, are automatically detected and used to deploy processes.</w:t>
      </w:r>
    </w:p>
    <w:p w:rsidR="00BB04F4" w:rsidRPr="004F78CD" w:rsidRDefault="00BB04F4" w:rsidP="005C0895">
      <w:pPr>
        <w:pStyle w:val="Body"/>
      </w:pPr>
    </w:p>
    <w:p w:rsidR="005C0895" w:rsidRPr="004F78CD" w:rsidRDefault="005C0895" w:rsidP="005C0895">
      <w:pPr>
        <w:pStyle w:val="Body"/>
      </w:pPr>
      <w:r w:rsidRPr="004F78CD">
        <w:fldChar w:fldCharType="begin"/>
      </w:r>
      <w:r w:rsidRPr="004F78CD">
        <w:instrText xml:space="preserve"> REF _Ref447115840 \h  \* MERGEFORMAT </w:instrText>
      </w:r>
      <w:r w:rsidRPr="004F78CD">
        <w:fldChar w:fldCharType="separate"/>
      </w:r>
      <w:r w:rsidR="00BC0739" w:rsidRPr="004F78CD">
        <w:t>Figure </w:t>
      </w:r>
      <w:r w:rsidR="00BC0739">
        <w:t>1</w:t>
      </w:r>
      <w:r w:rsidRPr="004F78CD">
        <w:fldChar w:fldCharType="end"/>
      </w:r>
      <w:r w:rsidRPr="004F78CD">
        <w:t xml:space="preserve">, </w:t>
      </w:r>
      <w:r w:rsidRPr="004F78CD">
        <w:fldChar w:fldCharType="begin"/>
      </w:r>
      <w:r w:rsidRPr="004F78CD">
        <w:instrText xml:space="preserve"> REF _Ref447115835 \p \h  \* MERGEFORMAT </w:instrText>
      </w:r>
      <w:r w:rsidRPr="004F78CD">
        <w:fldChar w:fldCharType="separate"/>
      </w:r>
      <w:r w:rsidR="00BC0739">
        <w:t>below</w:t>
      </w:r>
      <w:r w:rsidRPr="004F78CD">
        <w:fldChar w:fldCharType="end"/>
      </w:r>
      <w:r w:rsidRPr="004F78CD">
        <w:t>, presents the different modes and the possible deployments configurations.</w:t>
      </w:r>
    </w:p>
    <w:p w:rsidR="005C0895" w:rsidRPr="004F78CD" w:rsidRDefault="0076416D" w:rsidP="005C0895">
      <w:pPr>
        <w:pStyle w:val="BodyFigure"/>
        <w:rPr>
          <w:lang w:val="en-GB"/>
        </w:rPr>
      </w:pPr>
      <w:r w:rsidRPr="004F78CD">
        <w:rPr>
          <w:noProof/>
          <w:lang w:val="en-GB" w:eastAsia="en-US" w:bidi="ar-SA"/>
        </w:rPr>
        <w:drawing>
          <wp:inline distT="0" distB="0" distL="0" distR="0">
            <wp:extent cx="3530600" cy="1801495"/>
            <wp:effectExtent l="0" t="0" r="0" b="0"/>
            <wp:docPr id="22"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30600" cy="1801495"/>
                    </a:xfrm>
                    <a:prstGeom prst="rect">
                      <a:avLst/>
                    </a:prstGeom>
                    <a:noFill/>
                    <a:ln>
                      <a:noFill/>
                    </a:ln>
                  </pic:spPr>
                </pic:pic>
              </a:graphicData>
            </a:graphic>
          </wp:inline>
        </w:drawing>
      </w:r>
    </w:p>
    <w:p w:rsidR="005C0895" w:rsidRPr="004F78CD" w:rsidRDefault="005C0895" w:rsidP="005C0895">
      <w:pPr>
        <w:pStyle w:val="Caption"/>
      </w:pPr>
      <w:bookmarkStart w:id="15" w:name="_Ref447115840"/>
      <w:bookmarkStart w:id="16" w:name="_Ref447115835"/>
      <w:bookmarkStart w:id="17" w:name="_Toc469316189"/>
      <w:bookmarkStart w:id="18" w:name="_Toc528350649"/>
      <w:r w:rsidRPr="004F78CD">
        <w:t>Figure </w:t>
      </w:r>
      <w:r w:rsidR="009B591C" w:rsidRPr="004F78CD">
        <w:fldChar w:fldCharType="begin"/>
      </w:r>
      <w:r w:rsidR="009B591C" w:rsidRPr="004F78CD">
        <w:instrText xml:space="preserve"> SEQ Figure \* ARABIC </w:instrText>
      </w:r>
      <w:r w:rsidR="009B591C" w:rsidRPr="004F78CD">
        <w:fldChar w:fldCharType="separate"/>
      </w:r>
      <w:r w:rsidR="00BC0739">
        <w:rPr>
          <w:noProof/>
        </w:rPr>
        <w:t>1</w:t>
      </w:r>
      <w:r w:rsidR="009B591C" w:rsidRPr="004F78CD">
        <w:fldChar w:fldCharType="end"/>
      </w:r>
      <w:bookmarkEnd w:id="15"/>
      <w:r w:rsidRPr="004F78CD">
        <w:t xml:space="preserve"> – ASB Execution Modes</w:t>
      </w:r>
      <w:bookmarkEnd w:id="16"/>
      <w:bookmarkEnd w:id="17"/>
      <w:bookmarkEnd w:id="18"/>
    </w:p>
    <w:p w:rsidR="005C0895" w:rsidRPr="004F78CD" w:rsidRDefault="005B4A28" w:rsidP="00904967">
      <w:pPr>
        <w:rPr>
          <w:rFonts w:eastAsia="MS Gothic"/>
          <w:lang w:eastAsia="en-US" w:bidi="ar-SA"/>
        </w:rPr>
      </w:pPr>
      <w:r w:rsidRPr="004F78CD">
        <w:rPr>
          <w:rFonts w:eastAsia="MS Gothic"/>
          <w:lang w:eastAsia="en-US" w:bidi="ar-SA"/>
        </w:rPr>
        <w:t>T</w:t>
      </w:r>
      <w:r w:rsidR="005C0895" w:rsidRPr="004F78CD">
        <w:rPr>
          <w:rFonts w:eastAsia="MS Gothic"/>
          <w:lang w:eastAsia="en-US" w:bidi="ar-SA"/>
        </w:rPr>
        <w:t>he containerization technology, as implemented with the Docker software tools</w:t>
      </w:r>
      <w:r w:rsidRPr="004F78CD">
        <w:rPr>
          <w:rFonts w:eastAsia="MS Gothic"/>
          <w:lang w:eastAsia="en-US" w:bidi="ar-SA"/>
        </w:rPr>
        <w:t xml:space="preserve"> was selected because it</w:t>
      </w:r>
      <w:r w:rsidR="005C0895" w:rsidRPr="004F78CD">
        <w:rPr>
          <w:rFonts w:eastAsia="MS Gothic"/>
          <w:lang w:eastAsia="en-US" w:bidi="ar-SA"/>
        </w:rPr>
        <w:t xml:space="preserve"> provides a much more flexible and efficient means to dynamically deploy/un</w:t>
      </w:r>
      <w:r w:rsidR="005C0895" w:rsidRPr="004F78CD">
        <w:rPr>
          <w:rFonts w:eastAsia="MS Gothic"/>
          <w:lang w:eastAsia="en-US" w:bidi="ar-SA"/>
        </w:rPr>
        <w:noBreakHyphen/>
        <w:t>deploy software services, and to run these with good performances.</w:t>
      </w:r>
    </w:p>
    <w:p w:rsidR="005C0895" w:rsidRPr="004F78CD" w:rsidRDefault="005C0895" w:rsidP="00904967">
      <w:pPr>
        <w:rPr>
          <w:rFonts w:eastAsia="MS Gothic"/>
          <w:lang w:eastAsia="en-US" w:bidi="ar-SA"/>
        </w:rPr>
      </w:pPr>
      <w:r w:rsidRPr="004F78CD">
        <w:rPr>
          <w:rFonts w:eastAsia="MS Gothic"/>
          <w:lang w:eastAsia="en-US" w:bidi="ar-SA"/>
        </w:rPr>
        <w:t>In particular, containers have the big advantage to run directly on top of the hosting system, sharing the kernel, low</w:t>
      </w:r>
      <w:r w:rsidRPr="004F78CD">
        <w:rPr>
          <w:rFonts w:eastAsia="MS Gothic"/>
          <w:lang w:eastAsia="en-US" w:bidi="ar-SA"/>
        </w:rPr>
        <w:noBreakHyphen/>
        <w:t xml:space="preserve">level libraries, as well as hardware resources such as CPUs, memory and disk. On the contrary, Virtual Machines run on top of </w:t>
      </w:r>
      <w:r w:rsidR="001A35F5" w:rsidRPr="004F78CD">
        <w:rPr>
          <w:rFonts w:eastAsia="MS Gothic"/>
          <w:lang w:eastAsia="en-US" w:bidi="ar-SA"/>
        </w:rPr>
        <w:t>a</w:t>
      </w:r>
      <w:r w:rsidRPr="004F78CD">
        <w:rPr>
          <w:rFonts w:eastAsia="MS Gothic"/>
          <w:lang w:eastAsia="en-US" w:bidi="ar-SA"/>
        </w:rPr>
        <w:t xml:space="preserve"> hypervisor, require a full Operating System to be installed in the virtual environment, and have reserved hardware resources.</w:t>
      </w:r>
    </w:p>
    <w:p w:rsidR="004D6C0B" w:rsidRPr="004F78CD" w:rsidRDefault="005C0895" w:rsidP="00904967">
      <w:pPr>
        <w:rPr>
          <w:rFonts w:eastAsia="MS Gothic"/>
          <w:lang w:eastAsia="en-US" w:bidi="ar-SA"/>
        </w:rPr>
      </w:pPr>
      <w:r w:rsidRPr="004F78CD">
        <w:rPr>
          <w:rFonts w:eastAsia="MS Gothic"/>
          <w:lang w:eastAsia="en-US" w:bidi="ar-SA"/>
        </w:rPr>
        <w:t xml:space="preserve">Containerization </w:t>
      </w:r>
      <w:r w:rsidR="00A4317E" w:rsidRPr="004F78CD">
        <w:rPr>
          <w:rFonts w:eastAsia="MS Gothic"/>
          <w:lang w:eastAsia="en-US" w:bidi="ar-SA"/>
        </w:rPr>
        <w:t>is</w:t>
      </w:r>
      <w:r w:rsidRPr="004F78CD">
        <w:rPr>
          <w:rFonts w:eastAsia="MS Gothic"/>
          <w:lang w:eastAsia="en-US" w:bidi="ar-SA"/>
        </w:rPr>
        <w:t xml:space="preserve"> used both for developing the ASB Core Components (each component running in its own container), and for packaging the processes of the processing chains.</w:t>
      </w:r>
    </w:p>
    <w:p w:rsidR="005C0895" w:rsidRPr="004F78CD" w:rsidRDefault="005C0895" w:rsidP="00904967">
      <w:r w:rsidRPr="004F78CD">
        <w:fldChar w:fldCharType="begin"/>
      </w:r>
      <w:r w:rsidRPr="004F78CD">
        <w:instrText xml:space="preserve"> REF _Ref415495448 \h </w:instrText>
      </w:r>
      <w:r w:rsidRPr="004F78CD">
        <w:fldChar w:fldCharType="separate"/>
      </w:r>
      <w:r w:rsidR="00BC0739" w:rsidRPr="004F78CD">
        <w:t>Figure </w:t>
      </w:r>
      <w:r w:rsidR="00BC0739">
        <w:rPr>
          <w:noProof/>
        </w:rPr>
        <w:t>2</w:t>
      </w:r>
      <w:r w:rsidRPr="004F78CD">
        <w:fldChar w:fldCharType="end"/>
      </w:r>
      <w:r w:rsidRPr="004F78CD">
        <w:t xml:space="preserve"> below presents the difference between Virtual Machines managed by </w:t>
      </w:r>
      <w:r w:rsidR="001B4B57" w:rsidRPr="004F78CD">
        <w:t>a</w:t>
      </w:r>
      <w:r w:rsidRPr="004F78CD">
        <w:t xml:space="preserve"> hypervisor, and Docker Containers, directly managed by the Host OS via the Docker Engine.</w:t>
      </w:r>
    </w:p>
    <w:p w:rsidR="00CF6B2F" w:rsidRPr="004F78CD" w:rsidRDefault="00F95E73" w:rsidP="00F95E73">
      <w:pPr>
        <w:jc w:val="center"/>
      </w:pPr>
      <w:r w:rsidRPr="004F78CD">
        <w:rPr>
          <w:noProof/>
        </w:rPr>
        <w:drawing>
          <wp:inline distT="0" distB="0" distL="0" distR="0" wp14:anchorId="4F4A7531" wp14:editId="19C2887A">
            <wp:extent cx="4643406" cy="2211572"/>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69233" cy="2223873"/>
                    </a:xfrm>
                    <a:prstGeom prst="rect">
                      <a:avLst/>
                    </a:prstGeom>
                  </pic:spPr>
                </pic:pic>
              </a:graphicData>
            </a:graphic>
          </wp:inline>
        </w:drawing>
      </w:r>
    </w:p>
    <w:p w:rsidR="005C0895" w:rsidRPr="004F78CD" w:rsidRDefault="005C0895" w:rsidP="005C0895">
      <w:pPr>
        <w:pStyle w:val="Caption"/>
        <w:spacing w:before="120" w:after="240"/>
      </w:pPr>
      <w:bookmarkStart w:id="19" w:name="_Ref415495448"/>
      <w:bookmarkStart w:id="20" w:name="_Toc416188673"/>
      <w:bookmarkStart w:id="21" w:name="_Toc423359069"/>
      <w:bookmarkStart w:id="22" w:name="_Toc528350650"/>
      <w:r w:rsidRPr="004F78CD">
        <w:t>Figure</w:t>
      </w:r>
      <w:r w:rsidR="003E2A6B" w:rsidRPr="004F78CD">
        <w:t> </w:t>
      </w:r>
      <w:r w:rsidR="009B591C" w:rsidRPr="004F78CD">
        <w:fldChar w:fldCharType="begin"/>
      </w:r>
      <w:r w:rsidR="009B591C" w:rsidRPr="004F78CD">
        <w:instrText xml:space="preserve"> SEQ Figure \* ARABIC </w:instrText>
      </w:r>
      <w:r w:rsidR="009B591C" w:rsidRPr="004F78CD">
        <w:fldChar w:fldCharType="separate"/>
      </w:r>
      <w:r w:rsidR="00BC0739">
        <w:rPr>
          <w:noProof/>
        </w:rPr>
        <w:t>2</w:t>
      </w:r>
      <w:r w:rsidR="009B591C" w:rsidRPr="004F78CD">
        <w:fldChar w:fldCharType="end"/>
      </w:r>
      <w:bookmarkEnd w:id="19"/>
      <w:r w:rsidRPr="004F78CD">
        <w:t xml:space="preserve"> – Virtual Machines VS Docker Containers</w:t>
      </w:r>
      <w:r w:rsidRPr="004F78CD">
        <w:rPr>
          <w:rStyle w:val="FootnoteReference"/>
          <w:b w:val="0"/>
        </w:rPr>
        <w:footnoteReference w:id="2"/>
      </w:r>
      <w:bookmarkEnd w:id="20"/>
      <w:bookmarkEnd w:id="21"/>
      <w:bookmarkEnd w:id="22"/>
    </w:p>
    <w:p w:rsidR="005C0895" w:rsidRPr="004F78CD" w:rsidRDefault="005C0895" w:rsidP="005C0895">
      <w:pPr>
        <w:pStyle w:val="Body"/>
        <w:rPr>
          <w:lang w:eastAsia="en-US"/>
        </w:rPr>
      </w:pPr>
      <w:r w:rsidRPr="004F78CD">
        <w:rPr>
          <w:lang w:eastAsia="en-US"/>
        </w:rPr>
        <w:fldChar w:fldCharType="begin"/>
      </w:r>
      <w:r w:rsidRPr="004F78CD">
        <w:rPr>
          <w:lang w:eastAsia="en-US"/>
        </w:rPr>
        <w:instrText xml:space="preserve"> REF _Ref483834000 \h </w:instrText>
      </w:r>
      <w:r w:rsidRPr="004F78CD">
        <w:rPr>
          <w:lang w:eastAsia="en-US"/>
        </w:rPr>
      </w:r>
      <w:r w:rsidRPr="004F78CD">
        <w:rPr>
          <w:lang w:eastAsia="en-US"/>
        </w:rPr>
        <w:fldChar w:fldCharType="separate"/>
      </w:r>
      <w:r w:rsidR="00BC0739" w:rsidRPr="004F78CD">
        <w:t>Figure </w:t>
      </w:r>
      <w:r w:rsidR="00BC0739">
        <w:rPr>
          <w:noProof/>
        </w:rPr>
        <w:t>3</w:t>
      </w:r>
      <w:r w:rsidRPr="004F78CD">
        <w:rPr>
          <w:lang w:eastAsia="en-US"/>
        </w:rPr>
        <w:fldChar w:fldCharType="end"/>
      </w:r>
      <w:r w:rsidRPr="004F78CD">
        <w:rPr>
          <w:lang w:eastAsia="en-US"/>
        </w:rPr>
        <w:t xml:space="preserve"> in section </w:t>
      </w:r>
      <w:r w:rsidRPr="004F78CD">
        <w:rPr>
          <w:lang w:eastAsia="en-US"/>
        </w:rPr>
        <w:fldChar w:fldCharType="begin"/>
      </w:r>
      <w:r w:rsidRPr="004F78CD">
        <w:rPr>
          <w:lang w:eastAsia="en-US"/>
        </w:rPr>
        <w:instrText xml:space="preserve"> REF _Ref483843238 \r \h </w:instrText>
      </w:r>
      <w:r w:rsidRPr="004F78CD">
        <w:rPr>
          <w:lang w:eastAsia="en-US"/>
        </w:rPr>
      </w:r>
      <w:r w:rsidRPr="004F78CD">
        <w:rPr>
          <w:lang w:eastAsia="en-US"/>
        </w:rPr>
        <w:fldChar w:fldCharType="separate"/>
      </w:r>
      <w:r w:rsidR="00BC0739">
        <w:rPr>
          <w:lang w:eastAsia="en-US"/>
        </w:rPr>
        <w:t>0</w:t>
      </w:r>
      <w:r w:rsidRPr="004F78CD">
        <w:rPr>
          <w:lang w:eastAsia="en-US"/>
        </w:rPr>
        <w:fldChar w:fldCharType="end"/>
      </w:r>
      <w:r w:rsidRPr="004F78CD">
        <w:rPr>
          <w:lang w:eastAsia="en-US"/>
        </w:rPr>
        <w:t xml:space="preserve"> shows the different components that exist in the platform. Each of these components is packaged within a Docker container. A virtual network is configured in such a manner that the components behave as if they were connected on the same subnet, even if they are deployed on different hosts.</w:t>
      </w:r>
    </w:p>
    <w:p w:rsidR="005C0895" w:rsidRPr="004F78CD" w:rsidRDefault="005C0895" w:rsidP="005C0895">
      <w:pPr>
        <w:pStyle w:val="Body"/>
      </w:pPr>
      <w:r w:rsidRPr="004F78CD">
        <w:rPr>
          <w:lang w:eastAsia="en-US"/>
        </w:rPr>
        <w:t>The Core Components must be installed in a static manner. The "Process" box located in "Virtual Machine(s)", however, represents process</w:t>
      </w:r>
      <w:r w:rsidRPr="004F78CD">
        <w:rPr>
          <w:lang w:eastAsia="en-US"/>
        </w:rPr>
        <w:noBreakHyphen/>
        <w:t xml:space="preserve">specific containers that are deployed and run dynamically, as it </w:t>
      </w:r>
      <w:r w:rsidR="005835DF" w:rsidRPr="004F78CD">
        <w:rPr>
          <w:lang w:eastAsia="en-US"/>
        </w:rPr>
        <w:t>is</w:t>
      </w:r>
      <w:r w:rsidRPr="004F78CD">
        <w:rPr>
          <w:lang w:eastAsia="en-US"/>
        </w:rPr>
        <w:t xml:space="preserve"> explained in section </w:t>
      </w:r>
      <w:r w:rsidRPr="004F78CD">
        <w:rPr>
          <w:lang w:eastAsia="en-US"/>
        </w:rPr>
        <w:fldChar w:fldCharType="begin"/>
      </w:r>
      <w:r w:rsidRPr="004F78CD">
        <w:rPr>
          <w:lang w:eastAsia="en-US"/>
        </w:rPr>
        <w:instrText xml:space="preserve"> REF _Ref483843500 \r \h </w:instrText>
      </w:r>
      <w:r w:rsidRPr="004F78CD">
        <w:rPr>
          <w:lang w:eastAsia="en-US"/>
        </w:rPr>
      </w:r>
      <w:r w:rsidRPr="004F78CD">
        <w:rPr>
          <w:lang w:eastAsia="en-US"/>
        </w:rPr>
        <w:fldChar w:fldCharType="separate"/>
      </w:r>
      <w:r w:rsidR="00BC0739">
        <w:rPr>
          <w:lang w:eastAsia="en-US"/>
        </w:rPr>
        <w:t>0</w:t>
      </w:r>
      <w:r w:rsidRPr="004F78CD">
        <w:rPr>
          <w:lang w:eastAsia="en-US"/>
        </w:rPr>
        <w:fldChar w:fldCharType="end"/>
      </w:r>
      <w:r w:rsidRPr="004F78CD">
        <w:rPr>
          <w:lang w:eastAsia="en-US"/>
        </w:rPr>
        <w:t xml:space="preserve">, </w:t>
      </w:r>
      <w:r w:rsidRPr="004F78CD">
        <w:rPr>
          <w:lang w:eastAsia="en-US"/>
        </w:rPr>
        <w:fldChar w:fldCharType="begin"/>
      </w:r>
      <w:r w:rsidRPr="004F78CD">
        <w:rPr>
          <w:lang w:eastAsia="en-US"/>
        </w:rPr>
        <w:instrText xml:space="preserve"> REF _Ref483843500 \p \h </w:instrText>
      </w:r>
      <w:r w:rsidRPr="004F78CD">
        <w:rPr>
          <w:lang w:eastAsia="en-US"/>
        </w:rPr>
      </w:r>
      <w:r w:rsidRPr="004F78CD">
        <w:rPr>
          <w:lang w:eastAsia="en-US"/>
        </w:rPr>
        <w:fldChar w:fldCharType="separate"/>
      </w:r>
      <w:r w:rsidR="00BC0739">
        <w:rPr>
          <w:lang w:eastAsia="en-US"/>
        </w:rPr>
        <w:t>below</w:t>
      </w:r>
      <w:r w:rsidRPr="004F78CD">
        <w:rPr>
          <w:lang w:eastAsia="en-US"/>
        </w:rPr>
        <w:fldChar w:fldCharType="end"/>
      </w:r>
      <w:r w:rsidRPr="004F78CD">
        <w:rPr>
          <w:lang w:eastAsia="en-US"/>
        </w:rPr>
        <w:t>.</w:t>
      </w:r>
    </w:p>
    <w:p w:rsidR="005C0895" w:rsidRPr="004F78CD" w:rsidRDefault="009055B6" w:rsidP="005C0895">
      <w:pPr>
        <w:pStyle w:val="Heading2"/>
      </w:pPr>
      <w:bookmarkStart w:id="23" w:name="_Toc528350639"/>
      <w:r w:rsidRPr="004F78CD">
        <w:t>OGC WPS</w:t>
      </w:r>
      <w:r w:rsidRPr="004F78CD">
        <w:noBreakHyphen/>
        <w:t>Based</w:t>
      </w:r>
      <w:r w:rsidR="005C0895" w:rsidRPr="004F78CD">
        <w:t xml:space="preserve"> Interface to Processes</w:t>
      </w:r>
      <w:bookmarkEnd w:id="23"/>
    </w:p>
    <w:p w:rsidR="005C0895" w:rsidRPr="004F78CD" w:rsidRDefault="005C0895" w:rsidP="00904967">
      <w:r w:rsidRPr="004F78CD">
        <w:t>The OGC Web Processing Service (WPS) standard offers a simple method for finding, accessing, and using all kinds of calculation models. Being an OGC standard, it is mostly used in geospatial infrastructures however nothing in the specification prevents using it in other contexts.</w:t>
      </w:r>
    </w:p>
    <w:p w:rsidR="005C0895" w:rsidRPr="004F78CD" w:rsidRDefault="005C0895" w:rsidP="00904967">
      <w:r w:rsidRPr="004F78CD">
        <w:t>The WPS interface standardizes the way processes and their inputs/outputs are described, how a client can request the execution of a process, and how the outputs form a process are handled. WPS uses standard HTTP and XML as a mechanism for describing processes and the data to be exchanged.</w:t>
      </w:r>
    </w:p>
    <w:p w:rsidR="005C0895" w:rsidRPr="004F78CD" w:rsidRDefault="005C0895" w:rsidP="00904967">
      <w:r w:rsidRPr="004F78CD">
        <w:t>The main advantage of WPS is interoperability of network-enabled data processing. It hides the underlying processes specificities by exposing a common standard interface.</w:t>
      </w:r>
    </w:p>
    <w:p w:rsidR="00BB04F4" w:rsidRPr="004F78CD" w:rsidRDefault="00BB04F4" w:rsidP="00BB04F4">
      <w:bookmarkStart w:id="24" w:name="_Ref483828772"/>
      <w:bookmarkStart w:id="25" w:name="_Ref483828775"/>
      <w:bookmarkStart w:id="26" w:name="_Ref483843238"/>
      <w:bookmarkStart w:id="27" w:name="_Ref483843500"/>
      <w:r w:rsidRPr="004F78CD">
        <w:rPr>
          <w:lang w:eastAsia="en-US"/>
        </w:rPr>
        <w:t>The ASB software components as well as the processes available for composing processing chains are packaged within Docker containers. In each of the process containers a WPS</w:t>
      </w:r>
      <w:r w:rsidRPr="004F78CD">
        <w:rPr>
          <w:lang w:eastAsia="en-US"/>
        </w:rPr>
        <w:noBreakHyphen/>
        <w:t>compliant service is deployed that acts as an adaptation layer for the actual executable process ("inner process"). The inner process typically applies a transformation or extraction algorithm on input data.</w:t>
      </w:r>
    </w:p>
    <w:p w:rsidR="00BB04F4" w:rsidRPr="004F78CD" w:rsidRDefault="00BB04F4" w:rsidP="00BB04F4">
      <w:pPr>
        <w:pStyle w:val="Body"/>
        <w:rPr>
          <w:rFonts w:eastAsia="MS Gothic"/>
          <w:lang w:eastAsia="en-US" w:bidi="ar-SA"/>
        </w:rPr>
      </w:pPr>
      <w:r w:rsidRPr="004F78CD">
        <w:rPr>
          <w:rFonts w:eastAsia="MS Gothic"/>
          <w:lang w:eastAsia="en-US" w:bidi="ar-SA"/>
        </w:rPr>
        <w:t>In the course of the project, a demonstrator has been prepared to execute the PROBA</w:t>
      </w:r>
      <w:r w:rsidRPr="004F78CD">
        <w:rPr>
          <w:rFonts w:eastAsia="MS Gothic"/>
          <w:lang w:eastAsia="en-US" w:bidi="ar-SA"/>
        </w:rPr>
        <w:noBreakHyphen/>
        <w:t>V n</w:t>
      </w:r>
      <w:r w:rsidRPr="004F78CD">
        <w:rPr>
          <w:rFonts w:eastAsia="MS Gothic"/>
          <w:lang w:eastAsia="en-US" w:bidi="ar-SA"/>
        </w:rPr>
        <w:noBreakHyphen/>
        <w:t>Daily Compositor processing chain. In this demonstrator, however, WPS</w:t>
      </w:r>
      <w:r w:rsidRPr="004F78CD">
        <w:rPr>
          <w:rFonts w:eastAsia="MS Gothic"/>
          <w:lang w:eastAsia="en-US" w:bidi="ar-SA"/>
        </w:rPr>
        <w:noBreakHyphen/>
        <w:t>compliant processing services have been configured to behave as proxies to processing services hosted and run in the PROBA</w:t>
      </w:r>
      <w:r w:rsidRPr="004F78CD">
        <w:rPr>
          <w:rFonts w:eastAsia="MS Gothic"/>
          <w:lang w:eastAsia="en-US" w:bidi="ar-SA"/>
        </w:rPr>
        <w:noBreakHyphen/>
        <w:t xml:space="preserve">V </w:t>
      </w:r>
      <w:proofErr w:type="spellStart"/>
      <w:r w:rsidRPr="004F78CD">
        <w:rPr>
          <w:rFonts w:eastAsia="MS Gothic"/>
          <w:lang w:eastAsia="en-US" w:bidi="ar-SA"/>
        </w:rPr>
        <w:t>MEP</w:t>
      </w:r>
      <w:proofErr w:type="spellEnd"/>
      <w:r w:rsidRPr="004F78CD">
        <w:rPr>
          <w:rFonts w:eastAsia="MS Gothic"/>
          <w:lang w:eastAsia="en-US" w:bidi="ar-SA"/>
        </w:rPr>
        <w:t xml:space="preserve"> environment. All the ASB framework components, including the Task Manager, are unaware of the fact that the actual processing is performed in a remote environment instead of within the process container.</w:t>
      </w:r>
    </w:p>
    <w:p w:rsidR="00BF3C53" w:rsidRPr="004F78CD" w:rsidRDefault="00CF6B2F" w:rsidP="00BD4CE2">
      <w:pPr>
        <w:pStyle w:val="Heading1"/>
      </w:pPr>
      <w:bookmarkStart w:id="28" w:name="_Toc528350640"/>
      <w:r w:rsidRPr="004F78CD">
        <w:t>ASB FRAMEWORK</w:t>
      </w:r>
      <w:bookmarkEnd w:id="24"/>
      <w:bookmarkEnd w:id="25"/>
      <w:bookmarkEnd w:id="26"/>
      <w:bookmarkEnd w:id="28"/>
    </w:p>
    <w:p w:rsidR="00433B0C" w:rsidRPr="004F78CD" w:rsidRDefault="00433B0C" w:rsidP="002059FE">
      <w:r w:rsidRPr="004F78CD">
        <w:t xml:space="preserve">The ASB </w:t>
      </w:r>
      <w:r w:rsidR="00A41670" w:rsidRPr="004F78CD">
        <w:t>project (including CCN2) has</w:t>
      </w:r>
      <w:r w:rsidR="00904967" w:rsidRPr="004F78CD">
        <w:t xml:space="preserve"> realized a framework which </w:t>
      </w:r>
      <w:r w:rsidRPr="004F78CD">
        <w:t>is made of core components. Each component exposes it</w:t>
      </w:r>
      <w:r w:rsidR="00BB04F4" w:rsidRPr="004F78CD">
        <w:t>s</w:t>
      </w:r>
      <w:r w:rsidRPr="004F78CD">
        <w:t xml:space="preserve"> functions through a remotely callable API. This makes it possible to distribute the components on several (physical or virtual) hosts, should it be necessary. The </w:t>
      </w:r>
      <w:r w:rsidR="0080038D" w:rsidRPr="004F78CD">
        <w:t>ASB framework</w:t>
      </w:r>
      <w:r w:rsidR="00D247ED" w:rsidRPr="004F78CD">
        <w:t xml:space="preserve"> is </w:t>
      </w:r>
      <w:r w:rsidRPr="004F78CD">
        <w:t>built according to the microservices architecture (</w:t>
      </w:r>
      <w:proofErr w:type="spellStart"/>
      <w:r w:rsidRPr="004F78CD">
        <w:t>MSA</w:t>
      </w:r>
      <w:proofErr w:type="spellEnd"/>
      <w:r w:rsidRPr="004F78CD">
        <w:t>) principles.</w:t>
      </w:r>
      <w:r w:rsidR="00D31816" w:rsidRPr="004F78CD">
        <w:t xml:space="preserve"> </w:t>
      </w:r>
      <w:r w:rsidRPr="004F78CD">
        <w:t>In order to facilitate both the installation and the distribution of the components, these are deployed individually in Docker containers.</w:t>
      </w:r>
    </w:p>
    <w:p w:rsidR="00D31816" w:rsidRPr="004F78CD" w:rsidRDefault="00D31816" w:rsidP="00433B0C">
      <w:pPr>
        <w:pStyle w:val="Body"/>
      </w:pPr>
      <w:r w:rsidRPr="004F78CD">
        <w:t>Three user-roles are identified:</w:t>
      </w:r>
    </w:p>
    <w:p w:rsidR="00D31816" w:rsidRPr="004F78CD" w:rsidRDefault="00FE6E6D" w:rsidP="00DE4ECA">
      <w:pPr>
        <w:pStyle w:val="Body"/>
        <w:numPr>
          <w:ilvl w:val="1"/>
          <w:numId w:val="25"/>
        </w:numPr>
        <w:spacing w:line="240" w:lineRule="auto"/>
        <w:rPr>
          <w:lang w:eastAsia="en-US"/>
        </w:rPr>
      </w:pPr>
      <w:r w:rsidRPr="004F78CD">
        <w:t>Administrator</w:t>
      </w:r>
      <w:r w:rsidR="00D31816" w:rsidRPr="004F78CD">
        <w:t xml:space="preserve">, who has access to all </w:t>
      </w:r>
      <w:r w:rsidRPr="004F78CD">
        <w:t>components</w:t>
      </w:r>
      <w:r w:rsidR="00D31816" w:rsidRPr="004F78CD">
        <w:t xml:space="preserve"> and who is able to </w:t>
      </w:r>
      <w:r w:rsidRPr="004F78CD">
        <w:t>manage the resources used by an instance of the framework.</w:t>
      </w:r>
    </w:p>
    <w:p w:rsidR="00FE6E6D" w:rsidRPr="004F78CD" w:rsidRDefault="00FE6E6D" w:rsidP="00DE4ECA">
      <w:pPr>
        <w:pStyle w:val="Body"/>
        <w:numPr>
          <w:ilvl w:val="1"/>
          <w:numId w:val="25"/>
        </w:numPr>
        <w:spacing w:line="240" w:lineRule="auto"/>
        <w:rPr>
          <w:lang w:eastAsia="en-US"/>
        </w:rPr>
      </w:pPr>
      <w:r w:rsidRPr="004F78CD">
        <w:t>Developer, who can define, edit and delete workflows and import user provided algorithms and scripts</w:t>
      </w:r>
    </w:p>
    <w:p w:rsidR="00FE6E6D" w:rsidRPr="004F78CD" w:rsidRDefault="00FE6E6D" w:rsidP="00DE4ECA">
      <w:pPr>
        <w:pStyle w:val="Body"/>
        <w:numPr>
          <w:ilvl w:val="1"/>
          <w:numId w:val="25"/>
        </w:numPr>
        <w:spacing w:line="240" w:lineRule="auto"/>
        <w:rPr>
          <w:lang w:eastAsia="en-US"/>
        </w:rPr>
      </w:pPr>
      <w:r w:rsidRPr="004F78CD">
        <w:t xml:space="preserve">Processor </w:t>
      </w:r>
      <w:r w:rsidR="00A7482B" w:rsidRPr="004F78CD">
        <w:t>user, who is able to select and to run predefined processors.</w:t>
      </w:r>
    </w:p>
    <w:p w:rsidR="00BF3C53" w:rsidRPr="004F78CD" w:rsidRDefault="00BF3C53" w:rsidP="00BF3C53">
      <w:pPr>
        <w:pStyle w:val="Body"/>
        <w:rPr>
          <w:lang w:eastAsia="en-US"/>
        </w:rPr>
      </w:pPr>
      <w:r w:rsidRPr="004F78CD">
        <w:rPr>
          <w:lang w:eastAsia="en-US"/>
        </w:rPr>
        <w:fldChar w:fldCharType="begin"/>
      </w:r>
      <w:r w:rsidRPr="004F78CD">
        <w:rPr>
          <w:lang w:eastAsia="en-US"/>
        </w:rPr>
        <w:instrText xml:space="preserve"> REF _Ref483834000 \h </w:instrText>
      </w:r>
      <w:r w:rsidRPr="004F78CD">
        <w:rPr>
          <w:lang w:eastAsia="en-US"/>
        </w:rPr>
      </w:r>
      <w:r w:rsidRPr="004F78CD">
        <w:rPr>
          <w:lang w:eastAsia="en-US"/>
        </w:rPr>
        <w:fldChar w:fldCharType="separate"/>
      </w:r>
      <w:r w:rsidR="00BC0739" w:rsidRPr="004F78CD">
        <w:t>Figure </w:t>
      </w:r>
      <w:r w:rsidR="00BC0739">
        <w:rPr>
          <w:noProof/>
        </w:rPr>
        <w:t>3</w:t>
      </w:r>
      <w:r w:rsidRPr="004F78CD">
        <w:rPr>
          <w:lang w:eastAsia="en-US"/>
        </w:rPr>
        <w:fldChar w:fldCharType="end"/>
      </w:r>
      <w:r w:rsidRPr="004F78CD">
        <w:rPr>
          <w:lang w:eastAsia="en-US"/>
        </w:rPr>
        <w:t xml:space="preserve"> de</w:t>
      </w:r>
      <w:r w:rsidRPr="004F78CD">
        <w:t>picts the different software components that belong to the platform. One can distinguish the following categories:</w:t>
      </w:r>
    </w:p>
    <w:p w:rsidR="00BF3C53" w:rsidRPr="004F78CD" w:rsidRDefault="008368F3" w:rsidP="00DE4ECA">
      <w:pPr>
        <w:pStyle w:val="ListBullet"/>
        <w:numPr>
          <w:ilvl w:val="1"/>
          <w:numId w:val="44"/>
        </w:numPr>
        <w:spacing w:line="240" w:lineRule="auto"/>
      </w:pPr>
      <w:r w:rsidRPr="004F78CD">
        <w:t>Web interfaces,</w:t>
      </w:r>
      <w:r w:rsidR="00BF3C53" w:rsidRPr="004F78CD">
        <w:t xml:space="preserve"> the components that provide </w:t>
      </w:r>
      <w:r w:rsidRPr="004F78CD">
        <w:t>access to the ASB services</w:t>
      </w:r>
    </w:p>
    <w:p w:rsidR="00BF3C53" w:rsidRPr="004F78CD" w:rsidRDefault="008368F3" w:rsidP="00DE4ECA">
      <w:pPr>
        <w:pStyle w:val="ListBullet"/>
        <w:numPr>
          <w:ilvl w:val="1"/>
          <w:numId w:val="44"/>
        </w:numPr>
        <w:spacing w:line="240" w:lineRule="auto"/>
      </w:pPr>
      <w:r w:rsidRPr="004F78CD">
        <w:t xml:space="preserve">Controller Node with the </w:t>
      </w:r>
      <w:r w:rsidR="00BF3C53" w:rsidRPr="004F78CD">
        <w:t xml:space="preserve"> "Core Components". They provide the different services of the platform.</w:t>
      </w:r>
    </w:p>
    <w:p w:rsidR="00492EFD" w:rsidRPr="004F78CD" w:rsidRDefault="008368F3" w:rsidP="00DE4ECA">
      <w:pPr>
        <w:pStyle w:val="ListBullet"/>
        <w:numPr>
          <w:ilvl w:val="1"/>
          <w:numId w:val="44"/>
        </w:numPr>
        <w:spacing w:line="240" w:lineRule="auto"/>
      </w:pPr>
      <w:r w:rsidRPr="004F78CD">
        <w:t xml:space="preserve">Cloud Platform(s) </w:t>
      </w:r>
      <w:r w:rsidR="008201BB" w:rsidRPr="004F78CD">
        <w:t>where</w:t>
      </w:r>
      <w:r w:rsidRPr="004F78CD">
        <w:t xml:space="preserve"> the </w:t>
      </w:r>
      <w:r w:rsidR="00BF3C53" w:rsidRPr="004F78CD">
        <w:t>res</w:t>
      </w:r>
      <w:r w:rsidR="003D04B8" w:rsidRPr="004F78CD">
        <w:t xml:space="preserve">ources </w:t>
      </w:r>
      <w:r w:rsidR="008201BB" w:rsidRPr="004F78CD">
        <w:t xml:space="preserve">are </w:t>
      </w:r>
      <w:r w:rsidR="003D04B8" w:rsidRPr="004F78CD">
        <w:t>deployed in the cloud for</w:t>
      </w:r>
      <w:r w:rsidR="00BF3C53" w:rsidRPr="004F78CD">
        <w:t xml:space="preserve"> specific processors: process images, process ins</w:t>
      </w:r>
      <w:r w:rsidR="00492EFD" w:rsidRPr="004F78CD">
        <w:t>tances, and generated products.</w:t>
      </w:r>
    </w:p>
    <w:p w:rsidR="00492EFD" w:rsidRPr="004F78CD" w:rsidRDefault="00492EFD" w:rsidP="00492EFD">
      <w:pPr>
        <w:pStyle w:val="Heading2"/>
      </w:pPr>
      <w:bookmarkStart w:id="29" w:name="_Toc528350641"/>
      <w:r w:rsidRPr="004F78CD">
        <w:t>ASB Components</w:t>
      </w:r>
      <w:bookmarkEnd w:id="29"/>
    </w:p>
    <w:p w:rsidR="00BF3C53" w:rsidRPr="004F78CD" w:rsidRDefault="00340654" w:rsidP="00BF3C53">
      <w:pPr>
        <w:pStyle w:val="BodyFigure"/>
        <w:rPr>
          <w:lang w:val="en-GB"/>
        </w:rPr>
      </w:pPr>
      <w:r w:rsidRPr="004F78CD">
        <w:rPr>
          <w:noProof/>
          <w:lang w:val="en-GB"/>
        </w:rPr>
        <w:drawing>
          <wp:inline distT="0" distB="0" distL="0" distR="0" wp14:anchorId="118A8005" wp14:editId="74CCB018">
            <wp:extent cx="4526633" cy="3625702"/>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29727" cy="3708277"/>
                    </a:xfrm>
                    <a:prstGeom prst="rect">
                      <a:avLst/>
                    </a:prstGeom>
                  </pic:spPr>
                </pic:pic>
              </a:graphicData>
            </a:graphic>
          </wp:inline>
        </w:drawing>
      </w:r>
    </w:p>
    <w:p w:rsidR="00BF3C53" w:rsidRPr="004F78CD" w:rsidRDefault="00BF3C53" w:rsidP="00BF3C53">
      <w:pPr>
        <w:pStyle w:val="Caption"/>
        <w:spacing w:before="120"/>
      </w:pPr>
      <w:bookmarkStart w:id="30" w:name="_Ref483834000"/>
      <w:bookmarkStart w:id="31" w:name="_Toc528350651"/>
      <w:r w:rsidRPr="004F78CD">
        <w:t>Figure </w:t>
      </w:r>
      <w:r w:rsidR="009B591C" w:rsidRPr="004F78CD">
        <w:fldChar w:fldCharType="begin"/>
      </w:r>
      <w:r w:rsidR="009B591C" w:rsidRPr="004F78CD">
        <w:instrText xml:space="preserve"> SEQ Figure \* ARABIC </w:instrText>
      </w:r>
      <w:r w:rsidR="009B591C" w:rsidRPr="004F78CD">
        <w:fldChar w:fldCharType="separate"/>
      </w:r>
      <w:r w:rsidR="00BC0739">
        <w:rPr>
          <w:noProof/>
        </w:rPr>
        <w:t>3</w:t>
      </w:r>
      <w:r w:rsidR="009B591C" w:rsidRPr="004F78CD">
        <w:fldChar w:fldCharType="end"/>
      </w:r>
      <w:bookmarkEnd w:id="30"/>
      <w:r w:rsidRPr="004F78CD">
        <w:t xml:space="preserve"> – </w:t>
      </w:r>
      <w:r w:rsidR="0080038D" w:rsidRPr="004F78CD">
        <w:t>ASB framework</w:t>
      </w:r>
      <w:r w:rsidRPr="004F78CD">
        <w:t xml:space="preserve"> Logical Architecture</w:t>
      </w:r>
      <w:bookmarkEnd w:id="31"/>
    </w:p>
    <w:p w:rsidR="00475D0D" w:rsidRPr="004F78CD" w:rsidRDefault="00475D0D" w:rsidP="00475D0D">
      <w:pPr>
        <w:pStyle w:val="Caption"/>
        <w:keepNext/>
      </w:pPr>
      <w:bookmarkStart w:id="32" w:name="_Toc528350658"/>
      <w:r w:rsidRPr="004F78CD">
        <w:t xml:space="preserve">Table </w:t>
      </w:r>
      <w:r w:rsidRPr="004F78CD">
        <w:fldChar w:fldCharType="begin"/>
      </w:r>
      <w:r w:rsidRPr="004F78CD">
        <w:instrText xml:space="preserve"> SEQ Table \* ARABIC </w:instrText>
      </w:r>
      <w:r w:rsidRPr="004F78CD">
        <w:fldChar w:fldCharType="separate"/>
      </w:r>
      <w:r w:rsidR="00BC0739">
        <w:rPr>
          <w:noProof/>
        </w:rPr>
        <w:t>1</w:t>
      </w:r>
      <w:r w:rsidRPr="004F78CD">
        <w:fldChar w:fldCharType="end"/>
      </w:r>
      <w:r w:rsidR="00812DD1" w:rsidRPr="004F78CD">
        <w:t xml:space="preserve"> -</w:t>
      </w:r>
      <w:r w:rsidRPr="004F78CD">
        <w:t xml:space="preserve"> ASB Components</w:t>
      </w:r>
      <w:bookmarkEnd w:id="32"/>
    </w:p>
    <w:tbl>
      <w:tblPr>
        <w:tblStyle w:val="TableGrid"/>
        <w:tblW w:w="0" w:type="auto"/>
        <w:tblLook w:val="04A0" w:firstRow="1" w:lastRow="0" w:firstColumn="1" w:lastColumn="0" w:noHBand="0" w:noVBand="1"/>
      </w:tblPr>
      <w:tblGrid>
        <w:gridCol w:w="8296"/>
      </w:tblGrid>
      <w:tr w:rsidR="00475D0D" w:rsidRPr="004F78CD" w:rsidTr="00475D0D">
        <w:tc>
          <w:tcPr>
            <w:tcW w:w="8296" w:type="dxa"/>
          </w:tcPr>
          <w:p w:rsidR="00475D0D" w:rsidRPr="004F78CD" w:rsidRDefault="00475D0D" w:rsidP="00475D0D">
            <w:pPr>
              <w:pStyle w:val="NoSpacing"/>
              <w:spacing w:after="120"/>
              <w:rPr>
                <w:rFonts w:ascii="Helvetica" w:hAnsi="Helvetica" w:cs="Helvetica"/>
                <w:sz w:val="18"/>
                <w:lang w:val="en-GB"/>
              </w:rPr>
            </w:pPr>
            <w:r w:rsidRPr="004F78CD">
              <w:rPr>
                <w:rFonts w:ascii="Helvetica" w:hAnsi="Helvetica" w:cs="Helvetica"/>
                <w:b/>
                <w:sz w:val="18"/>
                <w:lang w:val="en-GB"/>
              </w:rPr>
              <w:t xml:space="preserve">Product Catalogue, </w:t>
            </w:r>
            <w:r w:rsidRPr="004F78CD">
              <w:rPr>
                <w:rFonts w:ascii="Helvetica" w:hAnsi="Helvetica" w:cs="Helvetica"/>
                <w:sz w:val="18"/>
                <w:lang w:val="en-GB"/>
              </w:rPr>
              <w:t xml:space="preserve">is the place where the metadata of all the products available in the system is stored. The products themselves are stored in the Cloud-based Persistent Storage. </w:t>
            </w:r>
          </w:p>
          <w:p w:rsidR="00475D0D" w:rsidRPr="004F78CD" w:rsidRDefault="00475D0D" w:rsidP="00475D0D">
            <w:pPr>
              <w:pStyle w:val="NoSpacing"/>
              <w:spacing w:after="120"/>
              <w:rPr>
                <w:rFonts w:ascii="Helvetica" w:hAnsi="Helvetica" w:cs="Helvetica"/>
                <w:sz w:val="18"/>
                <w:lang w:val="en-GB"/>
              </w:rPr>
            </w:pPr>
            <w:r w:rsidRPr="004F78CD">
              <w:rPr>
                <w:rFonts w:ascii="Helvetica" w:hAnsi="Helvetica" w:cs="Helvetica"/>
                <w:b/>
                <w:sz w:val="18"/>
                <w:lang w:val="en-GB"/>
              </w:rPr>
              <w:t xml:space="preserve">Knowledge Base, </w:t>
            </w:r>
            <w:r w:rsidRPr="004F78CD">
              <w:rPr>
                <w:rFonts w:ascii="Helvetica" w:hAnsi="Helvetica" w:cs="Helvetica"/>
                <w:sz w:val="18"/>
                <w:lang w:val="en-GB"/>
              </w:rPr>
              <w:t>the information necessary to generate the products. In particular, it stores the definition of knowledge elements such as data types, input and output parameters, processes and processors.</w:t>
            </w:r>
          </w:p>
          <w:p w:rsidR="00475D0D" w:rsidRPr="004F78CD" w:rsidRDefault="00475D0D" w:rsidP="00475D0D">
            <w:pPr>
              <w:pStyle w:val="NoSpacing"/>
              <w:spacing w:after="120"/>
              <w:rPr>
                <w:rFonts w:ascii="Helvetica" w:hAnsi="Helvetica" w:cs="Helvetica"/>
                <w:sz w:val="18"/>
                <w:lang w:val="en-GB"/>
              </w:rPr>
            </w:pPr>
            <w:r w:rsidRPr="004F78CD">
              <w:rPr>
                <w:rFonts w:ascii="Helvetica" w:hAnsi="Helvetica" w:cs="Helvetica"/>
                <w:b/>
                <w:sz w:val="18"/>
                <w:lang w:val="en-GB"/>
              </w:rPr>
              <w:t xml:space="preserve">Service Builder, </w:t>
            </w:r>
            <w:r w:rsidRPr="004F78CD">
              <w:rPr>
                <w:rFonts w:ascii="Helvetica" w:hAnsi="Helvetica" w:cs="Helvetica"/>
                <w:sz w:val="18"/>
                <w:lang w:val="en-GB"/>
              </w:rPr>
              <w:t>transforms product requests into Workflow Execution Orders by fetching the necessary definitions from the Knowledge Base, resolving the dependencies between processes and selecting the appropriate inputs.</w:t>
            </w:r>
          </w:p>
          <w:p w:rsidR="003D04B8" w:rsidRPr="004F78CD" w:rsidRDefault="003D04B8" w:rsidP="003D04B8">
            <w:pPr>
              <w:pStyle w:val="NoSpacing"/>
              <w:spacing w:after="120"/>
              <w:rPr>
                <w:rFonts w:ascii="Helvetica" w:hAnsi="Helvetica" w:cs="Helvetica"/>
                <w:sz w:val="18"/>
                <w:lang w:val="en-GB"/>
              </w:rPr>
            </w:pPr>
            <w:r w:rsidRPr="004F78CD">
              <w:rPr>
                <w:rFonts w:ascii="Helvetica" w:hAnsi="Helvetica" w:cs="Helvetica"/>
                <w:b/>
                <w:sz w:val="18"/>
                <w:lang w:val="en-GB"/>
              </w:rPr>
              <w:t xml:space="preserve">Orchestrator, </w:t>
            </w:r>
            <w:r w:rsidRPr="004F78CD">
              <w:rPr>
                <w:rFonts w:ascii="Helvetica" w:hAnsi="Helvetica" w:cs="Helvetica"/>
                <w:sz w:val="18"/>
                <w:lang w:val="en-GB"/>
              </w:rPr>
              <w:t>manages the execution of the processor workflows.</w:t>
            </w:r>
          </w:p>
          <w:p w:rsidR="00475D0D" w:rsidRPr="004F78CD" w:rsidRDefault="00475D0D" w:rsidP="00475D0D">
            <w:pPr>
              <w:pStyle w:val="NoSpacing"/>
              <w:spacing w:after="120"/>
              <w:rPr>
                <w:rFonts w:ascii="Helvetica" w:hAnsi="Helvetica" w:cs="Helvetica"/>
                <w:sz w:val="18"/>
                <w:lang w:val="en-GB"/>
              </w:rPr>
            </w:pPr>
            <w:r w:rsidRPr="004F78CD">
              <w:rPr>
                <w:rFonts w:ascii="Helvetica" w:hAnsi="Helvetica" w:cs="Helvetica"/>
                <w:b/>
                <w:sz w:val="18"/>
                <w:lang w:val="en-GB"/>
              </w:rPr>
              <w:t xml:space="preserve">Task Manager, </w:t>
            </w:r>
            <w:r w:rsidRPr="004F78CD">
              <w:rPr>
                <w:rFonts w:ascii="Helvetica" w:hAnsi="Helvetica" w:cs="Helvetica"/>
                <w:sz w:val="18"/>
                <w:lang w:val="en-GB"/>
              </w:rPr>
              <w:t>abstracts the execution of each task launched by the Orchestrator, by hiding the Cloud Environment where the task are executed. The Task Manager balances the load of the tasks stemming from the Orchestrator according to the resources deployed in the Cloud Environment.</w:t>
            </w:r>
          </w:p>
          <w:p w:rsidR="003D04B8" w:rsidRPr="004F78CD" w:rsidRDefault="003D04B8" w:rsidP="003D04B8">
            <w:pPr>
              <w:pStyle w:val="NoSpacing"/>
              <w:spacing w:after="120"/>
              <w:rPr>
                <w:rFonts w:ascii="Helvetica" w:hAnsi="Helvetica" w:cs="Helvetica"/>
                <w:sz w:val="18"/>
                <w:lang w:val="en-GB"/>
              </w:rPr>
            </w:pPr>
            <w:r w:rsidRPr="004F78CD">
              <w:rPr>
                <w:rFonts w:ascii="Helvetica" w:hAnsi="Helvetica" w:cs="Helvetica"/>
                <w:b/>
                <w:sz w:val="18"/>
                <w:lang w:val="en-GB"/>
              </w:rPr>
              <w:t xml:space="preserve">Resource Manager, </w:t>
            </w:r>
            <w:r w:rsidRPr="004F78CD">
              <w:rPr>
                <w:rFonts w:ascii="Helvetica" w:hAnsi="Helvetica" w:cs="Helvetica"/>
                <w:sz w:val="18"/>
                <w:lang w:val="en-GB"/>
              </w:rPr>
              <w:t>has the responsibility to deploy and un</w:t>
            </w:r>
            <w:r w:rsidRPr="004F78CD">
              <w:rPr>
                <w:rFonts w:ascii="Helvetica" w:hAnsi="Helvetica" w:cs="Helvetica"/>
                <w:sz w:val="18"/>
                <w:lang w:val="en-GB"/>
              </w:rPr>
              <w:noBreakHyphen/>
              <w:t>deploy resources in the Cloud. The component maintains a registry of all the processes that can be deployed.</w:t>
            </w:r>
          </w:p>
          <w:p w:rsidR="003D04B8" w:rsidRPr="004F78CD" w:rsidRDefault="003D04B8" w:rsidP="003D04B8">
            <w:pPr>
              <w:pStyle w:val="NoSpacing"/>
              <w:spacing w:after="120"/>
              <w:rPr>
                <w:rFonts w:ascii="Helvetica" w:hAnsi="Helvetica" w:cs="Helvetica"/>
                <w:sz w:val="18"/>
                <w:lang w:val="en-GB"/>
              </w:rPr>
            </w:pPr>
            <w:r w:rsidRPr="004F78CD">
              <w:rPr>
                <w:rFonts w:ascii="Helvetica" w:hAnsi="Helvetica" w:cs="Helvetica"/>
                <w:b/>
                <w:sz w:val="18"/>
                <w:lang w:val="en-GB"/>
              </w:rPr>
              <w:t xml:space="preserve">Process Images Registry, </w:t>
            </w:r>
            <w:r w:rsidRPr="004F78CD">
              <w:rPr>
                <w:rFonts w:ascii="Helvetica" w:hAnsi="Helvetica" w:cs="Helvetica"/>
                <w:sz w:val="18"/>
                <w:lang w:val="en-GB"/>
              </w:rPr>
              <w:t>is used to store the image of the containers in which the processing services are pre</w:t>
            </w:r>
            <w:r w:rsidRPr="004F78CD">
              <w:rPr>
                <w:rFonts w:ascii="Helvetica" w:hAnsi="Helvetica" w:cs="Helvetica"/>
                <w:sz w:val="18"/>
                <w:lang w:val="en-GB"/>
              </w:rPr>
              <w:noBreakHyphen/>
              <w:t xml:space="preserve">installed. Images are available for download, instantiation and execution. Each of these images may be instantiated and started multiple times within the same </w:t>
            </w:r>
            <w:proofErr w:type="spellStart"/>
            <w:r w:rsidRPr="004F78CD">
              <w:rPr>
                <w:rFonts w:ascii="Helvetica" w:hAnsi="Helvetica" w:cs="Helvetica"/>
                <w:sz w:val="18"/>
                <w:lang w:val="en-GB"/>
              </w:rPr>
              <w:t>VM</w:t>
            </w:r>
            <w:proofErr w:type="spellEnd"/>
            <w:r w:rsidRPr="004F78CD">
              <w:rPr>
                <w:rFonts w:ascii="Helvetica" w:hAnsi="Helvetica" w:cs="Helvetica"/>
                <w:sz w:val="18"/>
                <w:lang w:val="en-GB"/>
              </w:rPr>
              <w:t xml:space="preserve"> or within several </w:t>
            </w:r>
            <w:proofErr w:type="spellStart"/>
            <w:r w:rsidRPr="004F78CD">
              <w:rPr>
                <w:rFonts w:ascii="Helvetica" w:hAnsi="Helvetica" w:cs="Helvetica"/>
                <w:sz w:val="18"/>
                <w:lang w:val="en-GB"/>
              </w:rPr>
              <w:t>VMs</w:t>
            </w:r>
            <w:proofErr w:type="spellEnd"/>
            <w:r w:rsidRPr="004F78CD">
              <w:rPr>
                <w:rFonts w:ascii="Helvetica" w:hAnsi="Helvetica" w:cs="Helvetica"/>
                <w:sz w:val="18"/>
                <w:lang w:val="en-GB"/>
              </w:rPr>
              <w:t>.</w:t>
            </w:r>
          </w:p>
          <w:p w:rsidR="00475D0D" w:rsidRPr="004F78CD" w:rsidRDefault="00475D0D" w:rsidP="00475D0D">
            <w:pPr>
              <w:pStyle w:val="NoSpacing"/>
              <w:spacing w:after="120"/>
              <w:rPr>
                <w:rFonts w:ascii="Helvetica" w:hAnsi="Helvetica" w:cs="Helvetica"/>
                <w:sz w:val="18"/>
                <w:lang w:val="en-GB"/>
              </w:rPr>
            </w:pPr>
            <w:r w:rsidRPr="004F78CD">
              <w:rPr>
                <w:rFonts w:ascii="Helvetica" w:hAnsi="Helvetica" w:cs="Helvetica"/>
                <w:b/>
                <w:sz w:val="18"/>
                <w:lang w:val="en-GB"/>
              </w:rPr>
              <w:t xml:space="preserve">Quotation Service, </w:t>
            </w:r>
            <w:r w:rsidRPr="004F78CD">
              <w:rPr>
                <w:rFonts w:ascii="Helvetica" w:hAnsi="Helvetica" w:cs="Helvetica"/>
                <w:sz w:val="18"/>
                <w:lang w:val="en-GB"/>
              </w:rPr>
              <w:t>returns the estimation of IT resource for a given process and specific inputs.</w:t>
            </w:r>
          </w:p>
          <w:p w:rsidR="00475D0D" w:rsidRPr="004F78CD" w:rsidRDefault="00475D0D" w:rsidP="00475D0D">
            <w:pPr>
              <w:pStyle w:val="NoSpacing"/>
              <w:spacing w:after="120"/>
              <w:rPr>
                <w:rFonts w:ascii="Helvetica" w:hAnsi="Helvetica" w:cs="Helvetica"/>
                <w:sz w:val="18"/>
                <w:lang w:val="en-GB"/>
              </w:rPr>
            </w:pPr>
            <w:r w:rsidRPr="004F78CD">
              <w:rPr>
                <w:rFonts w:ascii="Helvetica" w:hAnsi="Helvetica" w:cs="Helvetica"/>
                <w:b/>
                <w:sz w:val="18"/>
                <w:lang w:val="en-GB"/>
              </w:rPr>
              <w:t xml:space="preserve">Credit Service, </w:t>
            </w:r>
            <w:r w:rsidRPr="004F78CD">
              <w:rPr>
                <w:rFonts w:ascii="Helvetica" w:hAnsi="Helvetica" w:cs="Helvetica"/>
                <w:sz w:val="18"/>
                <w:lang w:val="en-GB"/>
              </w:rPr>
              <w:t>holds the credit values for each end-user of the system. These values are used by the Service Builder in order to control access to the product generation. The Credit Service has the ability to convert any IT resource value or estimation into credits.</w:t>
            </w:r>
          </w:p>
          <w:p w:rsidR="00475D0D" w:rsidRPr="004F78CD" w:rsidRDefault="00475D0D" w:rsidP="00475D0D">
            <w:pPr>
              <w:pStyle w:val="NoSpacing"/>
              <w:spacing w:after="120"/>
              <w:rPr>
                <w:rFonts w:ascii="Helvetica" w:hAnsi="Helvetica" w:cs="Helvetica"/>
                <w:sz w:val="18"/>
                <w:lang w:val="en-GB"/>
              </w:rPr>
            </w:pPr>
            <w:r w:rsidRPr="004F78CD">
              <w:rPr>
                <w:rFonts w:ascii="Helvetica" w:hAnsi="Helvetica" w:cs="Helvetica"/>
                <w:b/>
                <w:sz w:val="18"/>
                <w:lang w:val="en-GB"/>
              </w:rPr>
              <w:t xml:space="preserve">Log Manager, </w:t>
            </w:r>
            <w:r w:rsidRPr="004F78CD">
              <w:rPr>
                <w:rFonts w:ascii="Helvetica" w:hAnsi="Helvetica" w:cs="Helvetica"/>
                <w:sz w:val="18"/>
                <w:lang w:val="en-GB"/>
              </w:rPr>
              <w:t>has the responsibility to collect and store the log traces issued by the other ASB components. It also gives the administrator the possibility to browse and query these data in a highly configurable Web</w:t>
            </w:r>
            <w:r w:rsidRPr="004F78CD">
              <w:rPr>
                <w:rFonts w:ascii="Helvetica" w:hAnsi="Helvetica" w:cs="Helvetica"/>
                <w:sz w:val="18"/>
                <w:lang w:val="en-GB"/>
              </w:rPr>
              <w:noBreakHyphen/>
              <w:t>based interface.</w:t>
            </w:r>
          </w:p>
          <w:p w:rsidR="00475D0D" w:rsidRPr="004F78CD" w:rsidRDefault="00475D0D" w:rsidP="00475D0D">
            <w:pPr>
              <w:pStyle w:val="NoSpacing"/>
              <w:spacing w:after="120"/>
              <w:rPr>
                <w:rFonts w:ascii="Helvetica" w:hAnsi="Helvetica" w:cs="Helvetica"/>
                <w:sz w:val="18"/>
                <w:lang w:val="en-GB"/>
              </w:rPr>
            </w:pPr>
            <w:r w:rsidRPr="004F78CD">
              <w:rPr>
                <w:rFonts w:ascii="Helvetica" w:hAnsi="Helvetica" w:cs="Helvetica"/>
                <w:b/>
                <w:sz w:val="18"/>
                <w:lang w:val="en-GB"/>
              </w:rPr>
              <w:t xml:space="preserve">Processing Service, </w:t>
            </w:r>
            <w:r w:rsidRPr="004F78CD">
              <w:rPr>
                <w:rFonts w:ascii="Helvetica" w:hAnsi="Helvetica" w:cs="Helvetica"/>
                <w:sz w:val="18"/>
                <w:lang w:val="en-GB"/>
              </w:rPr>
              <w:t xml:space="preserve">is the execution unit of the atomic tasks of a Workflow Execution Order. It wraps a pre-existing processor behind an OGC WPS interface, so that it can process given inputs into outputs in a standardized way. A </w:t>
            </w:r>
            <w:r w:rsidRPr="004F78CD">
              <w:rPr>
                <w:rFonts w:ascii="Helvetica" w:hAnsi="Helvetica" w:cs="Helvetica"/>
                <w:i/>
                <w:sz w:val="18"/>
                <w:lang w:val="en-GB"/>
              </w:rPr>
              <w:t>Processing Service</w:t>
            </w:r>
            <w:r w:rsidRPr="004F78CD">
              <w:rPr>
                <w:rFonts w:ascii="Helvetica" w:hAnsi="Helvetica" w:cs="Helvetica"/>
                <w:sz w:val="18"/>
                <w:lang w:val="en-GB"/>
              </w:rPr>
              <w:t xml:space="preserve"> can also be used to get a resources consumption estimation of a specific process from the Quotation Service.</w:t>
            </w:r>
          </w:p>
          <w:p w:rsidR="00475D0D" w:rsidRPr="004F78CD" w:rsidRDefault="00475D0D" w:rsidP="00475D0D">
            <w:pPr>
              <w:pStyle w:val="NoSpacing"/>
              <w:spacing w:after="120"/>
              <w:rPr>
                <w:rFonts w:ascii="Helvetica" w:hAnsi="Helvetica" w:cs="Helvetica"/>
                <w:sz w:val="18"/>
                <w:lang w:val="en-GB"/>
              </w:rPr>
            </w:pPr>
            <w:r w:rsidRPr="004F78CD">
              <w:rPr>
                <w:rFonts w:ascii="Helvetica" w:hAnsi="Helvetica" w:cs="Helvetica"/>
                <w:b/>
                <w:sz w:val="18"/>
                <w:lang w:val="en-GB"/>
              </w:rPr>
              <w:t xml:space="preserve">Import Service, </w:t>
            </w:r>
            <w:r w:rsidRPr="004F78CD">
              <w:rPr>
                <w:rFonts w:ascii="Helvetica" w:hAnsi="Helvetica" w:cs="Helvetica"/>
                <w:sz w:val="18"/>
                <w:lang w:val="en-GB"/>
              </w:rPr>
              <w:t xml:space="preserve">provides the means to define a user component (user defined algorithms, software, scripts). New data types may need to be defined as well as input and output parameters. Software and library dependencies are defined.  The Import Service generated wrapper template is edited to include the calls to the user component(s) and is then ingested and </w:t>
            </w:r>
            <w:proofErr w:type="spellStart"/>
            <w:r w:rsidRPr="004F78CD">
              <w:rPr>
                <w:rFonts w:ascii="Helvetica" w:hAnsi="Helvetica" w:cs="Helvetica"/>
                <w:sz w:val="18"/>
                <w:lang w:val="en-GB"/>
              </w:rPr>
              <w:t>dockerized</w:t>
            </w:r>
            <w:proofErr w:type="spellEnd"/>
            <w:r w:rsidRPr="004F78CD">
              <w:rPr>
                <w:rFonts w:ascii="Helvetica" w:hAnsi="Helvetica" w:cs="Helvetica"/>
                <w:sz w:val="18"/>
                <w:lang w:val="en-GB"/>
              </w:rPr>
              <w:t xml:space="preserve">. The Import Service populates the Knowledge Base. The processes are then registered in the Process Imager Registry. An imported user component is visible and usable as a process in the workflow editor. </w:t>
            </w:r>
          </w:p>
          <w:p w:rsidR="00475D0D" w:rsidRPr="004F78CD" w:rsidRDefault="00475D0D" w:rsidP="00475D0D">
            <w:pPr>
              <w:pStyle w:val="NoSpacing"/>
              <w:spacing w:after="120"/>
              <w:rPr>
                <w:rFonts w:ascii="Helvetica" w:hAnsi="Helvetica" w:cs="Helvetica"/>
                <w:sz w:val="18"/>
                <w:lang w:val="en-GB"/>
              </w:rPr>
            </w:pPr>
            <w:r w:rsidRPr="004F78CD">
              <w:rPr>
                <w:rFonts w:ascii="Helvetica" w:hAnsi="Helvetica" w:cs="Helvetica"/>
                <w:b/>
                <w:sz w:val="18"/>
                <w:lang w:val="en-GB"/>
              </w:rPr>
              <w:t xml:space="preserve">Administration Interface, </w:t>
            </w:r>
            <w:r w:rsidRPr="004F78CD">
              <w:rPr>
                <w:rFonts w:ascii="Helvetica" w:hAnsi="Helvetica" w:cs="Helvetica"/>
                <w:sz w:val="18"/>
                <w:lang w:val="en-GB"/>
              </w:rPr>
              <w:t>exposes a "master" Web page that presents a structured table of content. The table of content contains hyperlinks that direct the user to the various administration interfaces implemented in the ASB Core Components.</w:t>
            </w:r>
          </w:p>
          <w:p w:rsidR="00475D0D" w:rsidRPr="004F78CD" w:rsidRDefault="00475D0D" w:rsidP="00475D0D">
            <w:pPr>
              <w:pStyle w:val="NoSpacing"/>
              <w:spacing w:after="120"/>
              <w:rPr>
                <w:rFonts w:ascii="Helvetica" w:hAnsi="Helvetica" w:cs="Helvetica"/>
                <w:sz w:val="18"/>
                <w:lang w:val="en-GB"/>
              </w:rPr>
            </w:pPr>
            <w:r w:rsidRPr="004F78CD">
              <w:rPr>
                <w:rFonts w:ascii="Helvetica" w:hAnsi="Helvetica" w:cs="Helvetica"/>
                <w:b/>
                <w:sz w:val="18"/>
                <w:lang w:val="en-GB"/>
              </w:rPr>
              <w:t xml:space="preserve">Developer Interface, </w:t>
            </w:r>
            <w:r w:rsidR="00364405" w:rsidRPr="004F78CD">
              <w:rPr>
                <w:rFonts w:ascii="Helvetica" w:hAnsi="Helvetica" w:cs="Helvetica"/>
                <w:sz w:val="18"/>
                <w:lang w:val="en-GB"/>
              </w:rPr>
              <w:t>provides access to the Import Service, Workflow Editor, Knowledge</w:t>
            </w:r>
            <w:r w:rsidRPr="004F78CD">
              <w:rPr>
                <w:rFonts w:ascii="Helvetica" w:hAnsi="Helvetica" w:cs="Helvetica"/>
                <w:sz w:val="18"/>
                <w:lang w:val="en-GB"/>
              </w:rPr>
              <w:t xml:space="preserve"> </w:t>
            </w:r>
            <w:r w:rsidR="00364405" w:rsidRPr="004F78CD">
              <w:rPr>
                <w:rFonts w:ascii="Helvetica" w:hAnsi="Helvetica" w:cs="Helvetica"/>
                <w:sz w:val="18"/>
                <w:lang w:val="en-GB"/>
              </w:rPr>
              <w:t xml:space="preserve">Base, </w:t>
            </w:r>
            <w:r w:rsidRPr="004F78CD">
              <w:rPr>
                <w:rFonts w:ascii="Helvetica" w:hAnsi="Helvetica" w:cs="Helvetica"/>
                <w:sz w:val="18"/>
                <w:lang w:val="en-GB"/>
              </w:rPr>
              <w:t xml:space="preserve">the Product Catalogue and </w:t>
            </w:r>
            <w:r w:rsidR="00364405" w:rsidRPr="004F78CD">
              <w:rPr>
                <w:rFonts w:ascii="Helvetica" w:hAnsi="Helvetica" w:cs="Helvetica"/>
                <w:sz w:val="18"/>
                <w:lang w:val="en-GB"/>
              </w:rPr>
              <w:t>t</w:t>
            </w:r>
            <w:r w:rsidR="00347669" w:rsidRPr="004F78CD">
              <w:rPr>
                <w:rFonts w:ascii="Helvetica" w:hAnsi="Helvetica" w:cs="Helvetica"/>
                <w:sz w:val="18"/>
                <w:lang w:val="en-GB"/>
              </w:rPr>
              <w:t>h</w:t>
            </w:r>
            <w:r w:rsidR="00364405" w:rsidRPr="004F78CD">
              <w:rPr>
                <w:rFonts w:ascii="Helvetica" w:hAnsi="Helvetica" w:cs="Helvetica"/>
                <w:sz w:val="18"/>
                <w:lang w:val="en-GB"/>
              </w:rPr>
              <w:t xml:space="preserve">e ability to run </w:t>
            </w:r>
            <w:r w:rsidR="00347669" w:rsidRPr="004F78CD">
              <w:rPr>
                <w:rFonts w:ascii="Helvetica" w:hAnsi="Helvetica" w:cs="Helvetica"/>
                <w:sz w:val="18"/>
                <w:lang w:val="en-GB"/>
              </w:rPr>
              <w:t>the (newly) created</w:t>
            </w:r>
            <w:r w:rsidR="00364405" w:rsidRPr="004F78CD">
              <w:rPr>
                <w:rFonts w:ascii="Helvetica" w:hAnsi="Helvetica" w:cs="Helvetica"/>
                <w:sz w:val="18"/>
                <w:lang w:val="en-GB"/>
              </w:rPr>
              <w:t xml:space="preserve"> processors to </w:t>
            </w:r>
            <w:r w:rsidR="00347669" w:rsidRPr="004F78CD">
              <w:rPr>
                <w:rFonts w:ascii="Helvetica" w:hAnsi="Helvetica" w:cs="Helvetica"/>
                <w:sz w:val="18"/>
                <w:lang w:val="en-GB"/>
              </w:rPr>
              <w:t xml:space="preserve">generate </w:t>
            </w:r>
            <w:r w:rsidR="00BA5B49">
              <w:rPr>
                <w:rFonts w:ascii="Helvetica" w:hAnsi="Helvetica" w:cs="Helvetica"/>
                <w:sz w:val="18"/>
                <w:lang w:val="en-GB"/>
              </w:rPr>
              <w:t>p</w:t>
            </w:r>
            <w:r w:rsidRPr="004F78CD">
              <w:rPr>
                <w:rFonts w:ascii="Helvetica" w:hAnsi="Helvetica" w:cs="Helvetica"/>
                <w:sz w:val="18"/>
                <w:lang w:val="en-GB"/>
              </w:rPr>
              <w:t>roducts. This interface also allows following the progress of the products being built and to access information about the products that have been generated in the past.</w:t>
            </w:r>
          </w:p>
          <w:p w:rsidR="00475D0D" w:rsidRPr="004F78CD" w:rsidRDefault="00475D0D" w:rsidP="00475D0D">
            <w:pPr>
              <w:pStyle w:val="NoSpacing"/>
              <w:spacing w:after="120"/>
              <w:rPr>
                <w:rFonts w:ascii="Helvetica" w:hAnsi="Helvetica" w:cs="Helvetica"/>
                <w:sz w:val="18"/>
                <w:lang w:val="en-GB"/>
              </w:rPr>
            </w:pPr>
            <w:r w:rsidRPr="004F78CD">
              <w:rPr>
                <w:rFonts w:ascii="Helvetica" w:hAnsi="Helvetica" w:cs="Helvetica"/>
                <w:b/>
                <w:sz w:val="18"/>
                <w:lang w:val="en-GB"/>
              </w:rPr>
              <w:t xml:space="preserve">Processing Service Interface, </w:t>
            </w:r>
            <w:r w:rsidRPr="004F78CD">
              <w:rPr>
                <w:rFonts w:ascii="Helvetica" w:hAnsi="Helvetica" w:cs="Helvetica"/>
                <w:sz w:val="18"/>
                <w:lang w:val="en-GB"/>
              </w:rPr>
              <w:t>provides access to pre-existing processor so that user can provide the process inputs and execute a processor to create products.</w:t>
            </w:r>
          </w:p>
          <w:p w:rsidR="00475D0D" w:rsidRPr="004F78CD" w:rsidRDefault="00475D0D" w:rsidP="001B44A1">
            <w:pPr>
              <w:pStyle w:val="NoSpacing"/>
              <w:spacing w:after="120"/>
              <w:rPr>
                <w:rFonts w:ascii="Helvetica" w:hAnsi="Helvetica" w:cs="Helvetica"/>
                <w:sz w:val="18"/>
                <w:lang w:val="en-GB"/>
              </w:rPr>
            </w:pPr>
            <w:r w:rsidRPr="004F78CD">
              <w:rPr>
                <w:rFonts w:ascii="Helvetica" w:hAnsi="Helvetica" w:cs="Helvetica"/>
                <w:b/>
                <w:sz w:val="18"/>
                <w:lang w:val="en-GB"/>
              </w:rPr>
              <w:t>Backend Service</w:t>
            </w:r>
            <w:r w:rsidRPr="004F78CD">
              <w:rPr>
                <w:rFonts w:ascii="Helvetica" w:hAnsi="Helvetica" w:cs="Helvetica"/>
                <w:sz w:val="18"/>
                <w:lang w:val="en-GB"/>
              </w:rPr>
              <w:t>, installed as a BaaS, the BaaS is used by the Resource Manager to create the Process Imagery Registry on the host platform (stand-alone, server or cloud)</w:t>
            </w:r>
          </w:p>
        </w:tc>
      </w:tr>
    </w:tbl>
    <w:p w:rsidR="00475D0D" w:rsidRPr="004F78CD" w:rsidRDefault="00475D0D" w:rsidP="001B44A1">
      <w:pPr>
        <w:pStyle w:val="NoSpacing"/>
        <w:spacing w:after="120"/>
        <w:rPr>
          <w:rFonts w:ascii="Helvetica" w:hAnsi="Helvetica" w:cs="Helvetica"/>
          <w:b/>
          <w:sz w:val="18"/>
          <w:lang w:val="en-GB"/>
        </w:rPr>
      </w:pPr>
    </w:p>
    <w:p w:rsidR="00E203E4" w:rsidRPr="004F78CD" w:rsidRDefault="006108AF" w:rsidP="00500C85">
      <w:pPr>
        <w:pStyle w:val="Heading2"/>
      </w:pPr>
      <w:bookmarkStart w:id="33" w:name="_Ref483933964"/>
      <w:bookmarkStart w:id="34" w:name="_Ref483933966"/>
      <w:bookmarkStart w:id="35" w:name="_Toc528350642"/>
      <w:r w:rsidRPr="004F78CD">
        <w:t xml:space="preserve">Generic </w:t>
      </w:r>
      <w:r w:rsidR="006D05AF" w:rsidRPr="004F78CD">
        <w:t>Modelling Scheme and Associated Tools</w:t>
      </w:r>
      <w:bookmarkEnd w:id="33"/>
      <w:bookmarkEnd w:id="34"/>
      <w:bookmarkEnd w:id="35"/>
    </w:p>
    <w:p w:rsidR="00E203E4" w:rsidRPr="004F78CD" w:rsidRDefault="00A37B47" w:rsidP="00F36F53">
      <w:pPr>
        <w:rPr>
          <w:rFonts w:eastAsia="MS Gothic"/>
          <w:lang w:eastAsia="en-US" w:bidi="ar-SA"/>
        </w:rPr>
      </w:pPr>
      <w:r w:rsidRPr="004F78CD">
        <w:rPr>
          <w:rFonts w:eastAsia="MS Gothic"/>
          <w:lang w:eastAsia="en-US" w:bidi="ar-SA"/>
        </w:rPr>
        <w:t xml:space="preserve">The Knowledge Base component introduced above is responsible for storing and guaranteeing the validity of the definition of the elements present in a typical </w:t>
      </w:r>
      <w:r w:rsidR="006108AF" w:rsidRPr="004F78CD">
        <w:rPr>
          <w:rFonts w:eastAsia="MS Gothic"/>
          <w:lang w:eastAsia="en-US" w:bidi="ar-SA"/>
        </w:rPr>
        <w:t xml:space="preserve">processing </w:t>
      </w:r>
      <w:r w:rsidRPr="004F78CD">
        <w:rPr>
          <w:rFonts w:eastAsia="MS Gothic"/>
          <w:lang w:eastAsia="en-US" w:bidi="ar-SA"/>
        </w:rPr>
        <w:t>modelling scheme.</w:t>
      </w:r>
      <w:r w:rsidR="00D26081" w:rsidRPr="004F78CD">
        <w:rPr>
          <w:rFonts w:eastAsia="MS Gothic"/>
          <w:lang w:eastAsia="en-US" w:bidi="ar-SA"/>
        </w:rPr>
        <w:t xml:space="preserve"> No mission or process</w:t>
      </w:r>
      <w:r w:rsidR="00D26081" w:rsidRPr="004F78CD">
        <w:rPr>
          <w:rFonts w:eastAsia="MS Gothic"/>
          <w:lang w:eastAsia="en-US" w:bidi="ar-SA"/>
        </w:rPr>
        <w:noBreakHyphen/>
        <w:t>specific characteristics have been included in the schema. It has been designed to be generic and extendable.</w:t>
      </w:r>
    </w:p>
    <w:p w:rsidR="00A37B47" w:rsidRPr="004F78CD" w:rsidRDefault="00A37B47" w:rsidP="00E203E4">
      <w:pPr>
        <w:pStyle w:val="Body"/>
        <w:rPr>
          <w:rFonts w:eastAsia="MS Gothic"/>
          <w:lang w:eastAsia="en-US" w:bidi="ar-SA"/>
        </w:rPr>
      </w:pPr>
      <w:r w:rsidRPr="004F78CD">
        <w:rPr>
          <w:rFonts w:eastAsia="MS Gothic"/>
          <w:lang w:eastAsia="en-US" w:bidi="ar-SA"/>
        </w:rPr>
        <w:t>In particular, it registers the definition of the following elements:</w:t>
      </w:r>
    </w:p>
    <w:p w:rsidR="0097668A" w:rsidRPr="004F78CD" w:rsidRDefault="00A37B47" w:rsidP="0065022B">
      <w:pPr>
        <w:pStyle w:val="ListParagraph"/>
        <w:numPr>
          <w:ilvl w:val="0"/>
          <w:numId w:val="43"/>
        </w:numPr>
      </w:pPr>
      <w:r w:rsidRPr="004F78CD">
        <w:t xml:space="preserve">(Semantic) </w:t>
      </w:r>
      <w:r w:rsidRPr="004F78CD">
        <w:rPr>
          <w:b/>
        </w:rPr>
        <w:t>Data Types</w:t>
      </w:r>
      <w:r w:rsidRPr="004F78CD">
        <w:t xml:space="preserve"> are implemented as ontology concepts. They are used to assign a sense to </w:t>
      </w:r>
      <w:r w:rsidR="0097668A" w:rsidRPr="004F78CD">
        <w:t>any input and output parameter.</w:t>
      </w:r>
    </w:p>
    <w:p w:rsidR="000A0B66" w:rsidRPr="004F78CD" w:rsidRDefault="000A0B66" w:rsidP="0065022B">
      <w:pPr>
        <w:pStyle w:val="ListParagraph"/>
        <w:numPr>
          <w:ilvl w:val="0"/>
          <w:numId w:val="43"/>
        </w:numPr>
      </w:pPr>
      <w:r w:rsidRPr="004F78CD">
        <w:rPr>
          <w:b/>
        </w:rPr>
        <w:t>Input Parameters</w:t>
      </w:r>
      <w:r w:rsidRPr="004F78CD">
        <w:t xml:space="preserve"> and </w:t>
      </w:r>
      <w:r w:rsidRPr="004F78CD">
        <w:rPr>
          <w:b/>
        </w:rPr>
        <w:t>Output Parameters</w:t>
      </w:r>
      <w:r w:rsidRPr="004F78CD">
        <w:t xml:space="preserve"> are instances of data types that may be attached to specific processes. </w:t>
      </w:r>
    </w:p>
    <w:p w:rsidR="000A0B66" w:rsidRPr="004F78CD" w:rsidRDefault="000A0B66" w:rsidP="0065022B">
      <w:pPr>
        <w:pStyle w:val="ListParagraph"/>
        <w:numPr>
          <w:ilvl w:val="0"/>
          <w:numId w:val="43"/>
        </w:numPr>
        <w:rPr>
          <w:b/>
        </w:rPr>
      </w:pPr>
      <w:r w:rsidRPr="004F78CD">
        <w:rPr>
          <w:b/>
        </w:rPr>
        <w:t>Process</w:t>
      </w:r>
      <w:r w:rsidR="0057287B" w:rsidRPr="004F78CD">
        <w:rPr>
          <w:b/>
        </w:rPr>
        <w:t>es</w:t>
      </w:r>
      <w:r w:rsidR="0069681F" w:rsidRPr="004F78CD">
        <w:rPr>
          <w:b/>
        </w:rPr>
        <w:t xml:space="preserve"> </w:t>
      </w:r>
      <w:r w:rsidR="0057287B" w:rsidRPr="004F78CD">
        <w:rPr>
          <w:rFonts w:eastAsia="Albany AMT"/>
        </w:rPr>
        <w:t>are a</w:t>
      </w:r>
      <w:r w:rsidR="0069681F" w:rsidRPr="004F78CD">
        <w:rPr>
          <w:rFonts w:eastAsia="Albany AMT"/>
        </w:rPr>
        <w:t>tomic unit</w:t>
      </w:r>
      <w:r w:rsidR="0057287B" w:rsidRPr="004F78CD">
        <w:rPr>
          <w:rFonts w:eastAsia="Albany AMT"/>
        </w:rPr>
        <w:t>s</w:t>
      </w:r>
      <w:r w:rsidR="0069681F" w:rsidRPr="004F78CD">
        <w:rPr>
          <w:rFonts w:eastAsia="Albany AMT"/>
        </w:rPr>
        <w:t xml:space="preserve"> of </w:t>
      </w:r>
      <w:r w:rsidR="00347669" w:rsidRPr="004F78CD">
        <w:rPr>
          <w:rFonts w:eastAsia="Albany AMT"/>
        </w:rPr>
        <w:t>treatment on data that generate</w:t>
      </w:r>
      <w:r w:rsidR="0069681F" w:rsidRPr="004F78CD">
        <w:rPr>
          <w:rFonts w:eastAsia="Albany AMT"/>
        </w:rPr>
        <w:t xml:space="preserve"> one or many outputs from one or many inputs.</w:t>
      </w:r>
      <w:r w:rsidR="0057287B" w:rsidRPr="004F78CD">
        <w:rPr>
          <w:rFonts w:eastAsia="Albany AMT"/>
        </w:rPr>
        <w:t xml:space="preserve"> Process properties include a </w:t>
      </w:r>
      <w:r w:rsidR="0069681F" w:rsidRPr="004F78CD">
        <w:rPr>
          <w:rFonts w:eastAsia="Albany AMT"/>
        </w:rPr>
        <w:t xml:space="preserve">name, </w:t>
      </w:r>
      <w:r w:rsidR="00A30EAF" w:rsidRPr="004F78CD">
        <w:rPr>
          <w:rFonts w:eastAsia="Albany AMT"/>
        </w:rPr>
        <w:t xml:space="preserve">a </w:t>
      </w:r>
      <w:r w:rsidR="0057287B" w:rsidRPr="004F78CD">
        <w:rPr>
          <w:rFonts w:eastAsia="Albany AMT"/>
        </w:rPr>
        <w:t xml:space="preserve">version, </w:t>
      </w:r>
      <w:r w:rsidR="00A30EAF" w:rsidRPr="004F78CD">
        <w:rPr>
          <w:rFonts w:eastAsia="Albany AMT"/>
        </w:rPr>
        <w:t xml:space="preserve">and a </w:t>
      </w:r>
      <w:r w:rsidR="0069681F" w:rsidRPr="004F78CD">
        <w:rPr>
          <w:rFonts w:eastAsia="Albany AMT"/>
        </w:rPr>
        <w:t>description</w:t>
      </w:r>
      <w:r w:rsidR="0057287B" w:rsidRPr="004F78CD">
        <w:rPr>
          <w:rFonts w:eastAsia="Albany AMT"/>
        </w:rPr>
        <w:t xml:space="preserve">. Each process is linked to its </w:t>
      </w:r>
      <w:r w:rsidR="0069681F" w:rsidRPr="004F78CD">
        <w:rPr>
          <w:rFonts w:eastAsia="Albany AMT"/>
        </w:rPr>
        <w:t>input and output parameters</w:t>
      </w:r>
      <w:r w:rsidR="00A30EAF" w:rsidRPr="004F78CD">
        <w:rPr>
          <w:rFonts w:eastAsia="Albany AMT"/>
        </w:rPr>
        <w:t>, and to the related mission (see below)</w:t>
      </w:r>
      <w:r w:rsidR="0069681F" w:rsidRPr="004F78CD">
        <w:rPr>
          <w:rFonts w:eastAsia="Albany AMT"/>
        </w:rPr>
        <w:t>.</w:t>
      </w:r>
      <w:r w:rsidR="00FD3305" w:rsidRPr="004F78CD">
        <w:rPr>
          <w:rFonts w:eastAsia="Albany AMT"/>
        </w:rPr>
        <w:t xml:space="preserve"> The execution of individual processes cannot be requested in ASB. Instead, processes must be combined within processor workflows (see below).</w:t>
      </w:r>
    </w:p>
    <w:p w:rsidR="0069681F" w:rsidRPr="004F78CD" w:rsidRDefault="000A0B66" w:rsidP="0065022B">
      <w:pPr>
        <w:pStyle w:val="ListParagraph"/>
        <w:numPr>
          <w:ilvl w:val="0"/>
          <w:numId w:val="43"/>
        </w:numPr>
        <w:rPr>
          <w:rFonts w:eastAsia="Albany AMT"/>
          <w:b/>
        </w:rPr>
      </w:pPr>
      <w:r w:rsidRPr="004F78CD">
        <w:rPr>
          <w:b/>
        </w:rPr>
        <w:t>Processor</w:t>
      </w:r>
      <w:r w:rsidR="00FD3305" w:rsidRPr="004F78CD">
        <w:rPr>
          <w:b/>
        </w:rPr>
        <w:t>s</w:t>
      </w:r>
      <w:r w:rsidR="00FD3305" w:rsidRPr="004F78CD">
        <w:t xml:space="preserve"> combine one or more processes to form a workflow. </w:t>
      </w:r>
      <w:r w:rsidR="00F4057C" w:rsidRPr="004F78CD">
        <w:t xml:space="preserve">As such, they </w:t>
      </w:r>
      <w:r w:rsidR="00F4057C" w:rsidRPr="004F78CD">
        <w:rPr>
          <w:rFonts w:eastAsia="Albany AMT"/>
        </w:rPr>
        <w:t>allow the production of a certain level of product from raw data or lesser level products, or the extraction of features from input data. In addition to the workflow definition, p</w:t>
      </w:r>
      <w:r w:rsidR="00F4057C" w:rsidRPr="004F78CD">
        <w:t>rocessor properties include a name, a version, and a description. Processors are also be related to a specific mission. The execution of p</w:t>
      </w:r>
      <w:r w:rsidR="00FD3305" w:rsidRPr="004F78CD">
        <w:t xml:space="preserve">rocessors </w:t>
      </w:r>
      <w:r w:rsidR="00F4057C" w:rsidRPr="004F78CD">
        <w:t>may be requested, either through the end</w:t>
      </w:r>
      <w:r w:rsidR="00F4057C" w:rsidRPr="004F78CD">
        <w:noBreakHyphen/>
        <w:t>user interface or a WPS</w:t>
      </w:r>
      <w:r w:rsidR="00F4057C" w:rsidRPr="004F78CD">
        <w:noBreakHyphen/>
        <w:t>based front</w:t>
      </w:r>
      <w:r w:rsidR="00F4057C" w:rsidRPr="004F78CD">
        <w:noBreakHyphen/>
        <w:t>end interface.</w:t>
      </w:r>
    </w:p>
    <w:p w:rsidR="006D05AF" w:rsidRPr="004F78CD" w:rsidRDefault="00A30EAF" w:rsidP="0065022B">
      <w:pPr>
        <w:pStyle w:val="ListParagraph"/>
        <w:numPr>
          <w:ilvl w:val="0"/>
          <w:numId w:val="43"/>
        </w:numPr>
        <w:rPr>
          <w:b/>
        </w:rPr>
      </w:pPr>
      <w:r w:rsidRPr="004F78CD">
        <w:rPr>
          <w:b/>
        </w:rPr>
        <w:t>Missions</w:t>
      </w:r>
      <w:r w:rsidR="007B2618" w:rsidRPr="004F78CD">
        <w:t xml:space="preserve"> are used to give processes and processors a context. In particular, it facilitates the</w:t>
      </w:r>
      <w:r w:rsidR="00E1348D" w:rsidRPr="004F78CD">
        <w:t xml:space="preserve"> grouping and </w:t>
      </w:r>
      <w:r w:rsidR="007B2618" w:rsidRPr="004F78CD">
        <w:t>filtering of the knowledge elements on the user interfaces.</w:t>
      </w:r>
    </w:p>
    <w:p w:rsidR="00500C85" w:rsidRPr="004F78CD" w:rsidRDefault="00500C85" w:rsidP="00A576F7">
      <w:pPr>
        <w:pStyle w:val="Heading2"/>
      </w:pPr>
      <w:bookmarkStart w:id="36" w:name="_Toc528350643"/>
      <w:r w:rsidRPr="004F78CD">
        <w:t>Built</w:t>
      </w:r>
      <w:r w:rsidR="00E1348D" w:rsidRPr="004F78CD">
        <w:t>-</w:t>
      </w:r>
      <w:r w:rsidRPr="004F78CD">
        <w:t>in</w:t>
      </w:r>
      <w:r w:rsidR="00E1348D" w:rsidRPr="004F78CD">
        <w:t>-O</w:t>
      </w:r>
      <w:r w:rsidR="00A576F7" w:rsidRPr="004F78CD">
        <w:t>perations</w:t>
      </w:r>
      <w:bookmarkEnd w:id="36"/>
    </w:p>
    <w:p w:rsidR="00A576F7" w:rsidRPr="004F78CD" w:rsidRDefault="00A576F7" w:rsidP="00A576F7">
      <w:pPr>
        <w:pStyle w:val="Body"/>
        <w:rPr>
          <w:lang w:eastAsia="en-US" w:bidi="ar-SA"/>
        </w:rPr>
      </w:pPr>
      <w:r w:rsidRPr="004F78CD">
        <w:rPr>
          <w:lang w:eastAsia="en-US" w:bidi="ar-SA"/>
        </w:rPr>
        <w:t>To assist developers some additional features were developed:</w:t>
      </w:r>
    </w:p>
    <w:p w:rsidR="00A576F7" w:rsidRPr="004F78CD" w:rsidRDefault="00A576F7" w:rsidP="00287728">
      <w:pPr>
        <w:pStyle w:val="Body"/>
        <w:numPr>
          <w:ilvl w:val="0"/>
          <w:numId w:val="39"/>
        </w:numPr>
        <w:rPr>
          <w:lang w:eastAsia="en-US" w:bidi="ar-SA"/>
        </w:rPr>
      </w:pPr>
      <w:r w:rsidRPr="004F78CD">
        <w:rPr>
          <w:lang w:eastAsia="en-US" w:bidi="ar-SA"/>
        </w:rPr>
        <w:t>Simple notification by email can be inserted in the workflow</w:t>
      </w:r>
    </w:p>
    <w:p w:rsidR="00A576F7" w:rsidRPr="004F78CD" w:rsidRDefault="00A576F7" w:rsidP="00287728">
      <w:pPr>
        <w:pStyle w:val="Body"/>
        <w:numPr>
          <w:ilvl w:val="0"/>
          <w:numId w:val="39"/>
        </w:numPr>
        <w:rPr>
          <w:lang w:eastAsia="en-US" w:bidi="ar-SA"/>
        </w:rPr>
      </w:pPr>
      <w:r w:rsidRPr="004F78CD">
        <w:rPr>
          <w:lang w:eastAsia="en-US" w:bidi="ar-SA"/>
        </w:rPr>
        <w:t xml:space="preserve">Splitter Function which executes a segment of the workflow from the split statement to the </w:t>
      </w:r>
      <w:proofErr w:type="spellStart"/>
      <w:r w:rsidRPr="004F78CD">
        <w:rPr>
          <w:lang w:eastAsia="en-US" w:bidi="ar-SA"/>
        </w:rPr>
        <w:t>join</w:t>
      </w:r>
      <w:proofErr w:type="spellEnd"/>
      <w:r w:rsidRPr="004F78CD">
        <w:rPr>
          <w:lang w:eastAsia="en-US" w:bidi="ar-SA"/>
        </w:rPr>
        <w:t xml:space="preserve"> statement. The intervening workflow is parallelised creating as many jobs as there are items in the input list. </w:t>
      </w:r>
      <w:r w:rsidR="00287728" w:rsidRPr="004F78CD">
        <w:rPr>
          <w:lang w:eastAsia="en-US" w:bidi="ar-SA"/>
        </w:rPr>
        <w:t xml:space="preserve"> Typically useful for executing multiple scenes such as would be needed for reprocessing a time series or processing large areas creating multiple products.</w:t>
      </w:r>
    </w:p>
    <w:p w:rsidR="004F50E4" w:rsidRPr="004F78CD" w:rsidRDefault="00847816" w:rsidP="001562CF">
      <w:pPr>
        <w:pStyle w:val="Heading1"/>
      </w:pPr>
      <w:bookmarkStart w:id="37" w:name="_Toc528350644"/>
      <w:r w:rsidRPr="004F78CD">
        <w:t>INSTANTIATING A PROCESSING FACILITY USING ASB</w:t>
      </w:r>
      <w:bookmarkEnd w:id="37"/>
      <w:r w:rsidRPr="004F78CD">
        <w:t xml:space="preserve"> </w:t>
      </w:r>
    </w:p>
    <w:p w:rsidR="00AE0B55" w:rsidRPr="004F78CD" w:rsidRDefault="00817914" w:rsidP="00F36F53">
      <w:pPr>
        <w:rPr>
          <w:rFonts w:eastAsia="MS Gothic"/>
        </w:rPr>
      </w:pPr>
      <w:r w:rsidRPr="004F78CD">
        <w:rPr>
          <w:rFonts w:eastAsia="MS Gothic"/>
        </w:rPr>
        <w:t xml:space="preserve">Once the </w:t>
      </w:r>
      <w:r w:rsidR="0008243E" w:rsidRPr="004F78CD">
        <w:rPr>
          <w:rFonts w:eastAsia="MS Gothic"/>
        </w:rPr>
        <w:t>mode</w:t>
      </w:r>
      <w:r w:rsidR="00235A5B" w:rsidRPr="004F78CD">
        <w:rPr>
          <w:rFonts w:eastAsia="MS Gothic"/>
        </w:rPr>
        <w:t xml:space="preserve"> (stand-alone, server/cluster or cloud) has been selected the </w:t>
      </w:r>
      <w:r w:rsidR="009D20E6" w:rsidRPr="004F78CD">
        <w:rPr>
          <w:rFonts w:eastAsia="MS Gothic"/>
        </w:rPr>
        <w:t>components</w:t>
      </w:r>
      <w:r w:rsidR="00235A5B" w:rsidRPr="004F78CD">
        <w:rPr>
          <w:rFonts w:eastAsia="MS Gothic"/>
        </w:rPr>
        <w:t xml:space="preserve"> of the framework can be installed. </w:t>
      </w:r>
      <w:r w:rsidR="00AE0B55" w:rsidRPr="004F78CD">
        <w:rPr>
          <w:rFonts w:eastAsia="MS Gothic"/>
        </w:rPr>
        <w:t>For a number of cloud providers the BaaS is already available.</w:t>
      </w:r>
      <w:r w:rsidR="00DB4B0C" w:rsidRPr="004F78CD">
        <w:rPr>
          <w:rFonts w:eastAsia="MS Gothic"/>
        </w:rPr>
        <w:t xml:space="preserve"> This step requires IT support but the following steps require little IT knowledge to establish the facility.</w:t>
      </w:r>
    </w:p>
    <w:p w:rsidR="00E203E4" w:rsidRPr="004F78CD" w:rsidRDefault="00366297" w:rsidP="00F36F53">
      <w:pPr>
        <w:rPr>
          <w:rFonts w:eastAsia="MS Gothic"/>
        </w:rPr>
      </w:pPr>
      <w:r w:rsidRPr="004F78CD">
        <w:rPr>
          <w:rFonts w:eastAsia="MS Gothic"/>
        </w:rPr>
        <w:t>T</w:t>
      </w:r>
      <w:r w:rsidR="00AE0B55" w:rsidRPr="004F78CD">
        <w:rPr>
          <w:rFonts w:eastAsia="MS Gothic"/>
        </w:rPr>
        <w:t xml:space="preserve">he </w:t>
      </w:r>
      <w:r w:rsidR="00063D91" w:rsidRPr="004F78CD">
        <w:rPr>
          <w:rFonts w:eastAsia="MS Gothic"/>
        </w:rPr>
        <w:t xml:space="preserve">algorithms </w:t>
      </w:r>
      <w:r w:rsidR="000537CB" w:rsidRPr="004F78CD">
        <w:rPr>
          <w:rFonts w:eastAsia="MS Gothic"/>
        </w:rPr>
        <w:t xml:space="preserve">to be used in the workflows of the processing facility </w:t>
      </w:r>
      <w:r w:rsidR="00AE0B55" w:rsidRPr="004F78CD">
        <w:rPr>
          <w:rFonts w:eastAsia="MS Gothic"/>
        </w:rPr>
        <w:t xml:space="preserve">need to be imported and </w:t>
      </w:r>
      <w:r w:rsidR="009D20E6" w:rsidRPr="004F78CD">
        <w:rPr>
          <w:rFonts w:eastAsia="MS Gothic"/>
        </w:rPr>
        <w:t>prepared using the Import Service</w:t>
      </w:r>
      <w:r w:rsidR="007E4D47" w:rsidRPr="004F78CD">
        <w:rPr>
          <w:rFonts w:eastAsia="MS Gothic"/>
        </w:rPr>
        <w:t xml:space="preserve">. </w:t>
      </w:r>
      <w:r w:rsidR="007E4D47" w:rsidRPr="004F78CD">
        <w:t>Following normal practice algorithm developers prepare concepts offline</w:t>
      </w:r>
      <w:r w:rsidR="000A3BD7" w:rsidRPr="004F78CD">
        <w:t>, implement and test their algorithms.</w:t>
      </w:r>
      <w:r w:rsidR="007E4D47" w:rsidRPr="004F78CD">
        <w:t xml:space="preserve"> </w:t>
      </w:r>
      <w:r w:rsidR="000537CB" w:rsidRPr="004F78CD">
        <w:t xml:space="preserve">The </w:t>
      </w:r>
      <w:r w:rsidR="0051108B" w:rsidRPr="004F78CD">
        <w:t xml:space="preserve">first step of the Import </w:t>
      </w:r>
      <w:r w:rsidR="000A3BD7" w:rsidRPr="004F78CD">
        <w:t xml:space="preserve">Service </w:t>
      </w:r>
      <w:r w:rsidR="0051108B" w:rsidRPr="004F78CD">
        <w:t xml:space="preserve">is the Algorithm Packaging and Import as shown in </w:t>
      </w:r>
      <w:r w:rsidR="007E4D47" w:rsidRPr="004F78CD">
        <w:fldChar w:fldCharType="begin"/>
      </w:r>
      <w:r w:rsidR="007E4D47" w:rsidRPr="004F78CD">
        <w:instrText xml:space="preserve"> REF _Ref525834473 \h </w:instrText>
      </w:r>
      <w:r w:rsidR="007E4D47" w:rsidRPr="004F78CD">
        <w:fldChar w:fldCharType="separate"/>
      </w:r>
      <w:r w:rsidR="00BC0739" w:rsidRPr="004F78CD">
        <w:t>Figure </w:t>
      </w:r>
      <w:r w:rsidR="00BC0739">
        <w:rPr>
          <w:noProof/>
        </w:rPr>
        <w:t>4</w:t>
      </w:r>
      <w:r w:rsidR="007E4D47" w:rsidRPr="004F78CD">
        <w:fldChar w:fldCharType="end"/>
      </w:r>
      <w:r w:rsidR="0051108B" w:rsidRPr="004F78CD">
        <w:t xml:space="preserve"> resulting in a </w:t>
      </w:r>
      <w:r w:rsidR="000F07CB" w:rsidRPr="004F78CD">
        <w:t xml:space="preserve">docker image containing the </w:t>
      </w:r>
      <w:r w:rsidR="007E4D47" w:rsidRPr="004F78CD">
        <w:t>algorithm</w:t>
      </w:r>
      <w:r w:rsidR="009A3874" w:rsidRPr="004F78CD">
        <w:t>.</w:t>
      </w:r>
    </w:p>
    <w:p w:rsidR="007E4D47" w:rsidRPr="004F78CD" w:rsidRDefault="007E4D47" w:rsidP="007E4D47">
      <w:pPr>
        <w:pStyle w:val="Figure"/>
      </w:pPr>
      <w:r w:rsidRPr="004F78CD">
        <w:rPr>
          <w:noProof/>
          <w:lang w:eastAsia="en-GB"/>
        </w:rPr>
        <w:drawing>
          <wp:inline distT="0" distB="0" distL="0" distR="0" wp14:anchorId="4FDE3A30" wp14:editId="1B6B3209">
            <wp:extent cx="5215103" cy="2831019"/>
            <wp:effectExtent l="12700" t="12700" r="17780" b="13970"/>
            <wp:docPr id="109"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12" cstate="print">
                      <a:extLst>
                        <a:ext uri="{28A0092B-C50C-407E-A947-70E740481C1C}">
                          <a14:useLocalDpi xmlns:a14="http://schemas.microsoft.com/office/drawing/2010/main"/>
                        </a:ext>
                      </a:extLst>
                    </a:blip>
                    <a:srcRect l="-67" t="-130" r="-67" b="-130"/>
                    <a:stretch>
                      <a:fillRect/>
                    </a:stretch>
                  </pic:blipFill>
                  <pic:spPr bwMode="auto">
                    <a:xfrm>
                      <a:off x="0" y="0"/>
                      <a:ext cx="5231071" cy="2839687"/>
                    </a:xfrm>
                    <a:prstGeom prst="rect">
                      <a:avLst/>
                    </a:prstGeom>
                    <a:ln w="635">
                      <a:solidFill>
                        <a:schemeClr val="tx2">
                          <a:lumMod val="75000"/>
                        </a:schemeClr>
                      </a:solidFill>
                    </a:ln>
                  </pic:spPr>
                </pic:pic>
              </a:graphicData>
            </a:graphic>
          </wp:inline>
        </w:drawing>
      </w:r>
    </w:p>
    <w:p w:rsidR="007E4D47" w:rsidRPr="004F78CD" w:rsidRDefault="007E4D47" w:rsidP="007E4D47">
      <w:pPr>
        <w:pStyle w:val="Caption"/>
      </w:pPr>
      <w:bookmarkStart w:id="38" w:name="_Ref513640521"/>
      <w:bookmarkStart w:id="39" w:name="_Ref525834473"/>
      <w:bookmarkStart w:id="40" w:name="_Ref513640537"/>
      <w:bookmarkStart w:id="41" w:name="_Toc387511193"/>
      <w:bookmarkStart w:id="42" w:name="_Toc526427897"/>
      <w:bookmarkStart w:id="43" w:name="_Toc528350652"/>
      <w:r w:rsidRPr="004F78CD">
        <w:t>Figure </w:t>
      </w:r>
      <w:r w:rsidR="009B591C" w:rsidRPr="004F78CD">
        <w:fldChar w:fldCharType="begin"/>
      </w:r>
      <w:r w:rsidR="009B591C" w:rsidRPr="004F78CD">
        <w:instrText xml:space="preserve"> SEQ Figure \* ARABIC </w:instrText>
      </w:r>
      <w:r w:rsidR="009B591C" w:rsidRPr="004F78CD">
        <w:fldChar w:fldCharType="separate"/>
      </w:r>
      <w:r w:rsidR="00BC0739">
        <w:rPr>
          <w:noProof/>
        </w:rPr>
        <w:t>4</w:t>
      </w:r>
      <w:r w:rsidR="009B591C" w:rsidRPr="004F78CD">
        <w:fldChar w:fldCharType="end"/>
      </w:r>
      <w:bookmarkEnd w:id="38"/>
      <w:bookmarkEnd w:id="39"/>
      <w:r w:rsidRPr="004F78CD">
        <w:t xml:space="preserve"> </w:t>
      </w:r>
      <w:r w:rsidR="00E1348D" w:rsidRPr="004F78CD">
        <w:t>-</w:t>
      </w:r>
      <w:r w:rsidRPr="004F78CD">
        <w:t xml:space="preserve"> Setup Steps: Algorithm Import and Workflow Configuration</w:t>
      </w:r>
      <w:bookmarkEnd w:id="40"/>
      <w:bookmarkEnd w:id="41"/>
      <w:bookmarkEnd w:id="42"/>
      <w:bookmarkEnd w:id="43"/>
    </w:p>
    <w:p w:rsidR="007E4D47" w:rsidRPr="004F78CD" w:rsidRDefault="007E4D47" w:rsidP="002059FE">
      <w:pPr>
        <w:rPr>
          <w:rFonts w:eastAsia="MS Gothic"/>
        </w:rPr>
      </w:pPr>
      <w:r w:rsidRPr="004F78CD">
        <w:rPr>
          <w:rFonts w:eastAsia="MS Gothic"/>
        </w:rPr>
        <w:t xml:space="preserve">The Import Service is repeated for as many modules the user wishes to import. In the example </w:t>
      </w:r>
      <w:r w:rsidR="009A3874" w:rsidRPr="004F78CD">
        <w:rPr>
          <w:rFonts w:eastAsia="MS Gothic"/>
        </w:rPr>
        <w:t xml:space="preserve">shown in </w:t>
      </w:r>
      <w:r w:rsidR="009A3874" w:rsidRPr="004F78CD">
        <w:rPr>
          <w:rFonts w:eastAsia="MS Gothic"/>
          <w:lang w:eastAsia="en-US" w:bidi="ar-SA"/>
        </w:rPr>
        <w:fldChar w:fldCharType="begin"/>
      </w:r>
      <w:r w:rsidR="009A3874" w:rsidRPr="004F78CD">
        <w:rPr>
          <w:rFonts w:eastAsia="MS Gothic"/>
          <w:lang w:eastAsia="en-US" w:bidi="ar-SA"/>
        </w:rPr>
        <w:instrText xml:space="preserve"> REF _Ref483920090 \h </w:instrText>
      </w:r>
      <w:r w:rsidR="009A3874" w:rsidRPr="004F78CD">
        <w:rPr>
          <w:rFonts w:eastAsia="MS Gothic"/>
          <w:lang w:eastAsia="en-US" w:bidi="ar-SA"/>
        </w:rPr>
      </w:r>
      <w:r w:rsidR="009A3874" w:rsidRPr="004F78CD">
        <w:rPr>
          <w:rFonts w:eastAsia="MS Gothic"/>
          <w:lang w:eastAsia="en-US" w:bidi="ar-SA"/>
        </w:rPr>
        <w:fldChar w:fldCharType="separate"/>
      </w:r>
      <w:r w:rsidR="00BC0739" w:rsidRPr="004F78CD">
        <w:t>Figure </w:t>
      </w:r>
      <w:r w:rsidR="00BC0739">
        <w:rPr>
          <w:noProof/>
        </w:rPr>
        <w:t>5</w:t>
      </w:r>
      <w:r w:rsidR="009A3874" w:rsidRPr="004F78CD">
        <w:rPr>
          <w:rFonts w:eastAsia="MS Gothic"/>
          <w:lang w:eastAsia="en-US" w:bidi="ar-SA"/>
        </w:rPr>
        <w:fldChar w:fldCharType="end"/>
      </w:r>
      <w:r w:rsidR="000A3BD7" w:rsidRPr="004F78CD">
        <w:rPr>
          <w:rFonts w:eastAsia="MS Gothic"/>
          <w:lang w:eastAsia="en-US" w:bidi="ar-SA"/>
        </w:rPr>
        <w:t xml:space="preserve"> </w:t>
      </w:r>
      <w:r w:rsidRPr="004F78CD">
        <w:rPr>
          <w:rFonts w:eastAsia="MS Gothic"/>
        </w:rPr>
        <w:t>seven import steps have been completed to make seven processes available in the ASB Processor Editor.</w:t>
      </w:r>
    </w:p>
    <w:p w:rsidR="00E1348D" w:rsidRPr="004F78CD" w:rsidRDefault="00E1348D" w:rsidP="00E1348D">
      <w:pPr>
        <w:rPr>
          <w:rFonts w:eastAsia="MS Gothic"/>
          <w:lang w:eastAsia="en-US" w:bidi="ar-SA"/>
        </w:rPr>
      </w:pPr>
      <w:r w:rsidRPr="004F78CD">
        <w:rPr>
          <w:rFonts w:eastAsia="MS Gothic"/>
          <w:lang w:eastAsia="en-US" w:bidi="ar-SA"/>
        </w:rPr>
        <w:t>The Processor Workflow Editor allows, by connecting data flows, dependencies to be defined which are used by the ASB Workflow Engine for triggering the execution of the tasks configured in the workflow execution orders depending on their inter</w:t>
      </w:r>
      <w:r w:rsidRPr="004F78CD">
        <w:rPr>
          <w:rFonts w:eastAsia="MS Gothic"/>
          <w:lang w:eastAsia="en-US" w:bidi="ar-SA"/>
        </w:rPr>
        <w:noBreakHyphen/>
        <w:t>dependencies and the availability of their inputs..</w:t>
      </w:r>
    </w:p>
    <w:p w:rsidR="00E1348D" w:rsidRPr="004F78CD" w:rsidRDefault="00E1348D" w:rsidP="00E1348D">
      <w:pPr>
        <w:pStyle w:val="Body"/>
        <w:keepNext/>
        <w:rPr>
          <w:rFonts w:eastAsia="MS Gothic"/>
          <w:lang w:eastAsia="en-US" w:bidi="ar-SA"/>
        </w:rPr>
      </w:pPr>
      <w:r w:rsidRPr="004F78CD">
        <w:rPr>
          <w:rFonts w:eastAsia="MS Gothic"/>
          <w:lang w:eastAsia="en-US" w:bidi="ar-SA"/>
        </w:rPr>
        <w:t>Once the workflow is completed the resulting processor can be selected to be run. This invokes the Service Builder component that uses the information stored in the Knowledge Base to:</w:t>
      </w:r>
    </w:p>
    <w:p w:rsidR="00E1348D" w:rsidRPr="004F78CD" w:rsidRDefault="00E1348D" w:rsidP="00E1348D">
      <w:pPr>
        <w:pStyle w:val="ListParagraph"/>
        <w:numPr>
          <w:ilvl w:val="0"/>
          <w:numId w:val="37"/>
        </w:numPr>
      </w:pPr>
      <w:r w:rsidRPr="004F78CD">
        <w:t>Build a workflow execution order and transfer this to the Orchestrator component.</w:t>
      </w:r>
    </w:p>
    <w:p w:rsidR="00E1348D" w:rsidRPr="004F78CD" w:rsidRDefault="00E1348D" w:rsidP="00E1348D">
      <w:pPr>
        <w:pStyle w:val="ListParagraph"/>
        <w:numPr>
          <w:ilvl w:val="0"/>
          <w:numId w:val="37"/>
        </w:numPr>
      </w:pPr>
      <w:r w:rsidRPr="004F78CD">
        <w:t>Collect and store the workflow execution results.</w:t>
      </w:r>
    </w:p>
    <w:p w:rsidR="00E1348D" w:rsidRPr="004F78CD" w:rsidRDefault="00E1348D" w:rsidP="00E1348D">
      <w:pPr>
        <w:pStyle w:val="ListParagraph"/>
        <w:numPr>
          <w:ilvl w:val="0"/>
          <w:numId w:val="37"/>
        </w:numPr>
      </w:pPr>
      <w:r w:rsidRPr="004F78CD">
        <w:t>Generate execution reports and provide access to the generated data files.</w:t>
      </w:r>
    </w:p>
    <w:p w:rsidR="003269CB" w:rsidRPr="004F78CD" w:rsidRDefault="003269CB" w:rsidP="003269CB">
      <w:pPr>
        <w:rPr>
          <w:rFonts w:eastAsia="MS Gothic"/>
        </w:rPr>
      </w:pPr>
      <w:r w:rsidRPr="004F78CD">
        <w:rPr>
          <w:rFonts w:eastAsia="MS Gothic"/>
        </w:rPr>
        <w:t xml:space="preserve">Note, no further programming is required to </w:t>
      </w:r>
      <w:r w:rsidR="00455BA7" w:rsidRPr="004F78CD">
        <w:rPr>
          <w:rFonts w:eastAsia="MS Gothic"/>
        </w:rPr>
        <w:t>run a processor.</w:t>
      </w:r>
      <w:r w:rsidRPr="004F78CD">
        <w:rPr>
          <w:rFonts w:eastAsia="MS Gothic"/>
        </w:rPr>
        <w:t xml:space="preserve"> Forms a</w:t>
      </w:r>
      <w:r w:rsidR="00455BA7" w:rsidRPr="004F78CD">
        <w:rPr>
          <w:rFonts w:eastAsia="MS Gothic"/>
        </w:rPr>
        <w:t>re automatically</w:t>
      </w:r>
      <w:r w:rsidRPr="004F78CD">
        <w:rPr>
          <w:rFonts w:eastAsia="MS Gothic"/>
        </w:rPr>
        <w:t xml:space="preserve"> generated based on the workflow </w:t>
      </w:r>
      <w:r w:rsidR="00E1348D" w:rsidRPr="004F78CD">
        <w:rPr>
          <w:rFonts w:eastAsia="MS Gothic"/>
        </w:rPr>
        <w:t xml:space="preserve">definitions </w:t>
      </w:r>
      <w:r w:rsidRPr="004F78CD">
        <w:rPr>
          <w:rFonts w:eastAsia="MS Gothic"/>
        </w:rPr>
        <w:t xml:space="preserve">whereby the unconnected input parameters are </w:t>
      </w:r>
      <w:r w:rsidR="00455BA7" w:rsidRPr="004F78CD">
        <w:rPr>
          <w:rFonts w:eastAsia="MS Gothic"/>
        </w:rPr>
        <w:t xml:space="preserve">presented in a </w:t>
      </w:r>
      <w:r w:rsidRPr="004F78CD">
        <w:rPr>
          <w:rFonts w:eastAsia="MS Gothic"/>
        </w:rPr>
        <w:t xml:space="preserve"> form</w:t>
      </w:r>
      <w:r w:rsidR="00455BA7" w:rsidRPr="004F78CD">
        <w:rPr>
          <w:rFonts w:eastAsia="MS Gothic"/>
        </w:rPr>
        <w:t xml:space="preserve"> and the user requested to supply values</w:t>
      </w:r>
      <w:r w:rsidRPr="004F78CD">
        <w:rPr>
          <w:rFonts w:eastAsia="MS Gothic"/>
        </w:rPr>
        <w:t xml:space="preserve">. The Web components used to implement the input fields depend on the actual input data types (e.g. bounding box, date range, enumeration, and numeric range). </w:t>
      </w:r>
    </w:p>
    <w:p w:rsidR="00727C3D" w:rsidRPr="004F78CD" w:rsidRDefault="00727C3D" w:rsidP="00727C3D">
      <w:pPr>
        <w:pStyle w:val="BodyFigure"/>
        <w:rPr>
          <w:lang w:val="en-GB"/>
        </w:rPr>
      </w:pPr>
      <w:r w:rsidRPr="004F78CD">
        <w:rPr>
          <w:noProof/>
          <w:lang w:val="en-GB" w:eastAsia="en-US" w:bidi="ar-SA"/>
        </w:rPr>
        <w:drawing>
          <wp:inline distT="0" distB="0" distL="0" distR="0" wp14:anchorId="31273B0A" wp14:editId="4910AC39">
            <wp:extent cx="4742121" cy="3274828"/>
            <wp:effectExtent l="38100" t="38100" r="97155" b="103505"/>
            <wp:docPr id="4" name="Picture 6" descr="ProcessorEdito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Picture 6" descr="ProcessorEditor2"/>
                    <pic:cNvPicPr>
                      <a:picLocks/>
                    </pic:cNvPicPr>
                  </pic:nvPicPr>
                  <pic:blipFill rotWithShape="1">
                    <a:blip r:embed="rId13"/>
                    <a:srcRect t="2" b="292"/>
                    <a:stretch/>
                  </pic:blipFill>
                  <pic:spPr bwMode="auto">
                    <a:xfrm>
                      <a:off x="0" y="0"/>
                      <a:ext cx="4761018" cy="3287878"/>
                    </a:xfrm>
                    <a:prstGeom prst="rect">
                      <a:avLst/>
                    </a:prstGeom>
                    <a:noFill/>
                    <a:ln w="9525">
                      <a:solidFill>
                        <a:schemeClr val="tx2"/>
                      </a:solidFill>
                      <a:miter lim="800000"/>
                      <a:headEnd/>
                      <a:tailEnd/>
                    </a:ln>
                    <a:effectLst>
                      <a:outerShdw blurRad="50800" dist="38100" dir="2700000" algn="tl" rotWithShape="0">
                        <a:prstClr val="black">
                          <a:alpha val="40000"/>
                        </a:prstClr>
                      </a:outerShdw>
                    </a:effectLst>
                    <a:extLst/>
                  </pic:spPr>
                </pic:pic>
              </a:graphicData>
            </a:graphic>
          </wp:inline>
        </w:drawing>
      </w:r>
    </w:p>
    <w:p w:rsidR="00727C3D" w:rsidRPr="004F78CD" w:rsidRDefault="00727C3D" w:rsidP="00727C3D">
      <w:pPr>
        <w:pStyle w:val="Caption"/>
        <w:spacing w:before="120"/>
      </w:pPr>
      <w:bookmarkStart w:id="44" w:name="_Ref483920090"/>
      <w:bookmarkStart w:id="45" w:name="_Ref483920092"/>
      <w:bookmarkStart w:id="46" w:name="_Toc528350653"/>
      <w:r w:rsidRPr="004F78CD">
        <w:t>Figure </w:t>
      </w:r>
      <w:r w:rsidR="009B591C" w:rsidRPr="004F78CD">
        <w:fldChar w:fldCharType="begin"/>
      </w:r>
      <w:r w:rsidR="009B591C" w:rsidRPr="004F78CD">
        <w:instrText xml:space="preserve"> SEQ Figure \* ARABIC </w:instrText>
      </w:r>
      <w:r w:rsidR="009B591C" w:rsidRPr="004F78CD">
        <w:fldChar w:fldCharType="separate"/>
      </w:r>
      <w:r w:rsidR="00BC0739">
        <w:rPr>
          <w:noProof/>
        </w:rPr>
        <w:t>5</w:t>
      </w:r>
      <w:r w:rsidR="009B591C" w:rsidRPr="004F78CD">
        <w:fldChar w:fldCharType="end"/>
      </w:r>
      <w:bookmarkEnd w:id="44"/>
      <w:r w:rsidRPr="004F78CD">
        <w:t xml:space="preserve"> – ASB Processor Workflow Editor</w:t>
      </w:r>
      <w:bookmarkEnd w:id="45"/>
      <w:bookmarkEnd w:id="46"/>
    </w:p>
    <w:p w:rsidR="007B2776" w:rsidRPr="004F78CD" w:rsidRDefault="007B2776" w:rsidP="007B2776">
      <w:pPr>
        <w:rPr>
          <w:rFonts w:eastAsia="MS Gothic"/>
        </w:rPr>
      </w:pPr>
      <w:r w:rsidRPr="004F78CD">
        <w:rPr>
          <w:rFonts w:eastAsia="MS Gothic"/>
        </w:rPr>
        <w:fldChar w:fldCharType="begin"/>
      </w:r>
      <w:r w:rsidRPr="004F78CD">
        <w:rPr>
          <w:rFonts w:eastAsia="MS Gothic"/>
        </w:rPr>
        <w:instrText xml:space="preserve"> REF _Ref483924918 \h </w:instrText>
      </w:r>
      <w:r w:rsidRPr="004F78CD">
        <w:rPr>
          <w:rFonts w:eastAsia="MS Gothic"/>
        </w:rPr>
      </w:r>
      <w:r w:rsidRPr="004F78CD">
        <w:rPr>
          <w:rFonts w:eastAsia="MS Gothic"/>
        </w:rPr>
        <w:fldChar w:fldCharType="separate"/>
      </w:r>
      <w:r w:rsidR="00BC0739" w:rsidRPr="004F78CD">
        <w:t>Figure </w:t>
      </w:r>
      <w:r w:rsidR="00BC0739">
        <w:rPr>
          <w:noProof/>
        </w:rPr>
        <w:t>6</w:t>
      </w:r>
      <w:r w:rsidRPr="004F78CD">
        <w:rPr>
          <w:rFonts w:eastAsia="MS Gothic"/>
        </w:rPr>
        <w:fldChar w:fldCharType="end"/>
      </w:r>
      <w:r w:rsidR="004C0DA8" w:rsidRPr="004F78CD">
        <w:rPr>
          <w:rFonts w:eastAsia="MS Gothic"/>
        </w:rPr>
        <w:t xml:space="preserve"> </w:t>
      </w:r>
      <w:r w:rsidR="00E1348D" w:rsidRPr="004F78CD">
        <w:rPr>
          <w:rFonts w:eastAsia="MS Gothic"/>
        </w:rPr>
        <w:t>is an example of a automatically generated form for the PROBA</w:t>
      </w:r>
      <w:r w:rsidR="00E1348D" w:rsidRPr="004F78CD">
        <w:rPr>
          <w:rFonts w:eastAsia="MS Gothic"/>
        </w:rPr>
        <w:noBreakHyphen/>
        <w:t>V n</w:t>
      </w:r>
      <w:r w:rsidR="00E1348D" w:rsidRPr="004F78CD">
        <w:rPr>
          <w:rFonts w:eastAsia="MS Gothic"/>
        </w:rPr>
        <w:noBreakHyphen/>
        <w:t>Daily Compositor processor.</w:t>
      </w:r>
      <w:r w:rsidR="004C0DA8" w:rsidRPr="004F78CD">
        <w:rPr>
          <w:rFonts w:eastAsia="MS Gothic"/>
        </w:rPr>
        <w:t xml:space="preserve"> It</w:t>
      </w:r>
      <w:r w:rsidRPr="004F78CD">
        <w:rPr>
          <w:rFonts w:eastAsia="MS Gothic"/>
        </w:rPr>
        <w:t xml:space="preserve"> lists all the input parameters that are configured on the different processes of the processor and that do not receive a value via the output parameter of a preceding process.</w:t>
      </w:r>
      <w:r w:rsidR="00307EA7" w:rsidRPr="004F78CD">
        <w:rPr>
          <w:rFonts w:eastAsia="MS Gothic"/>
        </w:rPr>
        <w:t xml:space="preserve"> </w:t>
      </w:r>
      <w:r w:rsidR="002C253B" w:rsidRPr="004F78CD">
        <w:rPr>
          <w:rFonts w:eastAsia="MS Gothic"/>
        </w:rPr>
        <w:fldChar w:fldCharType="begin"/>
      </w:r>
      <w:r w:rsidR="002C253B" w:rsidRPr="004F78CD">
        <w:rPr>
          <w:rFonts w:eastAsia="MS Gothic"/>
        </w:rPr>
        <w:instrText xml:space="preserve"> REF _Ref483935723 \h </w:instrText>
      </w:r>
      <w:r w:rsidR="002C253B" w:rsidRPr="004F78CD">
        <w:rPr>
          <w:rFonts w:eastAsia="MS Gothic"/>
        </w:rPr>
      </w:r>
      <w:r w:rsidR="002C253B" w:rsidRPr="004F78CD">
        <w:rPr>
          <w:rFonts w:eastAsia="MS Gothic"/>
        </w:rPr>
        <w:fldChar w:fldCharType="separate"/>
      </w:r>
      <w:r w:rsidR="00BC0739" w:rsidRPr="004F78CD">
        <w:t>Figure </w:t>
      </w:r>
      <w:r w:rsidR="00BC0739">
        <w:rPr>
          <w:noProof/>
        </w:rPr>
        <w:t>7</w:t>
      </w:r>
      <w:r w:rsidR="002C253B" w:rsidRPr="004F78CD">
        <w:rPr>
          <w:rFonts w:eastAsia="MS Gothic"/>
        </w:rPr>
        <w:fldChar w:fldCharType="end"/>
      </w:r>
      <w:r w:rsidR="002C253B" w:rsidRPr="004F78CD">
        <w:rPr>
          <w:rFonts w:eastAsia="MS Gothic"/>
        </w:rPr>
        <w:t xml:space="preserve"> shows the resulting </w:t>
      </w:r>
      <w:r w:rsidR="007E4D47" w:rsidRPr="004F78CD">
        <w:rPr>
          <w:rFonts w:eastAsia="MS Gothic"/>
        </w:rPr>
        <w:t>products report</w:t>
      </w:r>
      <w:r w:rsidR="003269CB" w:rsidRPr="004F78CD">
        <w:rPr>
          <w:rFonts w:eastAsia="MS Gothic"/>
        </w:rPr>
        <w:t>.</w:t>
      </w:r>
    </w:p>
    <w:p w:rsidR="006D05AF" w:rsidRPr="004F78CD" w:rsidRDefault="0076416D" w:rsidP="008D0B53">
      <w:pPr>
        <w:pStyle w:val="BodyFigure"/>
        <w:rPr>
          <w:lang w:val="en-GB"/>
        </w:rPr>
      </w:pPr>
      <w:r w:rsidRPr="004F78CD">
        <w:rPr>
          <w:noProof/>
          <w:lang w:val="en-GB" w:eastAsia="en-US" w:bidi="ar-SA"/>
        </w:rPr>
        <w:drawing>
          <wp:inline distT="0" distB="0" distL="0" distR="0">
            <wp:extent cx="2961217" cy="3370521"/>
            <wp:effectExtent l="38100" t="38100" r="99695" b="97155"/>
            <wp:docPr id="7" name="Picture 3" descr="\\VBOXSVR\Work\ASB\02 - Figures\Screenshots\WebUI\02. Product Generation PROBA-V 05 rejected (2016-12-0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Picture 3" descr="\\VBOXSVR\Work\ASB\02 - Figures\Screenshots\WebUI\02. Product Generation PROBA-V 05 rejected (2016-12-09).png"/>
                    <pic:cNvPicPr>
                      <a:picLocks/>
                    </pic:cNvPicPr>
                  </pic:nvPicPr>
                  <pic:blipFill rotWithShape="1">
                    <a:blip r:embed="rId14"/>
                    <a:srcRect l="15986" r="1638"/>
                    <a:stretch/>
                  </pic:blipFill>
                  <pic:spPr bwMode="auto">
                    <a:xfrm>
                      <a:off x="0" y="0"/>
                      <a:ext cx="3002492" cy="3417501"/>
                    </a:xfrm>
                    <a:prstGeom prst="rect">
                      <a:avLst/>
                    </a:prstGeom>
                    <a:noFill/>
                    <a:ln w="9525" cap="flat" cmpd="sng" algn="ctr">
                      <a:solidFill>
                        <a:srgbClr val="44546A"/>
                      </a:solidFill>
                      <a:prstDash val="solid"/>
                      <a:miter lim="800000"/>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8D0B53" w:rsidRPr="004F78CD" w:rsidRDefault="008D0B53" w:rsidP="008D0B53">
      <w:pPr>
        <w:pStyle w:val="Caption"/>
      </w:pPr>
      <w:bookmarkStart w:id="47" w:name="_Ref483924918"/>
      <w:bookmarkStart w:id="48" w:name="_Ref483924921"/>
      <w:bookmarkStart w:id="49" w:name="_Toc528350654"/>
      <w:r w:rsidRPr="004F78CD">
        <w:t>Figure </w:t>
      </w:r>
      <w:r w:rsidR="009B591C" w:rsidRPr="004F78CD">
        <w:fldChar w:fldCharType="begin"/>
      </w:r>
      <w:r w:rsidR="009B591C" w:rsidRPr="004F78CD">
        <w:instrText xml:space="preserve"> SEQ Figure \* ARABIC </w:instrText>
      </w:r>
      <w:r w:rsidR="009B591C" w:rsidRPr="004F78CD">
        <w:fldChar w:fldCharType="separate"/>
      </w:r>
      <w:r w:rsidR="00BC0739">
        <w:rPr>
          <w:noProof/>
        </w:rPr>
        <w:t>6</w:t>
      </w:r>
      <w:r w:rsidR="009B591C" w:rsidRPr="004F78CD">
        <w:fldChar w:fldCharType="end"/>
      </w:r>
      <w:bookmarkEnd w:id="47"/>
      <w:r w:rsidRPr="004F78CD">
        <w:t xml:space="preserve"> – PROBA</w:t>
      </w:r>
      <w:r w:rsidRPr="004F78CD">
        <w:noBreakHyphen/>
        <w:t>V n</w:t>
      </w:r>
      <w:r w:rsidRPr="004F78CD">
        <w:noBreakHyphen/>
        <w:t>Daily Compositor Parameterization Form</w:t>
      </w:r>
      <w:bookmarkEnd w:id="48"/>
      <w:bookmarkEnd w:id="49"/>
    </w:p>
    <w:p w:rsidR="00725937" w:rsidRPr="004F78CD" w:rsidRDefault="0076416D" w:rsidP="00725937">
      <w:pPr>
        <w:pStyle w:val="BodyFigure"/>
        <w:rPr>
          <w:lang w:val="en-GB"/>
        </w:rPr>
      </w:pPr>
      <w:r w:rsidRPr="004F78CD">
        <w:rPr>
          <w:noProof/>
          <w:lang w:val="en-GB" w:eastAsia="en-US" w:bidi="ar-SA"/>
        </w:rPr>
        <w:drawing>
          <wp:inline distT="0" distB="0" distL="0" distR="0">
            <wp:extent cx="3266012" cy="5305647"/>
            <wp:effectExtent l="38100" t="38100" r="99695" b="104775"/>
            <wp:docPr id="9" name="Picture 8" descr="\\VBOXSVR\Work\ASB\02 - Figures\Screenshots\WebUI\05. Product Order 05 (2016-11-08) croppe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Picture 8" descr="\\VBOXSVR\Work\ASB\02 - Figures\Screenshots\WebUI\05. Product Order 05 (2016-11-08) cropped.png"/>
                    <pic:cNvPicPr>
                      <a:picLocks/>
                    </pic:cNvPicPr>
                  </pic:nvPicPr>
                  <pic:blipFill rotWithShape="1">
                    <a:blip r:embed="rId15"/>
                    <a:srcRect l="20881"/>
                    <a:stretch/>
                  </pic:blipFill>
                  <pic:spPr bwMode="auto">
                    <a:xfrm>
                      <a:off x="0" y="0"/>
                      <a:ext cx="3274273" cy="5319066"/>
                    </a:xfrm>
                    <a:prstGeom prst="rect">
                      <a:avLst/>
                    </a:prstGeom>
                    <a:noFill/>
                    <a:ln w="9525" cap="flat" cmpd="sng" algn="ctr">
                      <a:solidFill>
                        <a:srgbClr val="44546A"/>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725937" w:rsidRPr="004F78CD" w:rsidRDefault="00725937" w:rsidP="00725937">
      <w:pPr>
        <w:pStyle w:val="Caption"/>
        <w:rPr>
          <w:lang w:eastAsia="fr-BE"/>
        </w:rPr>
      </w:pPr>
      <w:bookmarkStart w:id="50" w:name="_Ref483935723"/>
      <w:bookmarkStart w:id="51" w:name="_Ref483935726"/>
      <w:bookmarkStart w:id="52" w:name="_Toc528350655"/>
      <w:r w:rsidRPr="004F78CD">
        <w:t>Figure </w:t>
      </w:r>
      <w:r w:rsidR="009B591C" w:rsidRPr="004F78CD">
        <w:fldChar w:fldCharType="begin"/>
      </w:r>
      <w:r w:rsidR="009B591C" w:rsidRPr="004F78CD">
        <w:instrText xml:space="preserve"> SEQ Figure \* ARABIC </w:instrText>
      </w:r>
      <w:r w:rsidR="009B591C" w:rsidRPr="004F78CD">
        <w:fldChar w:fldCharType="separate"/>
      </w:r>
      <w:r w:rsidR="00BC0739">
        <w:rPr>
          <w:noProof/>
        </w:rPr>
        <w:t>7</w:t>
      </w:r>
      <w:r w:rsidR="009B591C" w:rsidRPr="004F78CD">
        <w:fldChar w:fldCharType="end"/>
      </w:r>
      <w:bookmarkEnd w:id="50"/>
      <w:r w:rsidRPr="004F78CD">
        <w:t xml:space="preserve"> – Product Order Execution Report</w:t>
      </w:r>
      <w:bookmarkEnd w:id="51"/>
      <w:bookmarkEnd w:id="52"/>
    </w:p>
    <w:p w:rsidR="00E62BD5" w:rsidRPr="004F78CD" w:rsidRDefault="0057755B" w:rsidP="00E62BD5">
      <w:pPr>
        <w:pStyle w:val="Heading1"/>
      </w:pPr>
      <w:bookmarkStart w:id="53" w:name="_Ref482970497"/>
      <w:bookmarkStart w:id="54" w:name="_Toc528350645"/>
      <w:bookmarkEnd w:id="27"/>
      <w:r w:rsidRPr="004F78CD">
        <w:t>DEMONSTRATIONS AND USER EVALUATION</w:t>
      </w:r>
      <w:bookmarkEnd w:id="53"/>
      <w:bookmarkEnd w:id="54"/>
    </w:p>
    <w:p w:rsidR="0030564C" w:rsidRPr="004F78CD" w:rsidRDefault="00B371DA" w:rsidP="002505E1">
      <w:pPr>
        <w:rPr>
          <w:lang w:eastAsia="en-US" w:bidi="ar-SA"/>
        </w:rPr>
      </w:pPr>
      <w:r w:rsidRPr="004F78CD">
        <w:rPr>
          <w:lang w:eastAsia="en-US" w:bidi="ar-SA"/>
        </w:rPr>
        <w:t>A</w:t>
      </w:r>
      <w:r w:rsidR="0030564C" w:rsidRPr="004F78CD">
        <w:rPr>
          <w:lang w:eastAsia="en-US" w:bidi="ar-SA"/>
        </w:rPr>
        <w:t xml:space="preserve">ctivities have been performed to demonstrate the capabilities of the </w:t>
      </w:r>
      <w:r w:rsidR="0080038D" w:rsidRPr="004F78CD">
        <w:rPr>
          <w:lang w:eastAsia="en-US" w:bidi="ar-SA"/>
        </w:rPr>
        <w:t>ASB framework</w:t>
      </w:r>
      <w:r w:rsidR="0030564C" w:rsidRPr="004F78CD">
        <w:rPr>
          <w:lang w:eastAsia="en-US" w:bidi="ar-SA"/>
        </w:rPr>
        <w:t xml:space="preserve"> and to collect feedback.</w:t>
      </w:r>
    </w:p>
    <w:p w:rsidR="00645317" w:rsidRPr="004F78CD" w:rsidRDefault="00FE42B8" w:rsidP="000A257F">
      <w:pPr>
        <w:rPr>
          <w:lang w:eastAsia="en-US" w:bidi="ar-SA"/>
        </w:rPr>
      </w:pPr>
      <w:r w:rsidRPr="004F78CD">
        <w:rPr>
          <w:lang w:eastAsia="en-US" w:bidi="ar-SA"/>
        </w:rPr>
        <w:t>In t</w:t>
      </w:r>
      <w:r w:rsidR="00645317" w:rsidRPr="004F78CD">
        <w:rPr>
          <w:lang w:eastAsia="en-US" w:bidi="ar-SA"/>
        </w:rPr>
        <w:t>he PROBA</w:t>
      </w:r>
      <w:r w:rsidR="00645317" w:rsidRPr="004F78CD">
        <w:rPr>
          <w:lang w:eastAsia="en-US" w:bidi="ar-SA"/>
        </w:rPr>
        <w:noBreakHyphen/>
        <w:t>V Mission Exploitation Platform (</w:t>
      </w:r>
      <w:proofErr w:type="spellStart"/>
      <w:r w:rsidR="00645317" w:rsidRPr="004F78CD">
        <w:rPr>
          <w:lang w:eastAsia="en-US" w:bidi="ar-SA"/>
        </w:rPr>
        <w:t>MEP</w:t>
      </w:r>
      <w:proofErr w:type="spellEnd"/>
      <w:r w:rsidR="00645317" w:rsidRPr="004F78CD">
        <w:rPr>
          <w:lang w:eastAsia="en-US" w:bidi="ar-SA"/>
        </w:rPr>
        <w:t>) Third</w:t>
      </w:r>
      <w:r w:rsidR="00645317" w:rsidRPr="004F78CD">
        <w:rPr>
          <w:lang w:eastAsia="en-US" w:bidi="ar-SA"/>
        </w:rPr>
        <w:noBreakHyphen/>
        <w:t xml:space="preserve">Party Services (TPS) project  the </w:t>
      </w:r>
      <w:r w:rsidR="0080038D" w:rsidRPr="004F78CD">
        <w:rPr>
          <w:lang w:eastAsia="en-US" w:bidi="ar-SA"/>
        </w:rPr>
        <w:t>ASB framework</w:t>
      </w:r>
      <w:r w:rsidR="00645317" w:rsidRPr="004F78CD">
        <w:rPr>
          <w:lang w:eastAsia="en-US" w:bidi="ar-SA"/>
        </w:rPr>
        <w:t xml:space="preserve"> </w:t>
      </w:r>
      <w:r w:rsidRPr="004F78CD">
        <w:rPr>
          <w:lang w:eastAsia="en-US" w:bidi="ar-SA"/>
        </w:rPr>
        <w:t>was extended to provide an</w:t>
      </w:r>
      <w:r w:rsidR="00645317" w:rsidRPr="004F78CD">
        <w:rPr>
          <w:lang w:eastAsia="en-US" w:bidi="ar-SA"/>
        </w:rPr>
        <w:t xml:space="preserve"> Orchestrator Service</w:t>
      </w:r>
      <w:r w:rsidRPr="004F78CD">
        <w:rPr>
          <w:lang w:eastAsia="en-US" w:bidi="ar-SA"/>
        </w:rPr>
        <w:t xml:space="preserve">. The </w:t>
      </w:r>
      <w:r w:rsidR="00645317" w:rsidRPr="004F78CD">
        <w:rPr>
          <w:lang w:eastAsia="en-US" w:bidi="ar-SA"/>
        </w:rPr>
        <w:t xml:space="preserve">research partners </w:t>
      </w:r>
      <w:r w:rsidRPr="004F78CD">
        <w:rPr>
          <w:lang w:eastAsia="en-US" w:bidi="ar-SA"/>
        </w:rPr>
        <w:t xml:space="preserve">have been involved to create operational services </w:t>
      </w:r>
      <w:r w:rsidR="00260D3C" w:rsidRPr="004F78CD">
        <w:rPr>
          <w:lang w:eastAsia="en-US" w:bidi="ar-SA"/>
        </w:rPr>
        <w:t>and provide an evaluation of the ASB Framework.</w:t>
      </w:r>
    </w:p>
    <w:p w:rsidR="0030564C" w:rsidRPr="004F78CD" w:rsidRDefault="002505E1" w:rsidP="0030564C">
      <w:pPr>
        <w:pStyle w:val="Body"/>
        <w:rPr>
          <w:lang w:eastAsia="en-US" w:bidi="ar-SA"/>
        </w:rPr>
      </w:pPr>
      <w:r w:rsidRPr="004F78CD">
        <w:rPr>
          <w:lang w:eastAsia="en-US" w:bidi="ar-SA"/>
        </w:rPr>
        <w:t>A</w:t>
      </w:r>
      <w:r w:rsidR="00AD46CE" w:rsidRPr="004F78CD">
        <w:rPr>
          <w:lang w:eastAsia="en-US" w:bidi="ar-SA"/>
        </w:rPr>
        <w:t xml:space="preserve"> number of presentations and demonstrations</w:t>
      </w:r>
      <w:r w:rsidR="0030564C" w:rsidRPr="004F78CD">
        <w:rPr>
          <w:lang w:eastAsia="en-US" w:bidi="ar-SA"/>
        </w:rPr>
        <w:t xml:space="preserve"> have been organized</w:t>
      </w:r>
      <w:r w:rsidR="000C1EA5" w:rsidRPr="004F78CD">
        <w:rPr>
          <w:lang w:eastAsia="en-US" w:bidi="ar-SA"/>
        </w:rPr>
        <w:t>:</w:t>
      </w:r>
    </w:p>
    <w:p w:rsidR="0030564C" w:rsidRPr="004F78CD" w:rsidRDefault="009830B4" w:rsidP="00AE55B1">
      <w:pPr>
        <w:pStyle w:val="ListParagraph"/>
        <w:numPr>
          <w:ilvl w:val="0"/>
          <w:numId w:val="42"/>
        </w:numPr>
      </w:pPr>
      <w:r w:rsidRPr="004F78CD">
        <w:t xml:space="preserve">With </w:t>
      </w:r>
      <w:r w:rsidR="0030564C" w:rsidRPr="004F78CD">
        <w:t xml:space="preserve">researchers at </w:t>
      </w:r>
      <w:proofErr w:type="spellStart"/>
      <w:r w:rsidR="0030564C" w:rsidRPr="004F78CD">
        <w:t>Université</w:t>
      </w:r>
      <w:proofErr w:type="spellEnd"/>
      <w:r w:rsidR="0030564C" w:rsidRPr="004F78CD">
        <w:t xml:space="preserve"> </w:t>
      </w:r>
      <w:proofErr w:type="spellStart"/>
      <w:r w:rsidR="0030564C" w:rsidRPr="004F78CD">
        <w:t>catholique</w:t>
      </w:r>
      <w:proofErr w:type="spellEnd"/>
      <w:r w:rsidR="0030564C" w:rsidRPr="004F78CD">
        <w:t xml:space="preserve"> de Louvain (</w:t>
      </w:r>
      <w:proofErr w:type="spellStart"/>
      <w:r w:rsidR="0030564C" w:rsidRPr="004F78CD">
        <w:t>UCL</w:t>
      </w:r>
      <w:proofErr w:type="spellEnd"/>
      <w:r w:rsidR="0030564C" w:rsidRPr="004F78CD">
        <w:t>), developers and maintainers o</w:t>
      </w:r>
      <w:r w:rsidR="000C1EA5" w:rsidRPr="004F78CD">
        <w:t>f a use case in the PROBA</w:t>
      </w:r>
      <w:r w:rsidR="000C1EA5" w:rsidRPr="004F78CD">
        <w:noBreakHyphen/>
        <w:t xml:space="preserve">V </w:t>
      </w:r>
      <w:proofErr w:type="spellStart"/>
      <w:r w:rsidR="000C1EA5" w:rsidRPr="004F78CD">
        <w:t>MEP</w:t>
      </w:r>
      <w:proofErr w:type="spellEnd"/>
      <w:r w:rsidR="000C1EA5" w:rsidRPr="004F78CD">
        <w:t xml:space="preserve"> </w:t>
      </w:r>
      <w:r w:rsidR="0030564C" w:rsidRPr="004F78CD">
        <w:t>TPS pro</w:t>
      </w:r>
      <w:r w:rsidR="00E278A6" w:rsidRPr="004F78CD">
        <w:t>ject</w:t>
      </w:r>
      <w:r w:rsidRPr="004F78CD">
        <w:t>.</w:t>
      </w:r>
    </w:p>
    <w:p w:rsidR="0030564C" w:rsidRPr="004F78CD" w:rsidRDefault="009830B4" w:rsidP="00AE55B1">
      <w:pPr>
        <w:pStyle w:val="ListParagraph"/>
        <w:numPr>
          <w:ilvl w:val="0"/>
          <w:numId w:val="42"/>
        </w:numPr>
      </w:pPr>
      <w:r w:rsidRPr="004F78CD">
        <w:t>W</w:t>
      </w:r>
      <w:r w:rsidR="0030564C" w:rsidRPr="004F78CD">
        <w:t xml:space="preserve">ith researchers at the Wageningen University and Research </w:t>
      </w:r>
      <w:proofErr w:type="spellStart"/>
      <w:r w:rsidR="0030564C" w:rsidRPr="004F78CD">
        <w:t>Center</w:t>
      </w:r>
      <w:proofErr w:type="spellEnd"/>
      <w:r w:rsidR="0030564C" w:rsidRPr="004F78CD">
        <w:t xml:space="preserve"> (</w:t>
      </w:r>
      <w:proofErr w:type="spellStart"/>
      <w:r w:rsidR="0030564C" w:rsidRPr="004F78CD">
        <w:t>WUR</w:t>
      </w:r>
      <w:proofErr w:type="spellEnd"/>
      <w:r w:rsidR="0030564C" w:rsidRPr="004F78CD">
        <w:t>), developers and maintainers of use cases in the</w:t>
      </w:r>
      <w:r w:rsidR="000C1EA5" w:rsidRPr="004F78CD">
        <w:t xml:space="preserve"> PROBA</w:t>
      </w:r>
      <w:r w:rsidR="000C1EA5" w:rsidRPr="004F78CD">
        <w:noBreakHyphen/>
        <w:t>V</w:t>
      </w:r>
      <w:r w:rsidR="0030564C" w:rsidRPr="004F78CD">
        <w:t xml:space="preserve"> </w:t>
      </w:r>
      <w:proofErr w:type="spellStart"/>
      <w:r w:rsidR="0030564C" w:rsidRPr="004F78CD">
        <w:t>MEP</w:t>
      </w:r>
      <w:proofErr w:type="spellEnd"/>
      <w:r w:rsidR="000C1EA5" w:rsidRPr="004F78CD">
        <w:t xml:space="preserve"> </w:t>
      </w:r>
      <w:r w:rsidR="00E278A6" w:rsidRPr="004F78CD">
        <w:t>TPS project</w:t>
      </w:r>
      <w:r w:rsidRPr="004F78CD">
        <w:t>.</w:t>
      </w:r>
    </w:p>
    <w:p w:rsidR="0030564C" w:rsidRPr="004F78CD" w:rsidRDefault="009830B4" w:rsidP="00AE55B1">
      <w:pPr>
        <w:pStyle w:val="ListParagraph"/>
        <w:numPr>
          <w:ilvl w:val="0"/>
          <w:numId w:val="42"/>
        </w:numPr>
      </w:pPr>
      <w:r w:rsidRPr="004F78CD">
        <w:t>W</w:t>
      </w:r>
      <w:r w:rsidR="00E278A6" w:rsidRPr="004F78CD">
        <w:t xml:space="preserve">ith </w:t>
      </w:r>
      <w:r w:rsidR="0030564C" w:rsidRPr="004F78CD">
        <w:t>SMOS PDGS/IPF stakeholders at ESA/ESRIN, as part of the ASB project Final Presentation.</w:t>
      </w:r>
    </w:p>
    <w:p w:rsidR="00E87D9D" w:rsidRPr="004F78CD" w:rsidRDefault="00E87D9D" w:rsidP="00AE55B1">
      <w:pPr>
        <w:pStyle w:val="ListParagraph"/>
        <w:numPr>
          <w:ilvl w:val="0"/>
          <w:numId w:val="42"/>
        </w:numPr>
      </w:pPr>
      <w:r w:rsidRPr="004F78CD">
        <w:t>PROBA-V Symposium Ostend</w:t>
      </w:r>
    </w:p>
    <w:p w:rsidR="0030564C" w:rsidRPr="004F78CD" w:rsidRDefault="0030564C" w:rsidP="0053278B">
      <w:pPr>
        <w:pStyle w:val="BulletedList1"/>
        <w:numPr>
          <w:ilvl w:val="0"/>
          <w:numId w:val="0"/>
        </w:numPr>
        <w:rPr>
          <w:lang w:eastAsia="en-US" w:bidi="ar-SA"/>
        </w:rPr>
      </w:pPr>
      <w:r w:rsidRPr="004F78CD">
        <w:rPr>
          <w:lang w:eastAsia="en-US" w:bidi="ar-SA"/>
        </w:rPr>
        <w:t>In addition to the above face</w:t>
      </w:r>
      <w:r w:rsidRPr="004F78CD">
        <w:rPr>
          <w:lang w:eastAsia="en-US" w:bidi="ar-SA"/>
        </w:rPr>
        <w:noBreakHyphen/>
        <w:t>to</w:t>
      </w:r>
      <w:r w:rsidRPr="004F78CD">
        <w:rPr>
          <w:lang w:eastAsia="en-US" w:bidi="ar-SA"/>
        </w:rPr>
        <w:noBreakHyphen/>
        <w:t xml:space="preserve">face </w:t>
      </w:r>
      <w:r w:rsidR="00AD46CE" w:rsidRPr="004F78CD">
        <w:rPr>
          <w:lang w:eastAsia="en-US" w:bidi="ar-SA"/>
        </w:rPr>
        <w:t>meetings</w:t>
      </w:r>
      <w:r w:rsidRPr="004F78CD">
        <w:rPr>
          <w:lang w:eastAsia="en-US" w:bidi="ar-SA"/>
        </w:rPr>
        <w:t xml:space="preserve">, the </w:t>
      </w:r>
      <w:proofErr w:type="spellStart"/>
      <w:r w:rsidRPr="004F78CD">
        <w:rPr>
          <w:lang w:eastAsia="en-US" w:bidi="ar-SA"/>
        </w:rPr>
        <w:t>MEP</w:t>
      </w:r>
      <w:proofErr w:type="spellEnd"/>
      <w:r w:rsidRPr="004F78CD">
        <w:rPr>
          <w:lang w:eastAsia="en-US" w:bidi="ar-SA"/>
        </w:rPr>
        <w:noBreakHyphen/>
        <w:t>TPS project partners have also contributed by filling-in an online questionnaire.</w:t>
      </w:r>
    </w:p>
    <w:p w:rsidR="00366297" w:rsidRPr="004F78CD" w:rsidRDefault="00366297" w:rsidP="0053278B">
      <w:pPr>
        <w:pStyle w:val="BulletedList1"/>
        <w:numPr>
          <w:ilvl w:val="0"/>
          <w:numId w:val="0"/>
        </w:numPr>
        <w:rPr>
          <w:lang w:eastAsia="en-US" w:bidi="ar-SA"/>
        </w:rPr>
      </w:pPr>
      <w:r w:rsidRPr="004F78CD">
        <w:rPr>
          <w:lang w:eastAsia="en-US" w:bidi="ar-SA"/>
        </w:rPr>
        <w:t>As part of CCN2 two additional stakeholder evaluations were held:</w:t>
      </w:r>
    </w:p>
    <w:p w:rsidR="00366297" w:rsidRPr="004F78CD" w:rsidRDefault="00366297" w:rsidP="00AE55B1">
      <w:pPr>
        <w:pStyle w:val="ListParagraph"/>
        <w:numPr>
          <w:ilvl w:val="0"/>
          <w:numId w:val="42"/>
        </w:numPr>
      </w:pPr>
      <w:r w:rsidRPr="004F78CD">
        <w:t xml:space="preserve">With the developers at  LIST of the </w:t>
      </w:r>
      <w:proofErr w:type="spellStart"/>
      <w:r w:rsidRPr="004F78CD">
        <w:t>Proba</w:t>
      </w:r>
      <w:proofErr w:type="spellEnd"/>
      <w:r w:rsidRPr="004F78CD">
        <w:t>-V Toolbox</w:t>
      </w:r>
      <w:r w:rsidR="00260D3C" w:rsidRPr="004F78CD">
        <w:t xml:space="preserve"> from the </w:t>
      </w:r>
      <w:proofErr w:type="spellStart"/>
      <w:r w:rsidR="00260D3C" w:rsidRPr="004F78CD">
        <w:t>MEP</w:t>
      </w:r>
      <w:proofErr w:type="spellEnd"/>
      <w:r w:rsidR="00260D3C" w:rsidRPr="004F78CD">
        <w:t>-TPS project</w:t>
      </w:r>
      <w:r w:rsidRPr="004F78CD">
        <w:t>;</w:t>
      </w:r>
    </w:p>
    <w:p w:rsidR="00366297" w:rsidRPr="004F78CD" w:rsidRDefault="00366297" w:rsidP="00AE55B1">
      <w:pPr>
        <w:pStyle w:val="ListParagraph"/>
        <w:numPr>
          <w:ilvl w:val="0"/>
          <w:numId w:val="42"/>
        </w:numPr>
      </w:pPr>
      <w:r w:rsidRPr="004F78CD">
        <w:t xml:space="preserve">With the </w:t>
      </w:r>
      <w:proofErr w:type="spellStart"/>
      <w:r w:rsidRPr="004F78CD">
        <w:t>EOPEN</w:t>
      </w:r>
      <w:proofErr w:type="spellEnd"/>
      <w:r w:rsidRPr="004F78CD">
        <w:t xml:space="preserve"> project (</w:t>
      </w:r>
      <w:hyperlink r:id="rId16" w:history="1">
        <w:r w:rsidRPr="004F78CD">
          <w:t>https://eopen-project.eu</w:t>
        </w:r>
      </w:hyperlink>
      <w:r w:rsidRPr="004F78CD">
        <w:t>), users of the ASB Framework in the H2020.</w:t>
      </w:r>
    </w:p>
    <w:p w:rsidR="006C5135" w:rsidRPr="004F78CD" w:rsidRDefault="004A7B65" w:rsidP="009C531C">
      <w:r w:rsidRPr="004F78CD">
        <w:t xml:space="preserve">The overall conclusion of potential users </w:t>
      </w:r>
      <w:r w:rsidR="009C531C" w:rsidRPr="004F78CD">
        <w:t>of ASB were very positive, although effort was needed to dispel some misconceptions arising from experiences with other platforms</w:t>
      </w:r>
      <w:r w:rsidR="00260D3C" w:rsidRPr="004F78CD">
        <w:t>.</w:t>
      </w:r>
      <w:r w:rsidR="009C531C" w:rsidRPr="004F78CD">
        <w:t xml:space="preserve"> </w:t>
      </w:r>
    </w:p>
    <w:p w:rsidR="00115225" w:rsidRPr="004F78CD" w:rsidRDefault="00115225" w:rsidP="00A449C2">
      <w:pPr>
        <w:rPr>
          <w:b/>
        </w:rPr>
      </w:pPr>
      <w:r w:rsidRPr="004F78CD">
        <w:rPr>
          <w:b/>
        </w:rPr>
        <w:t>Misconception 1: The application teams thought they would have to do a lot of programming work to</w:t>
      </w:r>
      <w:r w:rsidR="00E819ED" w:rsidRPr="004F78CD">
        <w:rPr>
          <w:b/>
        </w:rPr>
        <w:t xml:space="preserve"> </w:t>
      </w:r>
      <w:r w:rsidRPr="004F78CD">
        <w:rPr>
          <w:b/>
        </w:rPr>
        <w:t xml:space="preserve">use the platform. They are not IT oriented and were considering very basic </w:t>
      </w:r>
      <w:r w:rsidR="00E819ED" w:rsidRPr="004F78CD">
        <w:rPr>
          <w:b/>
        </w:rPr>
        <w:t xml:space="preserve"> a</w:t>
      </w:r>
      <w:r w:rsidRPr="004F78CD">
        <w:rPr>
          <w:b/>
        </w:rPr>
        <w:t>pproaches for processing</w:t>
      </w:r>
      <w:r w:rsidR="00E819ED" w:rsidRPr="004F78CD">
        <w:rPr>
          <w:b/>
        </w:rPr>
        <w:t xml:space="preserve"> </w:t>
      </w:r>
      <w:r w:rsidRPr="004F78CD">
        <w:rPr>
          <w:b/>
        </w:rPr>
        <w:t>their data applying AI solutions.</w:t>
      </w:r>
    </w:p>
    <w:p w:rsidR="00115225" w:rsidRPr="004F78CD" w:rsidRDefault="00115225" w:rsidP="00115225">
      <w:pPr>
        <w:pStyle w:val="NoSpacing"/>
        <w:rPr>
          <w:rFonts w:ascii="Helvetica" w:hAnsi="Helvetica" w:cs="Helvetica"/>
          <w:lang w:val="en-GB"/>
        </w:rPr>
      </w:pPr>
      <w:r w:rsidRPr="004F78CD">
        <w:rPr>
          <w:rFonts w:ascii="Helvetica" w:hAnsi="Helvetica" w:cs="Helvetica"/>
          <w:lang w:val="en-GB"/>
        </w:rPr>
        <w:t>Feedback-1: To import and run my algorithm seems very simple. I am not aware of what I have to code</w:t>
      </w:r>
      <w:r w:rsidR="00500C85" w:rsidRPr="004F78CD">
        <w:rPr>
          <w:rFonts w:ascii="Helvetica" w:hAnsi="Helvetica" w:cs="Helvetica"/>
          <w:lang w:val="en-GB"/>
        </w:rPr>
        <w:t xml:space="preserve"> </w:t>
      </w:r>
      <w:r w:rsidRPr="004F78CD">
        <w:rPr>
          <w:rFonts w:ascii="Helvetica" w:hAnsi="Helvetica" w:cs="Helvetica"/>
          <w:lang w:val="en-GB"/>
        </w:rPr>
        <w:t xml:space="preserve">yet (insert </w:t>
      </w:r>
      <w:r w:rsidR="00500C85" w:rsidRPr="004F78CD">
        <w:rPr>
          <w:rFonts w:ascii="Helvetica" w:hAnsi="Helvetica" w:cs="Helvetica"/>
          <w:lang w:val="en-GB"/>
        </w:rPr>
        <w:t>in the wrapper to call the user</w:t>
      </w:r>
      <w:r w:rsidRPr="004F78CD">
        <w:rPr>
          <w:rFonts w:ascii="Helvetica" w:hAnsi="Helvetica" w:cs="Helvetica"/>
          <w:lang w:val="en-GB"/>
        </w:rPr>
        <w:t xml:space="preserve"> application)  but it looks to be very little effort. </w:t>
      </w:r>
      <w:r w:rsidR="00E819ED" w:rsidRPr="004F78CD">
        <w:rPr>
          <w:rFonts w:ascii="Helvetica" w:hAnsi="Helvetica" w:cs="Helvetica"/>
          <w:lang w:val="en-GB"/>
        </w:rPr>
        <w:t xml:space="preserve"> </w:t>
      </w:r>
      <w:r w:rsidRPr="004F78CD">
        <w:rPr>
          <w:rFonts w:ascii="Helvetica" w:hAnsi="Helvetica" w:cs="Helvetica"/>
          <w:lang w:val="en-GB"/>
        </w:rPr>
        <w:t>This is a clearly a big advantage as we get a fully operational algorithm with low effort</w:t>
      </w:r>
      <w:r w:rsidR="00500C85" w:rsidRPr="004F78CD">
        <w:rPr>
          <w:rFonts w:ascii="Helvetica" w:hAnsi="Helvetica" w:cs="Helvetica"/>
          <w:lang w:val="en-GB"/>
        </w:rPr>
        <w:t xml:space="preserve"> </w:t>
      </w:r>
      <w:r w:rsidRPr="004F78CD">
        <w:rPr>
          <w:rFonts w:ascii="Helvetica" w:hAnsi="Helvetica" w:cs="Helvetica"/>
          <w:lang w:val="en-GB"/>
        </w:rPr>
        <w:t>from our side. We will not have to develop a processing service environment.</w:t>
      </w:r>
    </w:p>
    <w:p w:rsidR="00115225" w:rsidRPr="004F78CD" w:rsidRDefault="00115225" w:rsidP="00115225">
      <w:pPr>
        <w:pStyle w:val="NoSpacing"/>
        <w:rPr>
          <w:rFonts w:ascii="Helvetica" w:hAnsi="Helvetica" w:cs="Helvetica"/>
          <w:lang w:val="en-GB"/>
        </w:rPr>
      </w:pPr>
    </w:p>
    <w:p w:rsidR="00115225" w:rsidRPr="004F78CD" w:rsidRDefault="00115225" w:rsidP="00115225">
      <w:pPr>
        <w:pStyle w:val="NoSpacing"/>
        <w:rPr>
          <w:rFonts w:ascii="Helvetica" w:hAnsi="Helvetica" w:cs="Helvetica"/>
          <w:lang w:val="en-GB"/>
        </w:rPr>
      </w:pPr>
      <w:r w:rsidRPr="004F78CD">
        <w:rPr>
          <w:rFonts w:ascii="Helvetica" w:hAnsi="Helvetica" w:cs="Helvetica"/>
          <w:lang w:val="en-GB"/>
        </w:rPr>
        <w:t>Feedback</w:t>
      </w:r>
      <w:r w:rsidR="00500C85" w:rsidRPr="004F78CD">
        <w:rPr>
          <w:rFonts w:ascii="Helvetica" w:hAnsi="Helvetica" w:cs="Helvetica"/>
          <w:lang w:val="en-GB"/>
        </w:rPr>
        <w:t>-2</w:t>
      </w:r>
      <w:r w:rsidRPr="004F78CD">
        <w:rPr>
          <w:rFonts w:ascii="Helvetica" w:hAnsi="Helvetica" w:cs="Helvetica"/>
          <w:lang w:val="en-GB"/>
        </w:rPr>
        <w:t xml:space="preserve">: Building a workflow with the editor using our imported algorithms is user friendly and </w:t>
      </w:r>
      <w:r w:rsidR="00500C85" w:rsidRPr="004F78CD">
        <w:rPr>
          <w:rFonts w:ascii="Helvetica" w:hAnsi="Helvetica" w:cs="Helvetica"/>
          <w:lang w:val="en-GB"/>
        </w:rPr>
        <w:t xml:space="preserve"> l</w:t>
      </w:r>
      <w:r w:rsidRPr="004F78CD">
        <w:rPr>
          <w:rFonts w:ascii="Helvetica" w:hAnsi="Helvetica" w:cs="Helvetica"/>
          <w:lang w:val="en-GB"/>
        </w:rPr>
        <w:t>ooks</w:t>
      </w:r>
      <w:r w:rsidR="00500C85" w:rsidRPr="004F78CD">
        <w:rPr>
          <w:rFonts w:ascii="Helvetica" w:hAnsi="Helvetica" w:cs="Helvetica"/>
          <w:lang w:val="en-GB"/>
        </w:rPr>
        <w:t xml:space="preserve"> </w:t>
      </w:r>
      <w:r w:rsidRPr="004F78CD">
        <w:rPr>
          <w:rFonts w:ascii="Helvetica" w:hAnsi="Helvetica" w:cs="Helvetica"/>
          <w:lang w:val="en-GB"/>
        </w:rPr>
        <w:t>easy. Email notifications and splitter task are useful.</w:t>
      </w:r>
      <w:r w:rsidR="00500C85" w:rsidRPr="004F78CD">
        <w:rPr>
          <w:rFonts w:ascii="Helvetica" w:hAnsi="Helvetica" w:cs="Helvetica"/>
          <w:lang w:val="en-GB"/>
        </w:rPr>
        <w:br/>
      </w:r>
    </w:p>
    <w:p w:rsidR="00115225" w:rsidRPr="004F78CD" w:rsidRDefault="00115225" w:rsidP="00115225">
      <w:pPr>
        <w:pStyle w:val="NoSpacing"/>
        <w:rPr>
          <w:rFonts w:ascii="Helvetica" w:hAnsi="Helvetica" w:cs="Helvetica"/>
          <w:lang w:val="en-GB"/>
        </w:rPr>
      </w:pPr>
      <w:r w:rsidRPr="004F78CD">
        <w:rPr>
          <w:rFonts w:ascii="Helvetica" w:hAnsi="Helvetica" w:cs="Helvetica"/>
          <w:lang w:val="en-GB"/>
        </w:rPr>
        <w:t>Feedback</w:t>
      </w:r>
      <w:r w:rsidR="00500C85" w:rsidRPr="004F78CD">
        <w:rPr>
          <w:rFonts w:ascii="Helvetica" w:hAnsi="Helvetica" w:cs="Helvetica"/>
          <w:lang w:val="en-GB"/>
        </w:rPr>
        <w:t>-3</w:t>
      </w:r>
      <w:r w:rsidRPr="004F78CD">
        <w:rPr>
          <w:rFonts w:ascii="Helvetica" w:hAnsi="Helvetica" w:cs="Helvetica"/>
          <w:lang w:val="en-GB"/>
        </w:rPr>
        <w:t>: This simplifies our task considerably and provides a better solution than we anticipated.</w:t>
      </w:r>
    </w:p>
    <w:p w:rsidR="00500C85" w:rsidRPr="004F78CD" w:rsidRDefault="00500C85" w:rsidP="00115225">
      <w:pPr>
        <w:pStyle w:val="NoSpacing"/>
        <w:rPr>
          <w:rFonts w:ascii="Helvetica" w:hAnsi="Helvetica" w:cs="Helvetica"/>
          <w:lang w:val="en-GB"/>
        </w:rPr>
      </w:pPr>
    </w:p>
    <w:p w:rsidR="00115225" w:rsidRPr="004F78CD" w:rsidRDefault="00115225" w:rsidP="00115225">
      <w:pPr>
        <w:pStyle w:val="NoSpacing"/>
        <w:rPr>
          <w:rFonts w:ascii="Helvetica" w:hAnsi="Helvetica" w:cs="Helvetica"/>
          <w:b/>
          <w:lang w:val="en-GB"/>
        </w:rPr>
      </w:pPr>
      <w:r w:rsidRPr="004F78CD">
        <w:rPr>
          <w:rFonts w:ascii="Helvetica" w:hAnsi="Helvetica" w:cs="Helvetica"/>
          <w:b/>
          <w:lang w:val="en-GB"/>
        </w:rPr>
        <w:t>Misconception 2: These systems (ASB) seem to be good. The splitter task is OK but can I use</w:t>
      </w:r>
      <w:r w:rsidR="00272C01" w:rsidRPr="004F78CD">
        <w:rPr>
          <w:rFonts w:ascii="Helvetica" w:hAnsi="Helvetica" w:cs="Helvetica"/>
          <w:b/>
          <w:lang w:val="en-GB"/>
        </w:rPr>
        <w:t xml:space="preserve"> </w:t>
      </w:r>
      <w:r w:rsidRPr="004F78CD">
        <w:rPr>
          <w:rFonts w:ascii="Helvetica" w:hAnsi="Helvetica" w:cs="Helvetica"/>
          <w:b/>
          <w:lang w:val="en-GB"/>
        </w:rPr>
        <w:t>solutions such as Hadoop?</w:t>
      </w:r>
    </w:p>
    <w:p w:rsidR="00115225" w:rsidRPr="004F78CD" w:rsidRDefault="00115225" w:rsidP="00115225">
      <w:pPr>
        <w:pStyle w:val="NoSpacing"/>
        <w:rPr>
          <w:rFonts w:ascii="Helvetica" w:hAnsi="Helvetica" w:cs="Helvetica"/>
          <w:lang w:val="en-GB"/>
        </w:rPr>
      </w:pPr>
      <w:r w:rsidRPr="004F78CD">
        <w:rPr>
          <w:rFonts w:ascii="Helvetica" w:hAnsi="Helvetica" w:cs="Helvetica"/>
          <w:lang w:val="en-GB"/>
        </w:rPr>
        <w:t>Feedback: We were not aware that the building of a Docker solution means we can basically use any</w:t>
      </w:r>
      <w:r w:rsidR="00E819ED" w:rsidRPr="004F78CD">
        <w:rPr>
          <w:rFonts w:ascii="Helvetica" w:hAnsi="Helvetica" w:cs="Helvetica"/>
          <w:lang w:val="en-GB"/>
        </w:rPr>
        <w:t xml:space="preserve"> </w:t>
      </w:r>
      <w:r w:rsidRPr="004F78CD">
        <w:rPr>
          <w:rFonts w:ascii="Helvetica" w:hAnsi="Helvetica" w:cs="Helvetica"/>
          <w:lang w:val="en-GB"/>
        </w:rPr>
        <w:t>programming language and also execute using a Hadoop environment if we want to.</w:t>
      </w:r>
    </w:p>
    <w:p w:rsidR="00E819ED" w:rsidRPr="004F78CD" w:rsidRDefault="00E819ED" w:rsidP="00115225">
      <w:pPr>
        <w:pStyle w:val="NoSpacing"/>
        <w:rPr>
          <w:rFonts w:ascii="Helvetica" w:hAnsi="Helvetica" w:cs="Helvetica"/>
          <w:lang w:val="en-GB"/>
        </w:rPr>
      </w:pPr>
    </w:p>
    <w:p w:rsidR="00115225" w:rsidRPr="004F78CD" w:rsidRDefault="00115225" w:rsidP="00115225">
      <w:pPr>
        <w:pStyle w:val="NoSpacing"/>
        <w:rPr>
          <w:rFonts w:ascii="Helvetica" w:hAnsi="Helvetica" w:cs="Helvetica"/>
          <w:b/>
          <w:lang w:val="en-GB"/>
        </w:rPr>
      </w:pPr>
      <w:r w:rsidRPr="004F78CD">
        <w:rPr>
          <w:rFonts w:ascii="Helvetica" w:hAnsi="Helvetica" w:cs="Helvetica"/>
          <w:b/>
          <w:lang w:val="en-GB"/>
        </w:rPr>
        <w:t>Library dependency feedback: Can we have other libraries?</w:t>
      </w:r>
    </w:p>
    <w:p w:rsidR="00115225" w:rsidRPr="004F78CD" w:rsidRDefault="00115225" w:rsidP="00E819ED">
      <w:pPr>
        <w:rPr>
          <w:lang w:eastAsia="en-US" w:bidi="ar-SA"/>
        </w:rPr>
      </w:pPr>
      <w:r w:rsidRPr="004F78CD">
        <w:rPr>
          <w:lang w:eastAsia="en-US" w:bidi="ar-SA"/>
        </w:rPr>
        <w:t>Answer from SpaceApps: Yes, but they would need to be included into the platform by SpaceApps.</w:t>
      </w:r>
    </w:p>
    <w:p w:rsidR="007F6EE6" w:rsidRPr="004F78CD" w:rsidRDefault="007F6EE6" w:rsidP="007F6EE6">
      <w:pPr>
        <w:pStyle w:val="BodyText"/>
        <w:spacing w:before="122" w:line="276" w:lineRule="auto"/>
        <w:ind w:right="139"/>
        <w:rPr>
          <w:b/>
        </w:rPr>
      </w:pPr>
      <w:r w:rsidRPr="004F78CD">
        <w:rPr>
          <w:b/>
        </w:rPr>
        <w:t>The live demonstration of the scenario where a developer user imports and executes as part of a workflow a Python script which in turn runs an R script has shown how flexible the ASB framework is for embedding algorithms implemented in various languages.</w:t>
      </w:r>
    </w:p>
    <w:p w:rsidR="007F6EE6" w:rsidRPr="004F78CD" w:rsidRDefault="007F6EE6" w:rsidP="007F6EE6">
      <w:pPr>
        <w:pStyle w:val="BodyText"/>
        <w:spacing w:before="117"/>
      </w:pPr>
      <w:r w:rsidRPr="004F78CD">
        <w:t>Feedback: The Web-based user interface seems user friendly.</w:t>
      </w:r>
    </w:p>
    <w:p w:rsidR="007F6EE6" w:rsidRPr="004F78CD" w:rsidRDefault="007F6EE6" w:rsidP="007F6EE6">
      <w:pPr>
        <w:pStyle w:val="BodyText"/>
        <w:spacing w:before="150" w:line="276" w:lineRule="auto"/>
        <w:ind w:right="131"/>
      </w:pPr>
      <w:r w:rsidRPr="004F78CD">
        <w:t xml:space="preserve">Feedback: We use </w:t>
      </w:r>
      <w:proofErr w:type="spellStart"/>
      <w:r w:rsidRPr="004F78CD">
        <w:t>Jupyter</w:t>
      </w:r>
      <w:proofErr w:type="spellEnd"/>
      <w:r w:rsidRPr="004F78CD">
        <w:t xml:space="preserve"> notebooks but have to use different notebooks for Python and R. Very interesting is the ability to chain processes implemented in different languages (e.g. Python, R) and using different libraries and toolboxes (e.g. LIST TSA, SNAP). We would need a more complete demonstrator where processes implemented in different languages and using different libraries/toolboxes are used in the same workflow.</w:t>
      </w:r>
    </w:p>
    <w:p w:rsidR="002D5DB6" w:rsidRPr="004F78CD" w:rsidRDefault="002D5DB6" w:rsidP="002D5DB6">
      <w:pPr>
        <w:rPr>
          <w:b/>
        </w:rPr>
      </w:pPr>
      <w:r w:rsidRPr="004F78CD">
        <w:rPr>
          <w:b/>
        </w:rPr>
        <w:t xml:space="preserve">Test code implemented in R applies on raster data located in the PROBA-V </w:t>
      </w:r>
      <w:proofErr w:type="spellStart"/>
      <w:r w:rsidRPr="004F78CD">
        <w:rPr>
          <w:b/>
        </w:rPr>
        <w:t>MEP</w:t>
      </w:r>
      <w:proofErr w:type="spellEnd"/>
      <w:r w:rsidRPr="004F78CD">
        <w:rPr>
          <w:b/>
        </w:rPr>
        <w:t xml:space="preserve"> environment. Because of this, the code must be deployed and executed within the </w:t>
      </w:r>
      <w:proofErr w:type="spellStart"/>
      <w:r w:rsidRPr="004F78CD">
        <w:rPr>
          <w:b/>
        </w:rPr>
        <w:t>MEP</w:t>
      </w:r>
      <w:proofErr w:type="spellEnd"/>
      <w:r w:rsidRPr="004F78CD">
        <w:rPr>
          <w:b/>
        </w:rPr>
        <w:t xml:space="preserve">. It is difficult to test the code outside the </w:t>
      </w:r>
      <w:proofErr w:type="spellStart"/>
      <w:r w:rsidRPr="004F78CD">
        <w:rPr>
          <w:b/>
        </w:rPr>
        <w:t>MEP</w:t>
      </w:r>
      <w:proofErr w:type="spellEnd"/>
      <w:r w:rsidRPr="004F78CD">
        <w:rPr>
          <w:b/>
        </w:rPr>
        <w:t xml:space="preserve">. ASB provides a means to configure a processor locally and automate the deployment and the execution of the code in the </w:t>
      </w:r>
      <w:proofErr w:type="spellStart"/>
      <w:r w:rsidRPr="004F78CD">
        <w:rPr>
          <w:b/>
        </w:rPr>
        <w:t>MEP</w:t>
      </w:r>
      <w:proofErr w:type="spellEnd"/>
      <w:r w:rsidRPr="004F78CD">
        <w:rPr>
          <w:b/>
        </w:rPr>
        <w:t>.</w:t>
      </w:r>
    </w:p>
    <w:p w:rsidR="002D5DB6" w:rsidRPr="004F78CD" w:rsidRDefault="002D5DB6" w:rsidP="002D5DB6">
      <w:r w:rsidRPr="004F78CD">
        <w:t>Feedback: ASB could prove to be very useful to build operational systems.</w:t>
      </w:r>
    </w:p>
    <w:p w:rsidR="004A7B65" w:rsidRPr="004F78CD" w:rsidRDefault="004A7B65" w:rsidP="00366297">
      <w:pPr>
        <w:pStyle w:val="BulletedList1"/>
        <w:numPr>
          <w:ilvl w:val="0"/>
          <w:numId w:val="0"/>
        </w:numPr>
        <w:ind w:left="454" w:hanging="454"/>
      </w:pPr>
    </w:p>
    <w:p w:rsidR="00366297" w:rsidRPr="004F78CD" w:rsidRDefault="00366297" w:rsidP="00366297">
      <w:pPr>
        <w:pStyle w:val="BulletedList1"/>
        <w:numPr>
          <w:ilvl w:val="0"/>
          <w:numId w:val="0"/>
        </w:numPr>
        <w:ind w:left="454" w:hanging="454"/>
        <w:rPr>
          <w:lang w:eastAsia="en-US" w:bidi="ar-SA"/>
        </w:rPr>
      </w:pPr>
      <w:r w:rsidRPr="004F78CD">
        <w:t xml:space="preserve"> </w:t>
      </w:r>
    </w:p>
    <w:p w:rsidR="00366297" w:rsidRPr="004F78CD" w:rsidRDefault="00366297" w:rsidP="0053278B">
      <w:pPr>
        <w:pStyle w:val="BulletedList1"/>
        <w:numPr>
          <w:ilvl w:val="0"/>
          <w:numId w:val="0"/>
        </w:numPr>
        <w:rPr>
          <w:lang w:eastAsia="en-US" w:bidi="ar-SA"/>
        </w:rPr>
      </w:pPr>
    </w:p>
    <w:p w:rsidR="00E62BD5" w:rsidRPr="004F78CD" w:rsidRDefault="0057755B" w:rsidP="00E62BD5">
      <w:pPr>
        <w:pStyle w:val="Heading1"/>
      </w:pPr>
      <w:bookmarkStart w:id="55" w:name="_Ref482970570"/>
      <w:bookmarkStart w:id="56" w:name="_Toc528350646"/>
      <w:r w:rsidRPr="004F78CD">
        <w:t>DISSEMINATION</w:t>
      </w:r>
      <w:bookmarkEnd w:id="55"/>
      <w:bookmarkEnd w:id="56"/>
    </w:p>
    <w:p w:rsidR="00260D3C" w:rsidRPr="004F78CD" w:rsidRDefault="00260D3C" w:rsidP="00260D3C">
      <w:pPr>
        <w:pStyle w:val="Body"/>
        <w:rPr>
          <w:lang w:eastAsia="en-US" w:bidi="ar-SA"/>
        </w:rPr>
      </w:pPr>
      <w:r w:rsidRPr="004F78CD">
        <w:rPr>
          <w:lang w:eastAsia="en-US" w:bidi="ar-SA"/>
        </w:rPr>
        <w:t>The results of the ASB project have been disseminated as indicated in the following table.</w:t>
      </w:r>
    </w:p>
    <w:tbl>
      <w:tblPr>
        <w:tblStyle w:val="TableGrid"/>
        <w:tblW w:w="0" w:type="auto"/>
        <w:tblLook w:val="04A0" w:firstRow="1" w:lastRow="0" w:firstColumn="1" w:lastColumn="0" w:noHBand="0" w:noVBand="1"/>
      </w:tblPr>
      <w:tblGrid>
        <w:gridCol w:w="2122"/>
        <w:gridCol w:w="6174"/>
      </w:tblGrid>
      <w:tr w:rsidR="00B631EC" w:rsidRPr="004F78CD" w:rsidTr="00BA09E3">
        <w:tc>
          <w:tcPr>
            <w:tcW w:w="2122" w:type="dxa"/>
          </w:tcPr>
          <w:p w:rsidR="00B631EC" w:rsidRPr="004F78CD" w:rsidRDefault="00B631EC" w:rsidP="00730414">
            <w:pPr>
              <w:pStyle w:val="Body"/>
              <w:tabs>
                <w:tab w:val="clear" w:pos="1134"/>
              </w:tabs>
              <w:rPr>
                <w:lang w:eastAsia="en-US" w:bidi="ar-SA"/>
              </w:rPr>
            </w:pPr>
            <w:r w:rsidRPr="004F78CD">
              <w:rPr>
                <w:lang w:eastAsia="en-US" w:bidi="ar-SA"/>
              </w:rPr>
              <w:t>Action/Event</w:t>
            </w:r>
          </w:p>
        </w:tc>
        <w:tc>
          <w:tcPr>
            <w:tcW w:w="6174" w:type="dxa"/>
          </w:tcPr>
          <w:p w:rsidR="00B631EC" w:rsidRPr="004F78CD" w:rsidRDefault="00B631EC" w:rsidP="00730414">
            <w:pPr>
              <w:pStyle w:val="Body"/>
              <w:tabs>
                <w:tab w:val="clear" w:pos="1134"/>
              </w:tabs>
              <w:rPr>
                <w:lang w:eastAsia="en-US" w:bidi="ar-SA"/>
              </w:rPr>
            </w:pPr>
            <w:r w:rsidRPr="004F78CD">
              <w:rPr>
                <w:lang w:eastAsia="en-US" w:bidi="ar-SA"/>
              </w:rPr>
              <w:t>Description</w:t>
            </w:r>
          </w:p>
        </w:tc>
      </w:tr>
      <w:tr w:rsidR="00B631EC" w:rsidRPr="004F78CD" w:rsidTr="00BA09E3">
        <w:trPr>
          <w:trHeight w:val="1469"/>
        </w:trPr>
        <w:tc>
          <w:tcPr>
            <w:tcW w:w="2122" w:type="dxa"/>
          </w:tcPr>
          <w:p w:rsidR="00B631EC" w:rsidRPr="004F78CD" w:rsidRDefault="00B631EC" w:rsidP="00BA09E3">
            <w:pPr>
              <w:pStyle w:val="TableContentsIndent1"/>
            </w:pPr>
            <w:r w:rsidRPr="004F78CD">
              <w:t>ASB Project Description on ESA's RSS Join &amp; Share Web Portal</w:t>
            </w:r>
          </w:p>
          <w:p w:rsidR="00B631EC" w:rsidRPr="004F78CD" w:rsidRDefault="00B631EC" w:rsidP="00730414">
            <w:pPr>
              <w:pStyle w:val="Body"/>
              <w:tabs>
                <w:tab w:val="clear" w:pos="1134"/>
              </w:tabs>
              <w:rPr>
                <w:lang w:eastAsia="en-US" w:bidi="ar-SA"/>
              </w:rPr>
            </w:pPr>
          </w:p>
        </w:tc>
        <w:tc>
          <w:tcPr>
            <w:tcW w:w="6174" w:type="dxa"/>
          </w:tcPr>
          <w:p w:rsidR="00B631EC" w:rsidRPr="004F78CD" w:rsidRDefault="00BA09E3" w:rsidP="00BA09E3">
            <w:pPr>
              <w:pStyle w:val="TableContentsIndent1"/>
              <w:rPr>
                <w:rFonts w:eastAsia="MS Gothic"/>
              </w:rPr>
            </w:pPr>
            <w:r w:rsidRPr="004F78CD">
              <w:t>A project description page has been published on ESA's RSS Join &amp; Share Web portal. This summarizes the context of the project, the objectives and the expected results. Wiki pages restricted to the project members include the project team structure, the meetings material, the deliverables (</w:t>
            </w:r>
            <w:proofErr w:type="spellStart"/>
            <w:r w:rsidRPr="004F78CD">
              <w:t>CIDL</w:t>
            </w:r>
            <w:proofErr w:type="spellEnd"/>
            <w:r w:rsidRPr="004F78CD">
              <w:t>) and the progress reports:</w:t>
            </w:r>
            <w:r w:rsidRPr="004F78CD">
              <w:tab/>
            </w:r>
            <w:r w:rsidRPr="004F78CD">
              <w:br/>
            </w:r>
            <w:hyperlink r:id="rId17" w:history="1">
              <w:r w:rsidRPr="004F78CD">
                <w:rPr>
                  <w:rStyle w:val="Hyperlink"/>
                </w:rPr>
                <w:t>https://wiki.services.eoportal.org/tiki-index.php?page=ASB</w:t>
              </w:r>
            </w:hyperlink>
          </w:p>
        </w:tc>
      </w:tr>
      <w:tr w:rsidR="00BA09E3" w:rsidRPr="004F78CD" w:rsidTr="00BA09E3">
        <w:tc>
          <w:tcPr>
            <w:tcW w:w="2122" w:type="dxa"/>
          </w:tcPr>
          <w:p w:rsidR="00BA09E3" w:rsidRPr="004F78CD" w:rsidRDefault="00BA09E3" w:rsidP="00BA09E3">
            <w:pPr>
              <w:pStyle w:val="TableContentsIndent1"/>
            </w:pPr>
            <w:r w:rsidRPr="004F78CD">
              <w:t>ASB Flyer for the BiDS'14</w:t>
            </w:r>
          </w:p>
          <w:p w:rsidR="00BA09E3" w:rsidRPr="004F78CD" w:rsidRDefault="00BA09E3" w:rsidP="00BA09E3">
            <w:pPr>
              <w:pStyle w:val="TableContentsIndent1"/>
            </w:pPr>
          </w:p>
        </w:tc>
        <w:tc>
          <w:tcPr>
            <w:tcW w:w="6174" w:type="dxa"/>
          </w:tcPr>
          <w:p w:rsidR="00BA09E3" w:rsidRPr="004F78CD" w:rsidRDefault="00BA09E3" w:rsidP="00BA09E3">
            <w:pPr>
              <w:pStyle w:val="TableContentsIndent1"/>
            </w:pPr>
            <w:r w:rsidRPr="004F78CD">
              <w:rPr>
                <w:rFonts w:eastAsia="MS Gothic"/>
              </w:rPr>
              <w:t>Flyer has been distributed in particular at the first Conference on Big Data from Space (BiDS'14) organized on November 12</w:t>
            </w:r>
            <w:r w:rsidRPr="004F78CD">
              <w:rPr>
                <w:rFonts w:eastAsia="MS Gothic"/>
                <w:vertAlign w:val="superscript"/>
              </w:rPr>
              <w:t>th</w:t>
            </w:r>
            <w:r w:rsidRPr="004F78CD">
              <w:rPr>
                <w:rFonts w:eastAsia="MS Gothic"/>
              </w:rPr>
              <w:t xml:space="preserve"> to 14</w:t>
            </w:r>
            <w:r w:rsidRPr="004F78CD">
              <w:rPr>
                <w:rFonts w:eastAsia="MS Gothic"/>
                <w:vertAlign w:val="superscript"/>
              </w:rPr>
              <w:t>th</w:t>
            </w:r>
            <w:r w:rsidRPr="004F78CD">
              <w:rPr>
                <w:rFonts w:eastAsia="MS Gothic"/>
              </w:rPr>
              <w:t>, 2014, at ESRIN:</w:t>
            </w:r>
            <w:r w:rsidRPr="004F78CD">
              <w:rPr>
                <w:rFonts w:eastAsia="MS Gothic"/>
              </w:rPr>
              <w:tab/>
            </w:r>
            <w:r w:rsidRPr="004F78CD">
              <w:rPr>
                <w:rFonts w:eastAsia="MS Gothic"/>
              </w:rPr>
              <w:br/>
            </w:r>
            <w:hyperlink r:id="rId18" w:history="1">
              <w:r w:rsidRPr="004F78CD">
                <w:rPr>
                  <w:rStyle w:val="Hyperlink"/>
                  <w:rFonts w:eastAsia="MS Gothic"/>
                </w:rPr>
                <w:t>http://esaconferencebureau.com/2014-events/BigDatafromSpace/introduction</w:t>
              </w:r>
            </w:hyperlink>
          </w:p>
        </w:tc>
      </w:tr>
      <w:tr w:rsidR="00BA09E3" w:rsidRPr="004F78CD" w:rsidTr="00BA09E3">
        <w:tc>
          <w:tcPr>
            <w:tcW w:w="2122" w:type="dxa"/>
          </w:tcPr>
          <w:p w:rsidR="00BA09E3" w:rsidRPr="004F78CD" w:rsidRDefault="00BA09E3" w:rsidP="00BA09E3">
            <w:pPr>
              <w:pStyle w:val="TableContentsIndent1"/>
            </w:pPr>
            <w:r w:rsidRPr="004F78CD">
              <w:t>ASB Poster and Paper for the BiDS'16</w:t>
            </w:r>
          </w:p>
          <w:p w:rsidR="00BA09E3" w:rsidRPr="004F78CD" w:rsidRDefault="00BA09E3" w:rsidP="00BA09E3">
            <w:pPr>
              <w:pStyle w:val="TableContentsIndent1"/>
            </w:pPr>
          </w:p>
        </w:tc>
        <w:tc>
          <w:tcPr>
            <w:tcW w:w="6174" w:type="dxa"/>
          </w:tcPr>
          <w:p w:rsidR="004625F5" w:rsidRPr="004F78CD" w:rsidRDefault="004625F5" w:rsidP="004625F5">
            <w:pPr>
              <w:pStyle w:val="TableContentsIndent1"/>
              <w:rPr>
                <w:lang w:eastAsia="en-US" w:bidi="ar-SA"/>
              </w:rPr>
            </w:pPr>
            <w:r w:rsidRPr="004F78CD">
              <w:rPr>
                <w:lang w:eastAsia="en-US" w:bidi="ar-SA"/>
              </w:rPr>
              <w:t xml:space="preserve">A poster presenting the ASB project and platform that has been displayed at the Big Data from Space Conference in March 2016 (BiDS'16, </w:t>
            </w:r>
            <w:hyperlink r:id="rId19" w:history="1">
              <w:r w:rsidRPr="004F78CD">
                <w:rPr>
                  <w:rStyle w:val="Hyperlink"/>
                  <w:rFonts w:eastAsia="MS Gothic"/>
                  <w:lang w:eastAsia="en-US" w:bidi="ar-SA"/>
                </w:rPr>
                <w:t>http://congrexprojects.com/2016-events/16m05/introduction</w:t>
              </w:r>
            </w:hyperlink>
            <w:r w:rsidRPr="004F78CD">
              <w:rPr>
                <w:lang w:eastAsia="en-US" w:bidi="ar-SA"/>
              </w:rPr>
              <w:t>).</w:t>
            </w:r>
          </w:p>
          <w:p w:rsidR="00BA09E3" w:rsidRPr="004F78CD" w:rsidRDefault="004625F5" w:rsidP="004625F5">
            <w:pPr>
              <w:pStyle w:val="TableContentsIndent1"/>
            </w:pPr>
            <w:r w:rsidRPr="004F78CD">
              <w:rPr>
                <w:lang w:eastAsia="en-US" w:bidi="ar-SA"/>
              </w:rPr>
              <w:t xml:space="preserve">The accompanying paper may be found in the conference proceedings freely available at the following address: </w:t>
            </w:r>
            <w:hyperlink r:id="rId20" w:history="1">
              <w:r w:rsidRPr="004F78CD">
                <w:rPr>
                  <w:rStyle w:val="Hyperlink"/>
                  <w:rFonts w:eastAsia="MS Gothic"/>
                  <w:lang w:eastAsia="en-US" w:bidi="ar-SA"/>
                </w:rPr>
                <w:t>http://publications.jrc.ec.europa.eu/repository/handle/JRC100655</w:t>
              </w:r>
            </w:hyperlink>
            <w:r w:rsidRPr="004F78CD">
              <w:rPr>
                <w:lang w:eastAsia="en-US" w:bidi="ar-SA"/>
              </w:rPr>
              <w:t>.</w:t>
            </w:r>
            <w:r w:rsidRPr="004F78CD">
              <w:rPr>
                <w:lang w:eastAsia="en-US" w:bidi="ar-SA"/>
              </w:rPr>
              <w:tab/>
            </w:r>
          </w:p>
        </w:tc>
      </w:tr>
      <w:tr w:rsidR="004625F5" w:rsidRPr="004F78CD" w:rsidTr="00BA09E3">
        <w:tc>
          <w:tcPr>
            <w:tcW w:w="2122" w:type="dxa"/>
          </w:tcPr>
          <w:p w:rsidR="004625F5" w:rsidRPr="004F78CD" w:rsidRDefault="004625F5" w:rsidP="004625F5">
            <w:pPr>
              <w:pStyle w:val="TableContentsIndent1"/>
            </w:pPr>
            <w:r w:rsidRPr="004F78CD">
              <w:t>ASB Paper for the BiDS'17</w:t>
            </w:r>
          </w:p>
          <w:p w:rsidR="004625F5" w:rsidRPr="004F78CD" w:rsidRDefault="004625F5" w:rsidP="00BA09E3">
            <w:pPr>
              <w:pStyle w:val="TableContentsIndent1"/>
            </w:pPr>
          </w:p>
        </w:tc>
        <w:tc>
          <w:tcPr>
            <w:tcW w:w="6174" w:type="dxa"/>
          </w:tcPr>
          <w:p w:rsidR="004625F5" w:rsidRPr="002D1675" w:rsidRDefault="004625F5" w:rsidP="004625F5">
            <w:pPr>
              <w:pStyle w:val="TableContentsIndent1"/>
              <w:rPr>
                <w:rFonts w:eastAsia="MS Gothic"/>
                <w:color w:val="0070C0"/>
                <w:u w:val="single"/>
              </w:rPr>
            </w:pPr>
            <w:r w:rsidRPr="004F78CD">
              <w:t>A paper was presented on the achievements on the ASB project at the Big Data from Space Conference in Toulouse in November 2017</w:t>
            </w:r>
            <w:r w:rsidR="002D1675">
              <w:t xml:space="preserve">, </w:t>
            </w:r>
            <w:r w:rsidRPr="004F78CD">
              <w:t xml:space="preserve">BiDS'17, </w:t>
            </w:r>
            <w:hyperlink r:id="rId21" w:history="1">
              <w:r w:rsidR="002D1675" w:rsidRPr="00786585">
                <w:rPr>
                  <w:rStyle w:val="Hyperlink"/>
                  <w:rFonts w:eastAsia="MS Gothic"/>
                </w:rPr>
                <w:t>http://www.bigdatafromspace2017.org/</w:t>
              </w:r>
            </w:hyperlink>
          </w:p>
          <w:p w:rsidR="004625F5" w:rsidRPr="004F78CD" w:rsidRDefault="004625F5" w:rsidP="004625F5">
            <w:pPr>
              <w:pStyle w:val="TableContentsIndent1"/>
              <w:rPr>
                <w:szCs w:val="24"/>
              </w:rPr>
            </w:pPr>
            <w:r w:rsidRPr="004F78CD">
              <w:rPr>
                <w:i/>
              </w:rPr>
              <w:t xml:space="preserve">ASB –A Platform and Application Agnostic Solution for </w:t>
            </w:r>
            <w:r w:rsidRPr="004F78CD">
              <w:rPr>
                <w:i/>
                <w:shd w:val="clear" w:color="auto" w:fill="FFFFFF"/>
              </w:rPr>
              <w:t>Implementing Complex Processing Chains Over Globally Distributed Processing And Data Resources</w:t>
            </w:r>
            <w:r w:rsidRPr="004F78CD">
              <w:rPr>
                <w:shd w:val="clear" w:color="auto" w:fill="FFFFFF"/>
              </w:rPr>
              <w:t xml:space="preserve">. </w:t>
            </w:r>
            <w:r w:rsidRPr="004F78CD">
              <w:t>Bernard Valentin</w:t>
            </w:r>
            <w:r w:rsidRPr="004F78CD">
              <w:rPr>
                <w:iCs/>
                <w:szCs w:val="24"/>
                <w:vertAlign w:val="superscript"/>
              </w:rPr>
              <w:t xml:space="preserve"> 1</w:t>
            </w:r>
            <w:r w:rsidRPr="004F78CD">
              <w:t xml:space="preserve">, Matthieu </w:t>
            </w:r>
            <w:proofErr w:type="spellStart"/>
            <w:r w:rsidRPr="004F78CD">
              <w:t>Melcot</w:t>
            </w:r>
            <w:proofErr w:type="spellEnd"/>
            <w:r w:rsidRPr="004F78CD">
              <w:rPr>
                <w:iCs/>
                <w:szCs w:val="24"/>
                <w:vertAlign w:val="superscript"/>
              </w:rPr>
              <w:t xml:space="preserve"> 1</w:t>
            </w:r>
            <w:r w:rsidRPr="004F78CD">
              <w:t xml:space="preserve">, Leslie Gale </w:t>
            </w:r>
            <w:r w:rsidRPr="004F78CD">
              <w:rPr>
                <w:iCs/>
                <w:szCs w:val="24"/>
                <w:vertAlign w:val="superscript"/>
              </w:rPr>
              <w:t>1,</w:t>
            </w:r>
            <w:r w:rsidRPr="004F78CD">
              <w:t>Philippe Mougnaud</w:t>
            </w:r>
            <w:r w:rsidRPr="004F78CD">
              <w:rPr>
                <w:iCs/>
                <w:szCs w:val="24"/>
                <w:vertAlign w:val="superscript"/>
              </w:rPr>
              <w:t xml:space="preserve"> 2</w:t>
            </w:r>
            <w:r w:rsidRPr="004F78CD">
              <w:t xml:space="preserve">, Michele </w:t>
            </w:r>
            <w:proofErr w:type="spellStart"/>
            <w:r w:rsidRPr="004F78CD">
              <w:t>Iapaolo</w:t>
            </w:r>
            <w:proofErr w:type="spellEnd"/>
            <w:r w:rsidRPr="004F78CD">
              <w:rPr>
                <w:iCs/>
                <w:szCs w:val="24"/>
                <w:vertAlign w:val="superscript"/>
              </w:rPr>
              <w:t xml:space="preserve"> 2,1 </w:t>
            </w:r>
            <w:r w:rsidRPr="004F78CD">
              <w:rPr>
                <w:szCs w:val="24"/>
              </w:rPr>
              <w:t>Space Applications Services NV/SA, Zaventem, Belgium,</w:t>
            </w:r>
            <w:r w:rsidRPr="004F78CD">
              <w:rPr>
                <w:iCs/>
                <w:szCs w:val="24"/>
                <w:vertAlign w:val="superscript"/>
              </w:rPr>
              <w:t xml:space="preserve">2 </w:t>
            </w:r>
            <w:r w:rsidRPr="004F78CD">
              <w:rPr>
                <w:iCs/>
                <w:szCs w:val="24"/>
              </w:rPr>
              <w:t>European Space Agency / ESRIN,</w:t>
            </w:r>
            <w:r w:rsidRPr="004F78CD">
              <w:rPr>
                <w:iCs/>
                <w:szCs w:val="24"/>
                <w:vertAlign w:val="superscript"/>
              </w:rPr>
              <w:t xml:space="preserve"> </w:t>
            </w:r>
            <w:r w:rsidRPr="004F78CD">
              <w:rPr>
                <w:szCs w:val="24"/>
              </w:rPr>
              <w:t>Frascati, Italy</w:t>
            </w:r>
          </w:p>
          <w:p w:rsidR="004625F5" w:rsidRPr="004F78CD" w:rsidRDefault="004625F5" w:rsidP="004625F5">
            <w:pPr>
              <w:pStyle w:val="TableContentsIndent1"/>
              <w:rPr>
                <w:lang w:eastAsia="en-US" w:bidi="ar-SA"/>
              </w:rPr>
            </w:pPr>
          </w:p>
        </w:tc>
      </w:tr>
    </w:tbl>
    <w:p w:rsidR="00BF7C40" w:rsidRPr="004F78CD" w:rsidRDefault="00BF7C40" w:rsidP="004742D3">
      <w:pPr>
        <w:pStyle w:val="Body"/>
      </w:pPr>
    </w:p>
    <w:p w:rsidR="00E62BD5" w:rsidRPr="004F78CD" w:rsidRDefault="00C006D4" w:rsidP="00B554F9">
      <w:pPr>
        <w:pStyle w:val="Heading1"/>
      </w:pPr>
      <w:bookmarkStart w:id="57" w:name="_Toc528350647"/>
      <w:r w:rsidRPr="004F78CD">
        <w:t>CONCLUSIONS</w:t>
      </w:r>
      <w:bookmarkEnd w:id="57"/>
    </w:p>
    <w:p w:rsidR="00B554F9" w:rsidRPr="004F78CD" w:rsidRDefault="00B554F9" w:rsidP="00B554F9">
      <w:pPr>
        <w:rPr>
          <w:rFonts w:eastAsia="MS Gothic"/>
          <w:lang w:eastAsia="en-US" w:bidi="ar-SA"/>
        </w:rPr>
      </w:pPr>
      <w:r w:rsidRPr="004F78CD">
        <w:rPr>
          <w:rFonts w:eastAsia="MS Gothic"/>
          <w:lang w:eastAsia="en-US" w:bidi="ar-SA"/>
        </w:rPr>
        <w:t>The ASB project has met and exceeded the goals set</w:t>
      </w:r>
      <w:r w:rsidR="001336F7" w:rsidRPr="004F78CD">
        <w:rPr>
          <w:rFonts w:eastAsia="MS Gothic"/>
          <w:lang w:eastAsia="en-US" w:bidi="ar-SA"/>
        </w:rPr>
        <w:t xml:space="preserve"> out in the original </w:t>
      </w:r>
      <w:proofErr w:type="spellStart"/>
      <w:r w:rsidR="001336F7" w:rsidRPr="004F78CD">
        <w:rPr>
          <w:rFonts w:eastAsia="MS Gothic"/>
          <w:lang w:eastAsia="en-US" w:bidi="ar-SA"/>
        </w:rPr>
        <w:t>SoW.</w:t>
      </w:r>
      <w:proofErr w:type="spellEnd"/>
      <w:r w:rsidR="001336F7" w:rsidRPr="004F78CD">
        <w:rPr>
          <w:rFonts w:eastAsia="MS Gothic"/>
          <w:lang w:eastAsia="en-US" w:bidi="ar-SA"/>
        </w:rPr>
        <w:t xml:space="preserve"> R</w:t>
      </w:r>
      <w:r w:rsidRPr="004F78CD">
        <w:t xml:space="preserve">esponding to the demands from users and other projects </w:t>
      </w:r>
      <w:r w:rsidR="001336F7" w:rsidRPr="004F78CD">
        <w:t xml:space="preserve">ASB </w:t>
      </w:r>
      <w:r w:rsidRPr="004F78CD">
        <w:t>has evolved rapidly from its original concept to just serve Instrument Processing Facilities without compromising the concepts established at the start of the ASB project where the IPF was the primary goal.</w:t>
      </w:r>
    </w:p>
    <w:p w:rsidR="005407CC" w:rsidRPr="004F78CD" w:rsidRDefault="004E4640" w:rsidP="00B554F9">
      <w:pPr>
        <w:rPr>
          <w:rFonts w:eastAsia="MS Gothic"/>
          <w:lang w:eastAsia="en-US" w:bidi="ar-SA"/>
        </w:rPr>
      </w:pPr>
      <w:r w:rsidRPr="004F78CD">
        <w:rPr>
          <w:rFonts w:eastAsia="MS Gothic"/>
          <w:lang w:eastAsia="en-US" w:bidi="ar-SA"/>
        </w:rPr>
        <w:t>ASB has the</w:t>
      </w:r>
      <w:r w:rsidR="00B554F9" w:rsidRPr="004F78CD">
        <w:rPr>
          <w:rFonts w:eastAsia="MS Gothic"/>
          <w:lang w:eastAsia="en-US" w:bidi="ar-SA"/>
        </w:rPr>
        <w:t xml:space="preserve"> capability to perform the tasks of a processing facility (systematic, unsupervised, automated processing) </w:t>
      </w:r>
      <w:r w:rsidR="00F80838" w:rsidRPr="004F78CD">
        <w:rPr>
          <w:rFonts w:eastAsia="MS Gothic"/>
          <w:lang w:eastAsia="en-US" w:bidi="ar-SA"/>
        </w:rPr>
        <w:t>as well as being able to provide</w:t>
      </w:r>
      <w:r w:rsidR="00B554F9" w:rsidRPr="004F78CD">
        <w:rPr>
          <w:rFonts w:eastAsia="MS Gothic"/>
          <w:lang w:eastAsia="en-US" w:bidi="ar-SA"/>
        </w:rPr>
        <w:t xml:space="preserve"> on-demand (user control) </w:t>
      </w:r>
      <w:r w:rsidR="00F80838" w:rsidRPr="004F78CD">
        <w:rPr>
          <w:rFonts w:eastAsia="MS Gothic"/>
          <w:lang w:eastAsia="en-US" w:bidi="ar-SA"/>
        </w:rPr>
        <w:t xml:space="preserve">processing. </w:t>
      </w:r>
    </w:p>
    <w:p w:rsidR="00B554F9" w:rsidRPr="004F78CD" w:rsidRDefault="008A6463" w:rsidP="00B554F9">
      <w:pPr>
        <w:rPr>
          <w:rFonts w:eastAsia="MS Gothic"/>
          <w:lang w:eastAsia="en-US" w:bidi="ar-SA"/>
        </w:rPr>
      </w:pPr>
      <w:r w:rsidRPr="004F78CD">
        <w:rPr>
          <w:rFonts w:eastAsia="MS Gothic"/>
          <w:lang w:eastAsia="en-US" w:bidi="ar-SA"/>
        </w:rPr>
        <w:t>ASB</w:t>
      </w:r>
      <w:r w:rsidR="00B554F9" w:rsidRPr="004F78CD">
        <w:rPr>
          <w:rFonts w:eastAsia="MS Gothic"/>
          <w:lang w:eastAsia="en-US" w:bidi="ar-SA"/>
        </w:rPr>
        <w:t xml:space="preserve"> supports the integration and testing of user defined modules requiring no</w:t>
      </w:r>
      <w:r w:rsidRPr="004F78CD">
        <w:rPr>
          <w:rFonts w:eastAsia="MS Gothic"/>
          <w:lang w:eastAsia="en-US" w:bidi="ar-SA"/>
        </w:rPr>
        <w:t xml:space="preserve"> IT support or the</w:t>
      </w:r>
      <w:r w:rsidR="00B554F9" w:rsidRPr="004F78CD">
        <w:rPr>
          <w:rFonts w:eastAsia="MS Gothic"/>
          <w:lang w:eastAsia="en-US" w:bidi="ar-SA"/>
        </w:rPr>
        <w:t xml:space="preserve"> intervention of the ASB </w:t>
      </w:r>
      <w:r w:rsidRPr="004F78CD">
        <w:rPr>
          <w:rFonts w:eastAsia="MS Gothic"/>
          <w:lang w:eastAsia="en-US" w:bidi="ar-SA"/>
        </w:rPr>
        <w:t xml:space="preserve">Framework </w:t>
      </w:r>
      <w:r w:rsidR="005407CC" w:rsidRPr="004F78CD">
        <w:rPr>
          <w:rFonts w:eastAsia="MS Gothic"/>
          <w:lang w:eastAsia="en-US" w:bidi="ar-SA"/>
        </w:rPr>
        <w:t xml:space="preserve">support team through the use of the ASB </w:t>
      </w:r>
      <w:r w:rsidR="00B554F9" w:rsidRPr="004F78CD">
        <w:rPr>
          <w:rFonts w:eastAsia="MS Gothic"/>
          <w:lang w:eastAsia="en-US" w:bidi="ar-SA"/>
        </w:rPr>
        <w:t>Imp</w:t>
      </w:r>
      <w:r w:rsidR="001336F7" w:rsidRPr="004F78CD">
        <w:rPr>
          <w:rFonts w:eastAsia="MS Gothic"/>
          <w:lang w:eastAsia="en-US" w:bidi="ar-SA"/>
        </w:rPr>
        <w:t>ort Service</w:t>
      </w:r>
      <w:r w:rsidR="00F007D9" w:rsidRPr="004F78CD">
        <w:rPr>
          <w:rFonts w:eastAsia="MS Gothic"/>
          <w:lang w:eastAsia="en-US" w:bidi="ar-SA"/>
        </w:rPr>
        <w:t>. The IMPORT Service is an automated tool that</w:t>
      </w:r>
      <w:r w:rsidR="001336F7" w:rsidRPr="004F78CD">
        <w:rPr>
          <w:rFonts w:eastAsia="MS Gothic"/>
          <w:lang w:eastAsia="en-US" w:bidi="ar-SA"/>
        </w:rPr>
        <w:t xml:space="preserve"> removes</w:t>
      </w:r>
      <w:r w:rsidRPr="004F78CD">
        <w:rPr>
          <w:rFonts w:eastAsia="MS Gothic"/>
          <w:lang w:eastAsia="en-US" w:bidi="ar-SA"/>
        </w:rPr>
        <w:t xml:space="preserve"> all programming effort from</w:t>
      </w:r>
      <w:r w:rsidR="00B554F9" w:rsidRPr="004F78CD">
        <w:rPr>
          <w:rFonts w:eastAsia="MS Gothic"/>
          <w:lang w:eastAsia="en-US" w:bidi="ar-SA"/>
        </w:rPr>
        <w:t xml:space="preserve"> the user who wants to include their own algorithms</w:t>
      </w:r>
      <w:r w:rsidR="005407CC" w:rsidRPr="004F78CD">
        <w:rPr>
          <w:rFonts w:eastAsia="MS Gothic"/>
          <w:lang w:eastAsia="en-US" w:bidi="ar-SA"/>
        </w:rPr>
        <w:t xml:space="preserve"> in the framework for use in defining processes in workflows defining processors for </w:t>
      </w:r>
      <w:proofErr w:type="spellStart"/>
      <w:r w:rsidR="005407CC" w:rsidRPr="004F78CD">
        <w:rPr>
          <w:rFonts w:eastAsia="MS Gothic"/>
          <w:lang w:eastAsia="en-US" w:bidi="ar-SA"/>
        </w:rPr>
        <w:t>EO</w:t>
      </w:r>
      <w:proofErr w:type="spellEnd"/>
      <w:r w:rsidR="005407CC" w:rsidRPr="004F78CD">
        <w:rPr>
          <w:rFonts w:eastAsia="MS Gothic"/>
          <w:lang w:eastAsia="en-US" w:bidi="ar-SA"/>
        </w:rPr>
        <w:t xml:space="preserve"> products</w:t>
      </w:r>
      <w:r w:rsidR="00B554F9" w:rsidRPr="004F78CD">
        <w:rPr>
          <w:rFonts w:eastAsia="MS Gothic"/>
          <w:lang w:eastAsia="en-US" w:bidi="ar-SA"/>
        </w:rPr>
        <w:t>.</w:t>
      </w:r>
    </w:p>
    <w:p w:rsidR="00B554F9" w:rsidRPr="004F78CD" w:rsidRDefault="00F007D9" w:rsidP="00B554F9">
      <w:pPr>
        <w:rPr>
          <w:rFonts w:eastAsia="MS Gothic"/>
          <w:lang w:eastAsia="en-US" w:bidi="ar-SA"/>
        </w:rPr>
      </w:pPr>
      <w:r w:rsidRPr="004F78CD">
        <w:rPr>
          <w:rFonts w:eastAsia="MS Gothic"/>
          <w:lang w:eastAsia="en-US" w:bidi="ar-SA"/>
        </w:rPr>
        <w:t xml:space="preserve">ASB has coined the phrase </w:t>
      </w:r>
      <w:r w:rsidRPr="004F78CD">
        <w:rPr>
          <w:rFonts w:eastAsia="MS Gothic"/>
          <w:i/>
          <w:lang w:eastAsia="en-US" w:bidi="ar-SA"/>
        </w:rPr>
        <w:t xml:space="preserve">“Processing </w:t>
      </w:r>
      <w:r w:rsidR="0054670D" w:rsidRPr="004F78CD">
        <w:rPr>
          <w:rFonts w:eastAsia="MS Gothic"/>
          <w:i/>
          <w:lang w:eastAsia="en-US" w:bidi="ar-SA"/>
        </w:rPr>
        <w:t xml:space="preserve">anywhere </w:t>
      </w:r>
      <w:r w:rsidRPr="004F78CD">
        <w:rPr>
          <w:rFonts w:eastAsia="MS Gothic"/>
          <w:i/>
          <w:lang w:eastAsia="en-US" w:bidi="ar-SA"/>
        </w:rPr>
        <w:t>made easy”.</w:t>
      </w:r>
      <w:r w:rsidRPr="004F78CD">
        <w:rPr>
          <w:rFonts w:eastAsia="MS Gothic"/>
          <w:lang w:eastAsia="en-US" w:bidi="ar-SA"/>
        </w:rPr>
        <w:t xml:space="preserve"> This has been achieved by the </w:t>
      </w:r>
      <w:r w:rsidR="00B554F9" w:rsidRPr="004F78CD">
        <w:rPr>
          <w:rFonts w:eastAsia="MS Gothic"/>
          <w:lang w:eastAsia="en-US" w:bidi="ar-SA"/>
        </w:rPr>
        <w:t xml:space="preserve"> introduction of a BaaS (Backend as a Service) </w:t>
      </w:r>
      <w:r w:rsidR="0054670D" w:rsidRPr="004F78CD">
        <w:rPr>
          <w:rFonts w:eastAsia="MS Gothic"/>
          <w:lang w:eastAsia="en-US" w:bidi="ar-SA"/>
        </w:rPr>
        <w:t>that implements all cloud platform dependencies. ASB h</w:t>
      </w:r>
      <w:r w:rsidR="00B554F9" w:rsidRPr="004F78CD">
        <w:rPr>
          <w:rFonts w:eastAsia="MS Gothic"/>
          <w:lang w:eastAsia="en-US" w:bidi="ar-SA"/>
        </w:rPr>
        <w:t>as</w:t>
      </w:r>
      <w:r w:rsidR="00E87D9D" w:rsidRPr="004F78CD">
        <w:rPr>
          <w:rFonts w:eastAsia="MS Gothic"/>
          <w:lang w:eastAsia="en-US" w:bidi="ar-SA"/>
        </w:rPr>
        <w:t xml:space="preserve"> been demonstrated using </w:t>
      </w:r>
      <w:proofErr w:type="spellStart"/>
      <w:r w:rsidR="00E87D9D" w:rsidRPr="004F78CD">
        <w:rPr>
          <w:rFonts w:eastAsia="MS Gothic"/>
          <w:lang w:eastAsia="en-US" w:bidi="ar-SA"/>
        </w:rPr>
        <w:t>CloudSigma</w:t>
      </w:r>
      <w:proofErr w:type="spellEnd"/>
      <w:r w:rsidR="00B554F9" w:rsidRPr="004F78CD">
        <w:rPr>
          <w:rFonts w:eastAsia="MS Gothic"/>
          <w:lang w:eastAsia="en-US" w:bidi="ar-SA"/>
        </w:rPr>
        <w:t xml:space="preserve">, OTC from T-Systems, </w:t>
      </w:r>
      <w:proofErr w:type="spellStart"/>
      <w:r w:rsidR="00B554F9" w:rsidRPr="004F78CD">
        <w:rPr>
          <w:rFonts w:eastAsia="MS Gothic"/>
          <w:lang w:eastAsia="en-US" w:bidi="ar-SA"/>
        </w:rPr>
        <w:t>Hetzner</w:t>
      </w:r>
      <w:proofErr w:type="spellEnd"/>
      <w:r w:rsidR="00B554F9" w:rsidRPr="004F78CD">
        <w:rPr>
          <w:rFonts w:eastAsia="MS Gothic"/>
          <w:lang w:eastAsia="en-US" w:bidi="ar-SA"/>
        </w:rPr>
        <w:t xml:space="preserve">, </w:t>
      </w:r>
      <w:proofErr w:type="spellStart"/>
      <w:r w:rsidR="00B554F9" w:rsidRPr="004F78CD">
        <w:rPr>
          <w:rFonts w:eastAsia="MS Gothic"/>
          <w:lang w:eastAsia="en-US" w:bidi="ar-SA"/>
        </w:rPr>
        <w:t>Proba</w:t>
      </w:r>
      <w:proofErr w:type="spellEnd"/>
      <w:r w:rsidR="00B554F9" w:rsidRPr="004F78CD">
        <w:rPr>
          <w:rFonts w:eastAsia="MS Gothic"/>
          <w:lang w:eastAsia="en-US" w:bidi="ar-SA"/>
        </w:rPr>
        <w:t xml:space="preserve">-V </w:t>
      </w:r>
      <w:proofErr w:type="spellStart"/>
      <w:r w:rsidR="00B554F9" w:rsidRPr="004F78CD">
        <w:rPr>
          <w:rFonts w:eastAsia="MS Gothic"/>
          <w:lang w:eastAsia="en-US" w:bidi="ar-SA"/>
        </w:rPr>
        <w:t>MEP</w:t>
      </w:r>
      <w:proofErr w:type="spellEnd"/>
      <w:r w:rsidR="00B554F9" w:rsidRPr="004F78CD">
        <w:rPr>
          <w:rFonts w:eastAsia="MS Gothic"/>
          <w:lang w:eastAsia="en-US" w:bidi="ar-SA"/>
        </w:rPr>
        <w:t xml:space="preserve"> and the private cloud of SpaceApps. Swapping from one servi</w:t>
      </w:r>
      <w:r w:rsidR="0054670D" w:rsidRPr="004F78CD">
        <w:rPr>
          <w:rFonts w:eastAsia="MS Gothic"/>
          <w:lang w:eastAsia="en-US" w:bidi="ar-SA"/>
        </w:rPr>
        <w:t>ce provider to another is simply</w:t>
      </w:r>
      <w:r w:rsidR="00826ED9" w:rsidRPr="004F78CD">
        <w:rPr>
          <w:rFonts w:eastAsia="MS Gothic"/>
          <w:lang w:eastAsia="en-US" w:bidi="ar-SA"/>
        </w:rPr>
        <w:t xml:space="preserve"> a question of selecting the desired platform backend</w:t>
      </w:r>
      <w:r w:rsidR="00B554F9" w:rsidRPr="004F78CD">
        <w:rPr>
          <w:rFonts w:eastAsia="MS Gothic"/>
          <w:lang w:eastAsia="en-US" w:bidi="ar-SA"/>
        </w:rPr>
        <w:t xml:space="preserve">. In fact some users were surprised to realise that for ASB a DIAS is just another platform.  </w:t>
      </w:r>
      <w:r w:rsidR="00826ED9" w:rsidRPr="004F78CD">
        <w:rPr>
          <w:rFonts w:eastAsia="MS Gothic"/>
          <w:lang w:eastAsia="en-US" w:bidi="ar-SA"/>
        </w:rPr>
        <w:t xml:space="preserve">The ASB Framework places </w:t>
      </w:r>
      <w:r w:rsidR="00B554F9" w:rsidRPr="004F78CD">
        <w:rPr>
          <w:rFonts w:eastAsia="MS Gothic"/>
          <w:lang w:eastAsia="en-US" w:bidi="ar-SA"/>
        </w:rPr>
        <w:t>no limitation</w:t>
      </w:r>
      <w:r w:rsidR="00826ED9" w:rsidRPr="004F78CD">
        <w:rPr>
          <w:rFonts w:eastAsia="MS Gothic"/>
          <w:lang w:eastAsia="en-US" w:bidi="ar-SA"/>
        </w:rPr>
        <w:t>s</w:t>
      </w:r>
      <w:r w:rsidR="00B554F9" w:rsidRPr="004F78CD">
        <w:rPr>
          <w:rFonts w:eastAsia="MS Gothic"/>
          <w:lang w:eastAsia="en-US" w:bidi="ar-SA"/>
        </w:rPr>
        <w:t xml:space="preserve"> of the platform choice for hosting the processing.</w:t>
      </w:r>
    </w:p>
    <w:p w:rsidR="00826ED9" w:rsidRPr="004F78CD" w:rsidRDefault="00826ED9" w:rsidP="00B554F9">
      <w:pPr>
        <w:rPr>
          <w:rFonts w:eastAsia="MS Gothic"/>
          <w:lang w:eastAsia="en-US" w:bidi="ar-SA"/>
        </w:rPr>
      </w:pPr>
      <w:r w:rsidRPr="004F78CD">
        <w:rPr>
          <w:rFonts w:eastAsia="MS Gothic"/>
          <w:lang w:eastAsia="en-US" w:bidi="ar-SA"/>
        </w:rPr>
        <w:t xml:space="preserve">ASB could be used as a proxy to all DIAS platforms offering a simple solution for users to </w:t>
      </w:r>
      <w:r w:rsidR="0080321B" w:rsidRPr="004F78CD">
        <w:rPr>
          <w:rFonts w:eastAsia="MS Gothic"/>
          <w:lang w:eastAsia="en-US" w:bidi="ar-SA"/>
        </w:rPr>
        <w:t>compare</w:t>
      </w:r>
      <w:r w:rsidRPr="004F78CD">
        <w:rPr>
          <w:rFonts w:eastAsia="MS Gothic"/>
          <w:lang w:eastAsia="en-US" w:bidi="ar-SA"/>
        </w:rPr>
        <w:t xml:space="preserve"> DIAS</w:t>
      </w:r>
      <w:r w:rsidR="0080321B" w:rsidRPr="004F78CD">
        <w:rPr>
          <w:rFonts w:eastAsia="MS Gothic"/>
          <w:lang w:eastAsia="en-US" w:bidi="ar-SA"/>
        </w:rPr>
        <w:t xml:space="preserve"> performance and select the DIAS the best fits their needs.</w:t>
      </w:r>
    </w:p>
    <w:p w:rsidR="00B554F9" w:rsidRPr="004F78CD" w:rsidRDefault="00B554F9" w:rsidP="00B554F9">
      <w:r w:rsidRPr="004F78CD">
        <w:t>ASB covers a development lifecycle that includes the algorithm development making it suitable for implementing a service to support Third Party Services exploiting existing data and processing capabilities.</w:t>
      </w:r>
    </w:p>
    <w:p w:rsidR="00CA7665" w:rsidRPr="004F78CD" w:rsidRDefault="00CA7665" w:rsidP="00B554F9">
      <w:r w:rsidRPr="004F78CD">
        <w:t xml:space="preserve">The ASB project has delivered a </w:t>
      </w:r>
      <w:r w:rsidR="00CB5198" w:rsidRPr="004F78CD">
        <w:t xml:space="preserve">mature </w:t>
      </w:r>
      <w:r w:rsidRPr="004F78CD">
        <w:t>framework that significantly reduces the effort of developers to create an operational processing servic</w:t>
      </w:r>
      <w:r w:rsidR="002F3D92" w:rsidRPr="004F78CD">
        <w:t>e lowering barriers for use (low code implementation and integration effort</w:t>
      </w:r>
      <w:r w:rsidR="00877928" w:rsidRPr="004F78CD">
        <w:t>) and reducing the usually needed high investment to establish an operational processing facility.</w:t>
      </w:r>
    </w:p>
    <w:bookmarkEnd w:id="6"/>
    <w:p w:rsidR="00250893" w:rsidRPr="004F78CD" w:rsidRDefault="008A246C" w:rsidP="00102523">
      <w:pPr>
        <w:rPr>
          <w:rFonts w:eastAsia="MS Gothic"/>
          <w:lang w:eastAsia="en-US" w:bidi="ar-SA"/>
        </w:rPr>
      </w:pPr>
      <w:r w:rsidRPr="004F78CD">
        <w:rPr>
          <w:rFonts w:eastAsia="MS Gothic"/>
          <w:lang w:eastAsia="en-US" w:bidi="ar-SA"/>
        </w:rPr>
        <w:t xml:space="preserve">The </w:t>
      </w:r>
      <w:r w:rsidR="00DD6F0E" w:rsidRPr="004F78CD">
        <w:rPr>
          <w:rFonts w:eastAsia="MS Gothic"/>
          <w:lang w:eastAsia="en-US" w:bidi="ar-SA"/>
        </w:rPr>
        <w:t xml:space="preserve">ASB </w:t>
      </w:r>
      <w:r w:rsidRPr="004F78CD">
        <w:rPr>
          <w:rFonts w:eastAsia="MS Gothic"/>
          <w:lang w:eastAsia="en-US" w:bidi="ar-SA"/>
        </w:rPr>
        <w:t xml:space="preserve">Framework has been used by ESA in the </w:t>
      </w:r>
      <w:proofErr w:type="spellStart"/>
      <w:r w:rsidRPr="004F78CD">
        <w:rPr>
          <w:rFonts w:eastAsia="MS Gothic"/>
          <w:lang w:eastAsia="en-US" w:bidi="ar-SA"/>
        </w:rPr>
        <w:t>MEP</w:t>
      </w:r>
      <w:proofErr w:type="spellEnd"/>
      <w:r w:rsidRPr="004F78CD">
        <w:rPr>
          <w:rFonts w:eastAsia="MS Gothic"/>
          <w:lang w:eastAsia="en-US" w:bidi="ar-SA"/>
        </w:rPr>
        <w:t xml:space="preserve">-TPS project and is </w:t>
      </w:r>
      <w:r w:rsidR="00DD6F0E" w:rsidRPr="004F78CD">
        <w:rPr>
          <w:rFonts w:eastAsia="MS Gothic"/>
          <w:lang w:eastAsia="en-US" w:bidi="ar-SA"/>
        </w:rPr>
        <w:t>already in use in c</w:t>
      </w:r>
      <w:r w:rsidRPr="004F78CD">
        <w:rPr>
          <w:rFonts w:eastAsia="MS Gothic"/>
          <w:lang w:eastAsia="en-US" w:bidi="ar-SA"/>
        </w:rPr>
        <w:t>ommercial services for automated processing for change detection based on Sentinel 1 data.</w:t>
      </w:r>
    </w:p>
    <w:p w:rsidR="00102523" w:rsidRPr="004F78CD" w:rsidRDefault="00250893" w:rsidP="00102523">
      <w:pPr>
        <w:rPr>
          <w:rFonts w:eastAsia="MS Gothic"/>
          <w:lang w:eastAsia="en-US" w:bidi="ar-SA"/>
        </w:rPr>
      </w:pPr>
      <w:r w:rsidRPr="004F78CD">
        <w:rPr>
          <w:rFonts w:eastAsia="MS Gothic"/>
          <w:lang w:eastAsia="en-US" w:bidi="ar-SA"/>
        </w:rPr>
        <w:t>The ASB Framework is ready for use to realise complex Processing Services.</w:t>
      </w:r>
    </w:p>
    <w:p w:rsidR="00E55D0B" w:rsidRPr="004F78CD" w:rsidRDefault="00E55D0B" w:rsidP="00E55D0B">
      <w:pPr>
        <w:pStyle w:val="Heading1"/>
      </w:pPr>
      <w:bookmarkStart w:id="58" w:name="_Toc528350648"/>
      <w:r w:rsidRPr="004F78CD">
        <w:t>FUTURE POTENTIAL</w:t>
      </w:r>
      <w:bookmarkEnd w:id="58"/>
    </w:p>
    <w:p w:rsidR="00F975E7" w:rsidRPr="004F78CD" w:rsidRDefault="00E55D0B" w:rsidP="00F975E7">
      <w:pPr>
        <w:pStyle w:val="Body"/>
      </w:pPr>
      <w:r w:rsidRPr="004F78CD">
        <w:t xml:space="preserve">The ASB Framework can provide the technology basis for implementing the services of the interface layers (Information, </w:t>
      </w:r>
      <w:proofErr w:type="spellStart"/>
      <w:r w:rsidRPr="004F78CD">
        <w:t>EO</w:t>
      </w:r>
      <w:proofErr w:type="spellEnd"/>
      <w:r w:rsidRPr="004F78CD">
        <w:t xml:space="preserve"> and Platform) between users and services. </w:t>
      </w:r>
    </w:p>
    <w:p w:rsidR="00F975E7" w:rsidRPr="004F78CD" w:rsidRDefault="00E55D0B" w:rsidP="00E55D0B">
      <w:pPr>
        <w:pStyle w:val="Body"/>
      </w:pPr>
      <w:r w:rsidRPr="004F78CD">
        <w:t xml:space="preserve">In the case of the Sentinels and Copernicus, ASB could prove to be a valuable means to build vertical stacks through the </w:t>
      </w:r>
      <w:proofErr w:type="spellStart"/>
      <w:r w:rsidRPr="004F78CD">
        <w:t>EO</w:t>
      </w:r>
      <w:proofErr w:type="spellEnd"/>
      <w:r w:rsidRPr="004F78CD">
        <w:t xml:space="preserve"> Ecosystem layers as illustrated in </w:t>
      </w:r>
      <w:r w:rsidRPr="004F78CD">
        <w:fldChar w:fldCharType="begin"/>
      </w:r>
      <w:r w:rsidRPr="004F78CD">
        <w:instrText xml:space="preserve"> REF _Ref489878714 \h </w:instrText>
      </w:r>
      <w:r w:rsidRPr="004F78CD">
        <w:fldChar w:fldCharType="separate"/>
      </w:r>
      <w:r w:rsidR="00BC0739" w:rsidRPr="004F78CD">
        <w:t>Figure </w:t>
      </w:r>
      <w:r w:rsidR="00BC0739">
        <w:rPr>
          <w:noProof/>
        </w:rPr>
        <w:t>8</w:t>
      </w:r>
      <w:r w:rsidRPr="004F78CD">
        <w:fldChar w:fldCharType="end"/>
      </w:r>
      <w:r w:rsidRPr="004F78CD">
        <w:t xml:space="preserve">, </w:t>
      </w:r>
    </w:p>
    <w:p w:rsidR="00E55D0B" w:rsidRPr="004F78CD" w:rsidRDefault="00E55D0B" w:rsidP="00E55D0B">
      <w:pPr>
        <w:pStyle w:val="BodyFigure"/>
        <w:rPr>
          <w:lang w:val="en-GB"/>
        </w:rPr>
      </w:pPr>
      <w:r w:rsidRPr="004F78CD">
        <w:rPr>
          <w:noProof/>
          <w:lang w:val="en-GB"/>
        </w:rPr>
        <w:drawing>
          <wp:inline distT="0" distB="0" distL="0" distR="0" wp14:anchorId="44301B3C" wp14:editId="04919EC6">
            <wp:extent cx="5274310" cy="2511425"/>
            <wp:effectExtent l="0" t="0" r="0" b="317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511425"/>
                    </a:xfrm>
                    <a:prstGeom prst="rect">
                      <a:avLst/>
                    </a:prstGeom>
                  </pic:spPr>
                </pic:pic>
              </a:graphicData>
            </a:graphic>
          </wp:inline>
        </w:drawing>
      </w:r>
    </w:p>
    <w:p w:rsidR="00E55D0B" w:rsidRPr="004F78CD" w:rsidRDefault="00E55D0B" w:rsidP="00E55D0B">
      <w:pPr>
        <w:pStyle w:val="Caption"/>
      </w:pPr>
      <w:bookmarkStart w:id="59" w:name="_Ref489878714"/>
      <w:bookmarkStart w:id="60" w:name="_Toc528350656"/>
      <w:r w:rsidRPr="004F78CD">
        <w:t>Figure </w:t>
      </w:r>
      <w:r w:rsidRPr="004F78CD">
        <w:fldChar w:fldCharType="begin"/>
      </w:r>
      <w:r w:rsidRPr="004F78CD">
        <w:instrText xml:space="preserve"> SEQ Figure \* ARABIC </w:instrText>
      </w:r>
      <w:r w:rsidRPr="004F78CD">
        <w:fldChar w:fldCharType="separate"/>
      </w:r>
      <w:r w:rsidR="00BC0739">
        <w:rPr>
          <w:noProof/>
        </w:rPr>
        <w:t>8</w:t>
      </w:r>
      <w:r w:rsidRPr="004F78CD">
        <w:fldChar w:fldCharType="end"/>
      </w:r>
      <w:bookmarkEnd w:id="59"/>
      <w:r w:rsidRPr="004F78CD">
        <w:t xml:space="preserve"> – ASB as the technology/services basis for</w:t>
      </w:r>
      <w:r w:rsidRPr="004F78CD">
        <w:br/>
        <w:t>platform and services for Exploitation Platforms</w:t>
      </w:r>
      <w:bookmarkEnd w:id="60"/>
    </w:p>
    <w:p w:rsidR="007F6FEE" w:rsidRPr="004F78CD" w:rsidRDefault="007F6FEE" w:rsidP="000A257F">
      <w:pPr>
        <w:pStyle w:val="Body"/>
        <w:rPr>
          <w:rFonts w:eastAsia="MS Gothic"/>
          <w:lang w:eastAsia="en-US" w:bidi="ar-SA"/>
        </w:rPr>
      </w:pPr>
      <w:r w:rsidRPr="004F78CD">
        <w:rPr>
          <w:rFonts w:eastAsia="Times"/>
        </w:rPr>
        <w:t>Th</w:t>
      </w:r>
      <w:r w:rsidR="00555E59" w:rsidRPr="004F78CD">
        <w:rPr>
          <w:rFonts w:eastAsia="Times"/>
        </w:rPr>
        <w:t xml:space="preserve">is approach </w:t>
      </w:r>
      <w:r w:rsidRPr="004F78CD">
        <w:rPr>
          <w:rFonts w:eastAsia="Times"/>
        </w:rPr>
        <w:t xml:space="preserve">is being used to support change detection services </w:t>
      </w:r>
      <w:r w:rsidR="00B062DA" w:rsidRPr="004F78CD">
        <w:rPr>
          <w:rFonts w:eastAsia="Times"/>
        </w:rPr>
        <w:t xml:space="preserve">(a small scale </w:t>
      </w:r>
      <w:proofErr w:type="spellStart"/>
      <w:r w:rsidR="00B062DA" w:rsidRPr="004F78CD">
        <w:rPr>
          <w:rFonts w:eastAsia="Times"/>
        </w:rPr>
        <w:t>TEP</w:t>
      </w:r>
      <w:proofErr w:type="spellEnd"/>
      <w:r w:rsidR="00B062DA" w:rsidRPr="004F78CD">
        <w:rPr>
          <w:rFonts w:eastAsia="Times"/>
        </w:rPr>
        <w:t xml:space="preserve">) </w:t>
      </w:r>
      <w:r w:rsidR="00C568AA" w:rsidRPr="004F78CD">
        <w:rPr>
          <w:rFonts w:eastAsia="Times"/>
        </w:rPr>
        <w:t>where the application platform is a GIS system</w:t>
      </w:r>
      <w:r w:rsidR="00B062DA" w:rsidRPr="004F78CD">
        <w:rPr>
          <w:rFonts w:eastAsia="Times"/>
        </w:rPr>
        <w:t xml:space="preserve">. It will also be </w:t>
      </w:r>
      <w:r w:rsidRPr="004F78CD">
        <w:rPr>
          <w:rFonts w:eastAsia="Times"/>
        </w:rPr>
        <w:t xml:space="preserve">used in the </w:t>
      </w:r>
      <w:r w:rsidR="00154ED2" w:rsidRPr="004F78CD">
        <w:rPr>
          <w:rFonts w:eastAsia="Times"/>
        </w:rPr>
        <w:t xml:space="preserve">EC H2020 </w:t>
      </w:r>
      <w:proofErr w:type="spellStart"/>
      <w:r w:rsidRPr="004F78CD">
        <w:rPr>
          <w:rFonts w:eastAsia="Times"/>
        </w:rPr>
        <w:t>EOPEN</w:t>
      </w:r>
      <w:proofErr w:type="spellEnd"/>
      <w:r w:rsidRPr="004F78CD">
        <w:rPr>
          <w:rFonts w:eastAsia="Times"/>
        </w:rPr>
        <w:t xml:space="preserve"> project </w:t>
      </w:r>
      <w:r w:rsidR="00C568AA" w:rsidRPr="004F78CD">
        <w:rPr>
          <w:rFonts w:eastAsia="Times"/>
        </w:rPr>
        <w:t xml:space="preserve">(see figure 9) </w:t>
      </w:r>
      <w:r w:rsidR="000A257F" w:rsidRPr="004F78CD">
        <w:rPr>
          <w:rFonts w:eastAsia="Times"/>
        </w:rPr>
        <w:t xml:space="preserve">where </w:t>
      </w:r>
      <w:r w:rsidR="00154ED2" w:rsidRPr="004F78CD">
        <w:rPr>
          <w:rFonts w:eastAsia="Times"/>
        </w:rPr>
        <w:t xml:space="preserve">the </w:t>
      </w:r>
      <w:r w:rsidRPr="004F78CD">
        <w:rPr>
          <w:rFonts w:eastAsia="MS Gothic"/>
          <w:lang w:eastAsia="en-US" w:bidi="ar-SA"/>
        </w:rPr>
        <w:t xml:space="preserve">ASB Framework will be </w:t>
      </w:r>
      <w:r w:rsidR="005B5303" w:rsidRPr="004F78CD">
        <w:rPr>
          <w:rFonts w:eastAsia="MS Gothic"/>
          <w:lang w:eastAsia="en-US" w:bidi="ar-SA"/>
        </w:rPr>
        <w:t xml:space="preserve">used to implement the </w:t>
      </w:r>
      <w:r w:rsidRPr="004F78CD">
        <w:rPr>
          <w:rFonts w:eastAsia="MS Gothic"/>
          <w:lang w:eastAsia="en-US" w:bidi="ar-SA"/>
        </w:rPr>
        <w:t xml:space="preserve">processing </w:t>
      </w:r>
      <w:r w:rsidR="005B5303" w:rsidRPr="004F78CD">
        <w:rPr>
          <w:rFonts w:eastAsia="MS Gothic"/>
          <w:lang w:eastAsia="en-US" w:bidi="ar-SA"/>
        </w:rPr>
        <w:t xml:space="preserve">platform </w:t>
      </w:r>
      <w:r w:rsidRPr="004F78CD">
        <w:rPr>
          <w:rFonts w:eastAsia="MS Gothic"/>
          <w:lang w:eastAsia="en-US" w:bidi="ar-SA"/>
        </w:rPr>
        <w:t>used to create and provide processing services for Flood Detection and Response, Food Security and Climate Change impact on land use in northern Finland.</w:t>
      </w:r>
    </w:p>
    <w:p w:rsidR="007F6FEE" w:rsidRPr="004F78CD" w:rsidRDefault="007F6FEE" w:rsidP="007F6FEE">
      <w:pPr>
        <w:pStyle w:val="Body"/>
        <w:keepNext/>
        <w:jc w:val="center"/>
      </w:pPr>
      <w:r w:rsidRPr="004F78CD">
        <w:rPr>
          <w:rFonts w:eastAsia="MS Gothic"/>
          <w:noProof/>
          <w:lang w:eastAsia="en-US" w:bidi="ar-SA"/>
        </w:rPr>
        <w:drawing>
          <wp:inline distT="0" distB="0" distL="0" distR="0" wp14:anchorId="2D2D100A" wp14:editId="34CD1F48">
            <wp:extent cx="4090088" cy="2525159"/>
            <wp:effectExtent l="0" t="0" r="0" b="2540"/>
            <wp:docPr id="5" name="Picture 4">
              <a:extLst xmlns:a="http://schemas.openxmlformats.org/drawingml/2006/main">
                <a:ext uri="{FF2B5EF4-FFF2-40B4-BE49-F238E27FC236}">
                  <a16:creationId xmlns:a16="http://schemas.microsoft.com/office/drawing/2014/main" id="{B78D6462-9440-D048-8A95-9CFB95ADBB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78D6462-9440-D048-8A95-9CFB95ADBBF2}"/>
                        </a:ext>
                      </a:extLst>
                    </pic:cNvPr>
                    <pic:cNvPicPr>
                      <a:picLocks noChangeAspect="1"/>
                    </pic:cNvPicPr>
                  </pic:nvPicPr>
                  <pic:blipFill>
                    <a:blip r:embed="rId23"/>
                    <a:stretch>
                      <a:fillRect/>
                    </a:stretch>
                  </pic:blipFill>
                  <pic:spPr>
                    <a:xfrm>
                      <a:off x="0" y="0"/>
                      <a:ext cx="4107568" cy="2535951"/>
                    </a:xfrm>
                    <a:prstGeom prst="rect">
                      <a:avLst/>
                    </a:prstGeom>
                  </pic:spPr>
                </pic:pic>
              </a:graphicData>
            </a:graphic>
          </wp:inline>
        </w:drawing>
      </w:r>
    </w:p>
    <w:p w:rsidR="007F6FEE" w:rsidRPr="004F78CD" w:rsidRDefault="007F6FEE" w:rsidP="007F6FEE">
      <w:pPr>
        <w:pStyle w:val="Caption"/>
      </w:pPr>
      <w:bookmarkStart w:id="61" w:name="_Toc528350657"/>
      <w:r w:rsidRPr="004F78CD">
        <w:t xml:space="preserve">Figure </w:t>
      </w:r>
      <w:r w:rsidRPr="004F78CD">
        <w:fldChar w:fldCharType="begin"/>
      </w:r>
      <w:r w:rsidRPr="004F78CD">
        <w:instrText xml:space="preserve"> SEQ Figure \* ARABIC </w:instrText>
      </w:r>
      <w:r w:rsidRPr="004F78CD">
        <w:fldChar w:fldCharType="separate"/>
      </w:r>
      <w:r w:rsidR="00BC0739">
        <w:rPr>
          <w:noProof/>
        </w:rPr>
        <w:t>9</w:t>
      </w:r>
      <w:r w:rsidRPr="004F78CD">
        <w:fldChar w:fldCharType="end"/>
      </w:r>
      <w:r w:rsidR="00812DD1" w:rsidRPr="004F78CD">
        <w:t xml:space="preserve"> -</w:t>
      </w:r>
      <w:r w:rsidRPr="004F78CD">
        <w:t xml:space="preserve"> </w:t>
      </w:r>
      <w:proofErr w:type="spellStart"/>
      <w:r w:rsidRPr="004F78CD">
        <w:t>EOPEN</w:t>
      </w:r>
      <w:proofErr w:type="spellEnd"/>
      <w:r w:rsidRPr="004F78CD">
        <w:t xml:space="preserve"> application of the ASB Framework</w:t>
      </w:r>
      <w:bookmarkEnd w:id="61"/>
    </w:p>
    <w:p w:rsidR="00242F3D" w:rsidRPr="004F78CD" w:rsidRDefault="00242F3D" w:rsidP="00E55D0B">
      <w:pPr>
        <w:pStyle w:val="Body"/>
        <w:rPr>
          <w:rFonts w:eastAsia="Times"/>
        </w:rPr>
      </w:pPr>
      <w:r w:rsidRPr="004F78CD">
        <w:rPr>
          <w:rFonts w:eastAsia="Times"/>
        </w:rPr>
        <w:t xml:space="preserve">Knowledge gained in developing </w:t>
      </w:r>
      <w:r w:rsidR="00E55D0B" w:rsidRPr="004F78CD">
        <w:rPr>
          <w:rFonts w:eastAsia="Times"/>
        </w:rPr>
        <w:t xml:space="preserve">ASB can </w:t>
      </w:r>
      <w:r w:rsidR="000A257F" w:rsidRPr="004F78CD">
        <w:rPr>
          <w:rFonts w:eastAsia="Times"/>
        </w:rPr>
        <w:t xml:space="preserve">also </w:t>
      </w:r>
      <w:r w:rsidR="00E55D0B" w:rsidRPr="004F78CD">
        <w:rPr>
          <w:rFonts w:eastAsia="Times"/>
        </w:rPr>
        <w:t xml:space="preserve">provide insights into ongoing ESA </w:t>
      </w:r>
      <w:r w:rsidRPr="004F78CD">
        <w:rPr>
          <w:rFonts w:eastAsia="Times"/>
        </w:rPr>
        <w:t xml:space="preserve">related </w:t>
      </w:r>
      <w:r w:rsidR="00E55D0B" w:rsidRPr="004F78CD">
        <w:rPr>
          <w:rFonts w:eastAsia="Times"/>
        </w:rPr>
        <w:t>activities</w:t>
      </w:r>
      <w:r w:rsidR="00920DF1" w:rsidRPr="004F78CD">
        <w:rPr>
          <w:rFonts w:eastAsia="Times"/>
        </w:rPr>
        <w:t xml:space="preserve"> and be used for rapid prototyping</w:t>
      </w:r>
      <w:r w:rsidRPr="004F78CD">
        <w:rPr>
          <w:rFonts w:eastAsia="Times"/>
        </w:rPr>
        <w:t xml:space="preserve"> and demonstrations</w:t>
      </w:r>
      <w:r w:rsidR="00E55D0B" w:rsidRPr="004F78CD">
        <w:rPr>
          <w:rFonts w:eastAsia="Times"/>
        </w:rPr>
        <w:t xml:space="preserve">. </w:t>
      </w:r>
    </w:p>
    <w:p w:rsidR="00E55D0B" w:rsidRPr="004F78CD" w:rsidRDefault="00242F3D" w:rsidP="00E55D0B">
      <w:pPr>
        <w:pStyle w:val="Body"/>
        <w:rPr>
          <w:rFonts w:eastAsia="Times"/>
        </w:rPr>
      </w:pPr>
      <w:r w:rsidRPr="004F78CD">
        <w:rPr>
          <w:rFonts w:eastAsia="Times"/>
        </w:rPr>
        <w:t>A</w:t>
      </w:r>
      <w:r w:rsidR="00E55D0B" w:rsidRPr="004F78CD">
        <w:rPr>
          <w:rFonts w:eastAsia="Times"/>
        </w:rPr>
        <w:t xml:space="preserve">n initial review has been made of the Exploitation Platform Open Architecture Common Architecture Objectives and they seem to be aligned with the </w:t>
      </w:r>
      <w:r w:rsidR="00920DF1" w:rsidRPr="004F78CD">
        <w:rPr>
          <w:rFonts w:eastAsia="Times"/>
        </w:rPr>
        <w:t>implemented capabilities</w:t>
      </w:r>
      <w:r w:rsidR="00E55D0B" w:rsidRPr="004F78CD">
        <w:rPr>
          <w:rFonts w:eastAsia="Times"/>
        </w:rPr>
        <w:t xml:space="preserve"> of ASB.</w:t>
      </w:r>
    </w:p>
    <w:p w:rsidR="00E55D0B" w:rsidRPr="004F78CD" w:rsidRDefault="00E55D0B" w:rsidP="00E55D0B">
      <w:pPr>
        <w:pStyle w:val="Caption"/>
        <w:keepNext/>
      </w:pPr>
      <w:bookmarkStart w:id="62" w:name="_Toc528350659"/>
      <w:r w:rsidRPr="004F78CD">
        <w:t>Table </w:t>
      </w:r>
      <w:r w:rsidRPr="004F78CD">
        <w:fldChar w:fldCharType="begin"/>
      </w:r>
      <w:r w:rsidRPr="004F78CD">
        <w:instrText xml:space="preserve"> SEQ Table \* ARABIC </w:instrText>
      </w:r>
      <w:r w:rsidRPr="004F78CD">
        <w:fldChar w:fldCharType="separate"/>
      </w:r>
      <w:r w:rsidR="00BC0739">
        <w:rPr>
          <w:noProof/>
        </w:rPr>
        <w:t>2</w:t>
      </w:r>
      <w:r w:rsidRPr="004F78CD">
        <w:fldChar w:fldCharType="end"/>
      </w:r>
      <w:r w:rsidRPr="004F78CD">
        <w:t xml:space="preserve"> – Coverage of Common Architecture Objectives</w:t>
      </w:r>
      <w:bookmarkEnd w:id="62"/>
    </w:p>
    <w:tbl>
      <w:tblPr>
        <w:tblW w:w="8194" w:type="dxa"/>
        <w:tblInd w:w="93" w:type="dxa"/>
        <w:tblLayout w:type="fixed"/>
        <w:tblLook w:val="04A0" w:firstRow="1" w:lastRow="0" w:firstColumn="1" w:lastColumn="0" w:noHBand="0" w:noVBand="1"/>
      </w:tblPr>
      <w:tblGrid>
        <w:gridCol w:w="6573"/>
        <w:gridCol w:w="1621"/>
      </w:tblGrid>
      <w:tr w:rsidR="00E55D0B" w:rsidRPr="004F78CD" w:rsidTr="007F6FEE">
        <w:trPr>
          <w:trHeight w:val="107"/>
        </w:trPr>
        <w:tc>
          <w:tcPr>
            <w:tcW w:w="6573" w:type="dxa"/>
            <w:tcBorders>
              <w:top w:val="single" w:sz="4" w:space="0" w:color="auto"/>
              <w:left w:val="single" w:sz="4" w:space="0" w:color="auto"/>
              <w:bottom w:val="single" w:sz="4" w:space="0" w:color="auto"/>
              <w:right w:val="single" w:sz="4" w:space="0" w:color="auto"/>
            </w:tcBorders>
            <w:shd w:val="clear" w:color="auto" w:fill="000000"/>
            <w:vAlign w:val="center"/>
            <w:hideMark/>
          </w:tcPr>
          <w:p w:rsidR="00E55D0B" w:rsidRPr="004F78CD" w:rsidRDefault="00E55D0B" w:rsidP="00475D0D">
            <w:pPr>
              <w:pStyle w:val="TableCellTextSmall"/>
            </w:pPr>
            <w:r w:rsidRPr="004F78CD">
              <w:t>Common Architecture Objective</w:t>
            </w:r>
          </w:p>
        </w:tc>
        <w:tc>
          <w:tcPr>
            <w:tcW w:w="1621" w:type="dxa"/>
            <w:tcBorders>
              <w:top w:val="single" w:sz="4" w:space="0" w:color="auto"/>
              <w:left w:val="nil"/>
              <w:bottom w:val="single" w:sz="4" w:space="0" w:color="auto"/>
              <w:right w:val="single" w:sz="4" w:space="0" w:color="auto"/>
            </w:tcBorders>
            <w:shd w:val="clear" w:color="auto" w:fill="000000"/>
            <w:noWrap/>
            <w:vAlign w:val="center"/>
            <w:hideMark/>
          </w:tcPr>
          <w:p w:rsidR="00E55D0B" w:rsidRPr="004F78CD" w:rsidRDefault="00E55D0B" w:rsidP="00475D0D">
            <w:pPr>
              <w:pStyle w:val="TableCellTextSmall"/>
            </w:pPr>
            <w:r w:rsidRPr="004F78CD">
              <w:t>Addressed by ASB</w:t>
            </w:r>
          </w:p>
        </w:tc>
      </w:tr>
      <w:tr w:rsidR="00E55D0B" w:rsidRPr="004F78CD" w:rsidTr="007F6FEE">
        <w:trPr>
          <w:trHeight w:val="131"/>
        </w:trPr>
        <w:tc>
          <w:tcPr>
            <w:tcW w:w="6573" w:type="dxa"/>
            <w:tcBorders>
              <w:top w:val="nil"/>
              <w:left w:val="single" w:sz="4" w:space="0" w:color="auto"/>
              <w:bottom w:val="single" w:sz="4" w:space="0" w:color="auto"/>
              <w:right w:val="single" w:sz="4" w:space="0" w:color="auto"/>
            </w:tcBorders>
            <w:shd w:val="clear" w:color="auto" w:fill="auto"/>
            <w:hideMark/>
          </w:tcPr>
          <w:p w:rsidR="00E55D0B" w:rsidRPr="004F78CD" w:rsidRDefault="00E55D0B" w:rsidP="00475D0D">
            <w:pPr>
              <w:pStyle w:val="TableCellTextSmall"/>
            </w:pPr>
            <w:r w:rsidRPr="004F78CD">
              <w:t>Architecture based on standard interfaces (OGC based)</w:t>
            </w:r>
          </w:p>
        </w:tc>
        <w:tc>
          <w:tcPr>
            <w:tcW w:w="1621" w:type="dxa"/>
            <w:tcBorders>
              <w:top w:val="nil"/>
              <w:left w:val="nil"/>
              <w:bottom w:val="single" w:sz="4" w:space="0" w:color="auto"/>
              <w:right w:val="single" w:sz="4" w:space="0" w:color="auto"/>
            </w:tcBorders>
            <w:shd w:val="clear" w:color="auto" w:fill="auto"/>
            <w:noWrap/>
            <w:vAlign w:val="center"/>
            <w:hideMark/>
          </w:tcPr>
          <w:p w:rsidR="00E55D0B" w:rsidRPr="004F78CD" w:rsidRDefault="00E55D0B" w:rsidP="007F6FEE">
            <w:pPr>
              <w:pStyle w:val="TableCellTextSmall"/>
              <w:jc w:val="center"/>
            </w:pPr>
            <w:r w:rsidRPr="004F78CD">
              <w:t>Yes</w:t>
            </w:r>
          </w:p>
        </w:tc>
      </w:tr>
      <w:tr w:rsidR="00E55D0B" w:rsidRPr="004F78CD" w:rsidTr="007F6FEE">
        <w:trPr>
          <w:trHeight w:val="107"/>
        </w:trPr>
        <w:tc>
          <w:tcPr>
            <w:tcW w:w="6573" w:type="dxa"/>
            <w:tcBorders>
              <w:top w:val="nil"/>
              <w:left w:val="single" w:sz="4" w:space="0" w:color="auto"/>
              <w:bottom w:val="single" w:sz="4" w:space="0" w:color="auto"/>
              <w:right w:val="single" w:sz="4" w:space="0" w:color="auto"/>
            </w:tcBorders>
            <w:shd w:val="clear" w:color="auto" w:fill="auto"/>
            <w:hideMark/>
          </w:tcPr>
          <w:p w:rsidR="00E55D0B" w:rsidRPr="004F78CD" w:rsidRDefault="00E55D0B" w:rsidP="00475D0D">
            <w:pPr>
              <w:pStyle w:val="TableCellTextSmall"/>
            </w:pPr>
            <w:r w:rsidRPr="004F78CD">
              <w:t xml:space="preserve">Middleware for: </w:t>
            </w:r>
          </w:p>
        </w:tc>
        <w:tc>
          <w:tcPr>
            <w:tcW w:w="1621" w:type="dxa"/>
            <w:tcBorders>
              <w:top w:val="nil"/>
              <w:left w:val="nil"/>
              <w:bottom w:val="single" w:sz="4" w:space="0" w:color="auto"/>
              <w:right w:val="single" w:sz="4" w:space="0" w:color="auto"/>
            </w:tcBorders>
            <w:shd w:val="clear" w:color="auto" w:fill="auto"/>
            <w:noWrap/>
            <w:vAlign w:val="center"/>
            <w:hideMark/>
          </w:tcPr>
          <w:p w:rsidR="00E55D0B" w:rsidRPr="004F78CD" w:rsidRDefault="00E55D0B" w:rsidP="007F6FEE">
            <w:pPr>
              <w:pStyle w:val="TableCellTextSmall"/>
              <w:jc w:val="center"/>
            </w:pPr>
          </w:p>
        </w:tc>
      </w:tr>
      <w:tr w:rsidR="00E55D0B" w:rsidRPr="004F78CD" w:rsidTr="007F6FEE">
        <w:trPr>
          <w:trHeight w:val="107"/>
        </w:trPr>
        <w:tc>
          <w:tcPr>
            <w:tcW w:w="6573" w:type="dxa"/>
            <w:tcBorders>
              <w:top w:val="nil"/>
              <w:left w:val="single" w:sz="4" w:space="0" w:color="auto"/>
              <w:bottom w:val="single" w:sz="4" w:space="0" w:color="auto"/>
              <w:right w:val="single" w:sz="4" w:space="0" w:color="auto"/>
            </w:tcBorders>
            <w:shd w:val="clear" w:color="auto" w:fill="auto"/>
            <w:hideMark/>
          </w:tcPr>
          <w:p w:rsidR="00E55D0B" w:rsidRPr="004F78CD" w:rsidRDefault="00E55D0B" w:rsidP="00475D0D">
            <w:pPr>
              <w:pStyle w:val="TableCellTextSmall"/>
            </w:pPr>
            <w:r w:rsidRPr="004F78CD">
              <w:t>Federated identity management</w:t>
            </w:r>
          </w:p>
        </w:tc>
        <w:tc>
          <w:tcPr>
            <w:tcW w:w="1621" w:type="dxa"/>
            <w:tcBorders>
              <w:top w:val="nil"/>
              <w:left w:val="nil"/>
              <w:bottom w:val="single" w:sz="4" w:space="0" w:color="auto"/>
              <w:right w:val="single" w:sz="4" w:space="0" w:color="auto"/>
            </w:tcBorders>
            <w:shd w:val="clear" w:color="auto" w:fill="auto"/>
            <w:noWrap/>
            <w:vAlign w:val="center"/>
            <w:hideMark/>
          </w:tcPr>
          <w:p w:rsidR="00E55D0B" w:rsidRPr="004F78CD" w:rsidRDefault="00E55D0B" w:rsidP="007F6FEE">
            <w:pPr>
              <w:pStyle w:val="TableCellTextSmall"/>
              <w:jc w:val="center"/>
            </w:pPr>
            <w:r w:rsidRPr="004F78CD">
              <w:t>No</w:t>
            </w:r>
          </w:p>
        </w:tc>
      </w:tr>
      <w:tr w:rsidR="00E55D0B" w:rsidRPr="004F78CD" w:rsidTr="007F6FEE">
        <w:trPr>
          <w:trHeight w:val="107"/>
        </w:trPr>
        <w:tc>
          <w:tcPr>
            <w:tcW w:w="6573" w:type="dxa"/>
            <w:tcBorders>
              <w:top w:val="nil"/>
              <w:left w:val="single" w:sz="4" w:space="0" w:color="auto"/>
              <w:bottom w:val="single" w:sz="4" w:space="0" w:color="auto"/>
              <w:right w:val="single" w:sz="4" w:space="0" w:color="auto"/>
            </w:tcBorders>
            <w:shd w:val="clear" w:color="auto" w:fill="auto"/>
            <w:hideMark/>
          </w:tcPr>
          <w:p w:rsidR="00E55D0B" w:rsidRPr="004F78CD" w:rsidRDefault="00E55D0B" w:rsidP="00475D0D">
            <w:pPr>
              <w:pStyle w:val="TableCellTextSmall"/>
            </w:pPr>
            <w:r w:rsidRPr="004F78CD">
              <w:t>Processing &amp; chaining (Scheduling/Orchestration, Workflow)</w:t>
            </w:r>
          </w:p>
        </w:tc>
        <w:tc>
          <w:tcPr>
            <w:tcW w:w="1621" w:type="dxa"/>
            <w:tcBorders>
              <w:top w:val="nil"/>
              <w:left w:val="nil"/>
              <w:bottom w:val="single" w:sz="4" w:space="0" w:color="auto"/>
              <w:right w:val="single" w:sz="4" w:space="0" w:color="auto"/>
            </w:tcBorders>
            <w:shd w:val="clear" w:color="auto" w:fill="auto"/>
            <w:noWrap/>
            <w:vAlign w:val="center"/>
            <w:hideMark/>
          </w:tcPr>
          <w:p w:rsidR="00E55D0B" w:rsidRPr="004F78CD" w:rsidRDefault="00E55D0B" w:rsidP="007F6FEE">
            <w:pPr>
              <w:pStyle w:val="TableCellTextSmall"/>
              <w:jc w:val="center"/>
            </w:pPr>
            <w:r w:rsidRPr="004F78CD">
              <w:t>Yes</w:t>
            </w:r>
          </w:p>
        </w:tc>
      </w:tr>
      <w:tr w:rsidR="00E55D0B" w:rsidRPr="004F78CD" w:rsidTr="007F6FEE">
        <w:trPr>
          <w:trHeight w:val="107"/>
        </w:trPr>
        <w:tc>
          <w:tcPr>
            <w:tcW w:w="6573" w:type="dxa"/>
            <w:tcBorders>
              <w:top w:val="nil"/>
              <w:left w:val="single" w:sz="4" w:space="0" w:color="auto"/>
              <w:bottom w:val="single" w:sz="4" w:space="0" w:color="auto"/>
              <w:right w:val="single" w:sz="4" w:space="0" w:color="auto"/>
            </w:tcBorders>
            <w:shd w:val="clear" w:color="auto" w:fill="auto"/>
            <w:hideMark/>
          </w:tcPr>
          <w:p w:rsidR="00E55D0B" w:rsidRPr="004F78CD" w:rsidRDefault="00E55D0B" w:rsidP="00475D0D">
            <w:pPr>
              <w:pStyle w:val="TableCellTextSmall"/>
            </w:pPr>
            <w:r w:rsidRPr="004F78CD">
              <w:t>Data provisioning, management &amp; accounting</w:t>
            </w:r>
          </w:p>
        </w:tc>
        <w:tc>
          <w:tcPr>
            <w:tcW w:w="1621" w:type="dxa"/>
            <w:tcBorders>
              <w:top w:val="nil"/>
              <w:left w:val="nil"/>
              <w:bottom w:val="single" w:sz="4" w:space="0" w:color="auto"/>
              <w:right w:val="single" w:sz="4" w:space="0" w:color="auto"/>
            </w:tcBorders>
            <w:shd w:val="clear" w:color="auto" w:fill="auto"/>
            <w:noWrap/>
            <w:vAlign w:val="center"/>
            <w:hideMark/>
          </w:tcPr>
          <w:p w:rsidR="00E55D0B" w:rsidRPr="004F78CD" w:rsidRDefault="00E55D0B" w:rsidP="007F6FEE">
            <w:pPr>
              <w:pStyle w:val="TableCellTextSmall"/>
              <w:jc w:val="center"/>
            </w:pPr>
            <w:r w:rsidRPr="004F78CD">
              <w:t>Partially</w:t>
            </w:r>
          </w:p>
        </w:tc>
      </w:tr>
      <w:tr w:rsidR="00E55D0B" w:rsidRPr="004F78CD" w:rsidTr="007F6FEE">
        <w:trPr>
          <w:trHeight w:val="169"/>
        </w:trPr>
        <w:tc>
          <w:tcPr>
            <w:tcW w:w="6573" w:type="dxa"/>
            <w:tcBorders>
              <w:top w:val="nil"/>
              <w:left w:val="single" w:sz="4" w:space="0" w:color="auto"/>
              <w:bottom w:val="single" w:sz="4" w:space="0" w:color="auto"/>
              <w:right w:val="single" w:sz="4" w:space="0" w:color="auto"/>
            </w:tcBorders>
            <w:shd w:val="clear" w:color="auto" w:fill="auto"/>
            <w:hideMark/>
          </w:tcPr>
          <w:p w:rsidR="00E55D0B" w:rsidRPr="004F78CD" w:rsidRDefault="00E55D0B" w:rsidP="00475D0D">
            <w:pPr>
              <w:pStyle w:val="TableCellTextSmall"/>
            </w:pPr>
            <w:r w:rsidRPr="004F78CD">
              <w:t>Operations of a standard interoperable service for Sentinels and ESA missions as 3rd party service on top of DIAS.</w:t>
            </w:r>
          </w:p>
        </w:tc>
        <w:tc>
          <w:tcPr>
            <w:tcW w:w="1621" w:type="dxa"/>
            <w:tcBorders>
              <w:top w:val="nil"/>
              <w:left w:val="nil"/>
              <w:bottom w:val="single" w:sz="4" w:space="0" w:color="auto"/>
              <w:right w:val="single" w:sz="4" w:space="0" w:color="auto"/>
            </w:tcBorders>
            <w:shd w:val="clear" w:color="auto" w:fill="auto"/>
            <w:noWrap/>
            <w:vAlign w:val="center"/>
            <w:hideMark/>
          </w:tcPr>
          <w:p w:rsidR="00E55D0B" w:rsidRPr="004F78CD" w:rsidRDefault="00E55D0B" w:rsidP="007F6FEE">
            <w:pPr>
              <w:pStyle w:val="TableCellTextSmall"/>
              <w:jc w:val="center"/>
            </w:pPr>
            <w:r w:rsidRPr="004F78CD">
              <w:t>Yes</w:t>
            </w:r>
          </w:p>
        </w:tc>
      </w:tr>
      <w:tr w:rsidR="00E55D0B" w:rsidRPr="004F78CD" w:rsidTr="007F6FEE">
        <w:trPr>
          <w:trHeight w:val="256"/>
        </w:trPr>
        <w:tc>
          <w:tcPr>
            <w:tcW w:w="6573" w:type="dxa"/>
            <w:tcBorders>
              <w:top w:val="nil"/>
              <w:left w:val="single" w:sz="4" w:space="0" w:color="auto"/>
              <w:bottom w:val="single" w:sz="4" w:space="0" w:color="auto"/>
              <w:right w:val="single" w:sz="4" w:space="0" w:color="auto"/>
            </w:tcBorders>
            <w:shd w:val="clear" w:color="auto" w:fill="auto"/>
            <w:hideMark/>
          </w:tcPr>
          <w:p w:rsidR="00E55D0B" w:rsidRPr="004F78CD" w:rsidRDefault="00E55D0B" w:rsidP="00475D0D">
            <w:pPr>
              <w:pStyle w:val="TableCellTextSmall"/>
            </w:pPr>
            <w:r w:rsidRPr="004F78CD">
              <w:t>Support to mission providers to integrate their mission hosted processing/data analytics services into the network of platforms and qualification of their services.</w:t>
            </w:r>
          </w:p>
        </w:tc>
        <w:tc>
          <w:tcPr>
            <w:tcW w:w="1621" w:type="dxa"/>
            <w:tcBorders>
              <w:top w:val="nil"/>
              <w:left w:val="nil"/>
              <w:bottom w:val="single" w:sz="4" w:space="0" w:color="auto"/>
              <w:right w:val="single" w:sz="4" w:space="0" w:color="auto"/>
            </w:tcBorders>
            <w:shd w:val="clear" w:color="auto" w:fill="auto"/>
            <w:noWrap/>
            <w:vAlign w:val="center"/>
            <w:hideMark/>
          </w:tcPr>
          <w:p w:rsidR="00E55D0B" w:rsidRPr="004F78CD" w:rsidRDefault="00E55D0B" w:rsidP="007F6FEE">
            <w:pPr>
              <w:pStyle w:val="TableCellTextSmall"/>
              <w:jc w:val="center"/>
            </w:pPr>
            <w:r w:rsidRPr="004F78CD">
              <w:t>Yes</w:t>
            </w:r>
          </w:p>
        </w:tc>
      </w:tr>
    </w:tbl>
    <w:p w:rsidR="009B591C" w:rsidRPr="004F78CD" w:rsidRDefault="009B591C" w:rsidP="009B591C">
      <w:pPr>
        <w:pStyle w:val="Body"/>
        <w:rPr>
          <w:rFonts w:eastAsia="MS Gothic"/>
        </w:rPr>
      </w:pPr>
    </w:p>
    <w:p w:rsidR="00FB2DA2" w:rsidRPr="004F78CD" w:rsidRDefault="0080321B" w:rsidP="009B591C">
      <w:pPr>
        <w:pStyle w:val="Body"/>
        <w:rPr>
          <w:rFonts w:eastAsia="MS Gothic"/>
        </w:rPr>
      </w:pPr>
      <w:r w:rsidRPr="004F78CD">
        <w:rPr>
          <w:rFonts w:eastAsia="MS Gothic"/>
        </w:rPr>
        <w:t xml:space="preserve">Future developments </w:t>
      </w:r>
      <w:r w:rsidR="00FB2DA2" w:rsidRPr="004F78CD">
        <w:rPr>
          <w:rFonts w:eastAsia="MS Gothic"/>
        </w:rPr>
        <w:t>to be considered are:</w:t>
      </w:r>
    </w:p>
    <w:p w:rsidR="0080321B" w:rsidRPr="004F78CD" w:rsidRDefault="00FB2DA2" w:rsidP="00FB2DA2">
      <w:pPr>
        <w:pStyle w:val="Body"/>
        <w:numPr>
          <w:ilvl w:val="0"/>
          <w:numId w:val="47"/>
        </w:numPr>
        <w:rPr>
          <w:rFonts w:eastAsia="MS Gothic"/>
        </w:rPr>
      </w:pPr>
      <w:r w:rsidRPr="004F78CD">
        <w:rPr>
          <w:rFonts w:eastAsia="MS Gothic"/>
        </w:rPr>
        <w:t xml:space="preserve">Including </w:t>
      </w:r>
      <w:r w:rsidR="0080321B" w:rsidRPr="004F78CD">
        <w:rPr>
          <w:rFonts w:eastAsia="MS Gothic"/>
        </w:rPr>
        <w:t>po</w:t>
      </w:r>
      <w:r w:rsidRPr="004F78CD">
        <w:rPr>
          <w:rFonts w:eastAsia="MS Gothic"/>
        </w:rPr>
        <w:t>p</w:t>
      </w:r>
      <w:r w:rsidR="0080321B" w:rsidRPr="004F78CD">
        <w:rPr>
          <w:rFonts w:eastAsia="MS Gothic"/>
        </w:rPr>
        <w:t>ular Toolboxes as libraries for use in workflows</w:t>
      </w:r>
      <w:r w:rsidRPr="004F78CD">
        <w:rPr>
          <w:rFonts w:eastAsia="MS Gothic"/>
        </w:rPr>
        <w:t>;</w:t>
      </w:r>
    </w:p>
    <w:p w:rsidR="00060788" w:rsidRDefault="00FB2DA2" w:rsidP="00962A7F">
      <w:pPr>
        <w:pStyle w:val="Body"/>
        <w:numPr>
          <w:ilvl w:val="0"/>
          <w:numId w:val="47"/>
        </w:numPr>
        <w:rPr>
          <w:rFonts w:eastAsia="MS Gothic"/>
        </w:rPr>
      </w:pPr>
      <w:r w:rsidRPr="004F78CD">
        <w:rPr>
          <w:rFonts w:eastAsia="MS Gothic"/>
        </w:rPr>
        <w:t>Implementing interfaces to platform APIs</w:t>
      </w:r>
      <w:r w:rsidR="00060788" w:rsidRPr="004F78CD">
        <w:rPr>
          <w:rFonts w:eastAsia="MS Gothic"/>
        </w:rPr>
        <w:t xml:space="preserve"> (DIAS, Planet etc)</w:t>
      </w:r>
      <w:r w:rsidR="005A586C">
        <w:rPr>
          <w:rFonts w:eastAsia="MS Gothic"/>
        </w:rPr>
        <w:t>;</w:t>
      </w:r>
    </w:p>
    <w:p w:rsidR="005A586C" w:rsidRPr="005A586C" w:rsidRDefault="005A586C" w:rsidP="005A586C">
      <w:pPr>
        <w:pStyle w:val="Body"/>
        <w:numPr>
          <w:ilvl w:val="0"/>
          <w:numId w:val="47"/>
        </w:numPr>
        <w:rPr>
          <w:rFonts w:eastAsia="MS Gothic"/>
        </w:rPr>
      </w:pPr>
      <w:r w:rsidRPr="005A586C">
        <w:rPr>
          <w:rFonts w:eastAsia="MS Gothic"/>
        </w:rPr>
        <w:t>Include data discovery and data harvesting capabilities</w:t>
      </w:r>
      <w:r>
        <w:rPr>
          <w:rFonts w:eastAsia="MS Gothic"/>
        </w:rPr>
        <w:t>.</w:t>
      </w:r>
    </w:p>
    <w:p w:rsidR="005A586C" w:rsidRDefault="005A586C" w:rsidP="005A586C">
      <w:pPr>
        <w:pStyle w:val="Body"/>
        <w:ind w:left="720"/>
        <w:rPr>
          <w:rFonts w:eastAsia="MS Gothic"/>
        </w:rPr>
      </w:pPr>
    </w:p>
    <w:p w:rsidR="001F3938" w:rsidRPr="001F3938" w:rsidRDefault="001F3938" w:rsidP="001F3938">
      <w:pPr>
        <w:rPr>
          <w:color w:val="000000" w:themeColor="text1"/>
        </w:rPr>
      </w:pPr>
      <w:r w:rsidRPr="001F3938">
        <w:rPr>
          <w:color w:val="000000" w:themeColor="text1"/>
        </w:rPr>
        <w:t>ASB can be used in any programme where a need exists to create and distribute processing services:</w:t>
      </w:r>
    </w:p>
    <w:p w:rsidR="001F3938" w:rsidRPr="001F3938" w:rsidRDefault="001F3938" w:rsidP="001F3938">
      <w:pPr>
        <w:numPr>
          <w:ilvl w:val="0"/>
          <w:numId w:val="48"/>
        </w:numPr>
        <w:tabs>
          <w:tab w:val="clear" w:pos="1134"/>
        </w:tabs>
        <w:spacing w:before="0" w:after="0"/>
        <w:textAlignment w:val="auto"/>
        <w:rPr>
          <w:color w:val="000000" w:themeColor="text1"/>
        </w:rPr>
      </w:pPr>
      <w:r w:rsidRPr="001F3938">
        <w:rPr>
          <w:color w:val="000000" w:themeColor="text1"/>
        </w:rPr>
        <w:t>Ground Segments,</w:t>
      </w:r>
    </w:p>
    <w:p w:rsidR="001F3938" w:rsidRPr="001F3938" w:rsidRDefault="001F3938" w:rsidP="001F3938">
      <w:pPr>
        <w:numPr>
          <w:ilvl w:val="0"/>
          <w:numId w:val="48"/>
        </w:numPr>
        <w:tabs>
          <w:tab w:val="clear" w:pos="1134"/>
        </w:tabs>
        <w:spacing w:before="0" w:after="0"/>
        <w:textAlignment w:val="auto"/>
        <w:rPr>
          <w:color w:val="000000" w:themeColor="text1"/>
        </w:rPr>
      </w:pPr>
      <w:r w:rsidRPr="001F3938">
        <w:rPr>
          <w:color w:val="000000" w:themeColor="text1"/>
        </w:rPr>
        <w:t>Instrument Processing facilities and re-processing,</w:t>
      </w:r>
    </w:p>
    <w:p w:rsidR="001F3938" w:rsidRPr="001F3938" w:rsidRDefault="001F3938" w:rsidP="001F3938">
      <w:pPr>
        <w:numPr>
          <w:ilvl w:val="0"/>
          <w:numId w:val="48"/>
        </w:numPr>
        <w:tabs>
          <w:tab w:val="clear" w:pos="1134"/>
        </w:tabs>
        <w:spacing w:before="0" w:after="0"/>
        <w:textAlignment w:val="auto"/>
        <w:rPr>
          <w:color w:val="000000" w:themeColor="text1"/>
        </w:rPr>
      </w:pPr>
      <w:r w:rsidRPr="001F3938">
        <w:rPr>
          <w:color w:val="000000" w:themeColor="text1"/>
        </w:rPr>
        <w:t>Exploitation Platforms (Mission, Thematic, Regional..)</w:t>
      </w:r>
    </w:p>
    <w:p w:rsidR="001F3938" w:rsidRPr="001F3938" w:rsidRDefault="001F3938" w:rsidP="001F3938">
      <w:pPr>
        <w:numPr>
          <w:ilvl w:val="0"/>
          <w:numId w:val="48"/>
        </w:numPr>
        <w:tabs>
          <w:tab w:val="clear" w:pos="1134"/>
        </w:tabs>
        <w:spacing w:before="0" w:after="0"/>
        <w:textAlignment w:val="auto"/>
        <w:rPr>
          <w:color w:val="000000" w:themeColor="text1"/>
        </w:rPr>
      </w:pPr>
      <w:r w:rsidRPr="001F3938">
        <w:rPr>
          <w:color w:val="000000" w:themeColor="text1"/>
        </w:rPr>
        <w:t>IoT – Cloud-Edge processing,</w:t>
      </w:r>
    </w:p>
    <w:p w:rsidR="001F3938" w:rsidRPr="001F3938" w:rsidRDefault="001F3938" w:rsidP="001F3938">
      <w:pPr>
        <w:numPr>
          <w:ilvl w:val="0"/>
          <w:numId w:val="48"/>
        </w:numPr>
        <w:tabs>
          <w:tab w:val="clear" w:pos="1134"/>
        </w:tabs>
        <w:spacing w:before="0" w:after="0"/>
        <w:textAlignment w:val="auto"/>
        <w:rPr>
          <w:color w:val="000000" w:themeColor="text1"/>
        </w:rPr>
      </w:pPr>
      <w:r w:rsidRPr="001F3938">
        <w:rPr>
          <w:color w:val="000000" w:themeColor="text1"/>
        </w:rPr>
        <w:t>Dynamic re-configurations of processing services</w:t>
      </w:r>
      <w:r w:rsidR="00534B2E">
        <w:rPr>
          <w:color w:val="000000" w:themeColor="text1"/>
        </w:rPr>
        <w:t>;</w:t>
      </w:r>
    </w:p>
    <w:p w:rsidR="001F3938" w:rsidRPr="001F3938" w:rsidRDefault="001F3938" w:rsidP="001F3938">
      <w:pPr>
        <w:numPr>
          <w:ilvl w:val="0"/>
          <w:numId w:val="48"/>
        </w:numPr>
        <w:tabs>
          <w:tab w:val="clear" w:pos="1134"/>
        </w:tabs>
        <w:spacing w:before="0" w:after="0"/>
        <w:textAlignment w:val="auto"/>
        <w:rPr>
          <w:color w:val="000000" w:themeColor="text1"/>
        </w:rPr>
      </w:pPr>
      <w:r w:rsidRPr="001F3938">
        <w:rPr>
          <w:color w:val="000000" w:themeColor="text1"/>
        </w:rPr>
        <w:t>Global orchestration of processing</w:t>
      </w:r>
      <w:r w:rsidR="00534B2E">
        <w:rPr>
          <w:color w:val="000000" w:themeColor="text1"/>
        </w:rPr>
        <w:t>;</w:t>
      </w:r>
    </w:p>
    <w:p w:rsidR="001F3938" w:rsidRPr="001F3938" w:rsidRDefault="001F3938" w:rsidP="001F3938">
      <w:pPr>
        <w:numPr>
          <w:ilvl w:val="0"/>
          <w:numId w:val="48"/>
        </w:numPr>
        <w:tabs>
          <w:tab w:val="clear" w:pos="1134"/>
        </w:tabs>
        <w:spacing w:before="0" w:after="0"/>
        <w:textAlignment w:val="auto"/>
        <w:rPr>
          <w:color w:val="000000" w:themeColor="text1"/>
        </w:rPr>
      </w:pPr>
      <w:r w:rsidRPr="001F3938">
        <w:rPr>
          <w:color w:val="000000" w:themeColor="text1"/>
        </w:rPr>
        <w:t>Benchmarking and performance comparisons</w:t>
      </w:r>
      <w:r w:rsidR="00534B2E">
        <w:rPr>
          <w:color w:val="000000" w:themeColor="text1"/>
        </w:rPr>
        <w:t>;</w:t>
      </w:r>
    </w:p>
    <w:p w:rsidR="001F3938" w:rsidRPr="001F3938" w:rsidRDefault="001F3938" w:rsidP="001F3938">
      <w:pPr>
        <w:numPr>
          <w:ilvl w:val="0"/>
          <w:numId w:val="48"/>
        </w:numPr>
        <w:tabs>
          <w:tab w:val="clear" w:pos="1134"/>
        </w:tabs>
        <w:spacing w:before="0" w:after="0"/>
        <w:textAlignment w:val="auto"/>
        <w:rPr>
          <w:color w:val="000000" w:themeColor="text1"/>
        </w:rPr>
      </w:pPr>
      <w:r w:rsidRPr="001F3938">
        <w:rPr>
          <w:color w:val="000000" w:themeColor="text1"/>
        </w:rPr>
        <w:t>Multiple platforms operations</w:t>
      </w:r>
      <w:r w:rsidR="00534B2E">
        <w:rPr>
          <w:color w:val="000000" w:themeColor="text1"/>
        </w:rPr>
        <w:t>;</w:t>
      </w:r>
    </w:p>
    <w:p w:rsidR="001F3938" w:rsidRPr="001F3938" w:rsidRDefault="001F3938" w:rsidP="001F3938">
      <w:pPr>
        <w:numPr>
          <w:ilvl w:val="0"/>
          <w:numId w:val="48"/>
        </w:numPr>
        <w:tabs>
          <w:tab w:val="clear" w:pos="1134"/>
        </w:tabs>
        <w:spacing w:before="0" w:after="0"/>
        <w:textAlignment w:val="auto"/>
        <w:rPr>
          <w:color w:val="000000" w:themeColor="text1"/>
        </w:rPr>
      </w:pPr>
      <w:r w:rsidRPr="001F3938">
        <w:rPr>
          <w:color w:val="000000" w:themeColor="text1"/>
        </w:rPr>
        <w:t>Business</w:t>
      </w:r>
      <w:r w:rsidR="00534B2E">
        <w:rPr>
          <w:color w:val="000000" w:themeColor="text1"/>
        </w:rPr>
        <w:t xml:space="preserve"> workflows;</w:t>
      </w:r>
    </w:p>
    <w:p w:rsidR="001F3938" w:rsidRPr="00534B2E" w:rsidRDefault="001F3938" w:rsidP="001F3938">
      <w:pPr>
        <w:numPr>
          <w:ilvl w:val="0"/>
          <w:numId w:val="48"/>
        </w:numPr>
        <w:tabs>
          <w:tab w:val="clear" w:pos="1134"/>
        </w:tabs>
        <w:spacing w:before="0" w:after="0"/>
        <w:textAlignment w:val="auto"/>
        <w:rPr>
          <w:color w:val="000000" w:themeColor="text1"/>
        </w:rPr>
      </w:pPr>
      <w:r w:rsidRPr="001F3938">
        <w:rPr>
          <w:color w:val="000000" w:themeColor="text1"/>
        </w:rPr>
        <w:t>GIS systems</w:t>
      </w:r>
      <w:r w:rsidR="00534B2E">
        <w:rPr>
          <w:color w:val="000000" w:themeColor="text1"/>
        </w:rPr>
        <w:t xml:space="preserve"> and services.</w:t>
      </w:r>
    </w:p>
    <w:sectPr w:rsidR="001F3938" w:rsidRPr="00534B2E" w:rsidSect="003F2F86">
      <w:headerReference w:type="even" r:id="rId24"/>
      <w:headerReference w:type="default" r:id="rId25"/>
      <w:footerReference w:type="default" r:id="rId26"/>
      <w:headerReference w:type="first" r:id="rId27"/>
      <w:pgSz w:w="11906" w:h="16838"/>
      <w:pgMar w:top="1440" w:right="1800" w:bottom="1268" w:left="1800" w:header="70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478E" w:rsidRDefault="0081478E" w:rsidP="0095709D">
      <w:r>
        <w:separator/>
      </w:r>
    </w:p>
  </w:endnote>
  <w:endnote w:type="continuationSeparator" w:id="0">
    <w:p w:rsidR="0081478E" w:rsidRDefault="0081478E" w:rsidP="0095709D">
      <w:r>
        <w:continuationSeparator/>
      </w:r>
    </w:p>
  </w:endnote>
  <w:endnote w:type="continuationNotice" w:id="1">
    <w:p w:rsidR="0081478E" w:rsidRDefault="0081478E" w:rsidP="009570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
    <w:panose1 w:val="00000000000000000000"/>
    <w:charset w:val="00"/>
    <w:family w:val="auto"/>
    <w:pitch w:val="variable"/>
    <w:sig w:usb0="E0002EFF" w:usb1="D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lbany AMT">
    <w:altName w:val="Arial"/>
    <w:panose1 w:val="020B0604020202020204"/>
    <w:charset w:val="00"/>
    <w:family w:val="roman"/>
    <w:pitch w:val="variable"/>
  </w:font>
  <w:font w:name="OpenSymbol">
    <w:altName w:val="Courier New"/>
    <w:panose1 w:val="020B0604020202020204"/>
    <w:charset w:val="00"/>
    <w:family w:val="auto"/>
    <w:pitch w:val="variable"/>
    <w:sig w:usb0="800000AF" w:usb1="1001ECEA" w:usb2="00000000" w:usb3="00000000" w:csb0="00000001" w:csb1="00000000"/>
  </w:font>
  <w:font w:name="StarSymbol">
    <w:altName w:val="Arial Unicode MS"/>
    <w:panose1 w:val="020B0604020202020204"/>
    <w:charset w:val="80"/>
    <w:family w:val="auto"/>
    <w:pitch w:val="default"/>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horndale AMT">
    <w:altName w:val="Times New Roman"/>
    <w:panose1 w:val="020B0604020202020204"/>
    <w:charset w:val="00"/>
    <w:family w:val="roman"/>
    <w:pitch w:val="variable"/>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Droid Sans Fallback">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Liberation Sans">
    <w:altName w:val="Arial"/>
    <w:panose1 w:val="020B0604020202020204"/>
    <w:charset w:val="01"/>
    <w:family w:val="roman"/>
    <w:pitch w:val="variable"/>
  </w:font>
  <w:font w:name="DejaVu Sans">
    <w:altName w:val="Arial"/>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ndale Mono">
    <w:panose1 w:val="020B0509000000000004"/>
    <w:charset w:val="00"/>
    <w:family w:val="modern"/>
    <w:pitch w:val="fixed"/>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libri (Body)">
    <w:altName w:val="Calibri"/>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1675" w:rsidRPr="004828B8" w:rsidRDefault="002D1675" w:rsidP="004828B8">
    <w:pPr>
      <w:pStyle w:val="Footer"/>
      <w:jc w:val="center"/>
      <w:rPr>
        <w:sz w:val="16"/>
        <w:szCs w:val="16"/>
      </w:rPr>
    </w:pPr>
    <w:r w:rsidRPr="004828B8">
      <w:rPr>
        <w:sz w:val="16"/>
        <w:szCs w:val="16"/>
      </w:rPr>
      <w:t>Copyright by Space Applications Services –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478E" w:rsidRDefault="0081478E" w:rsidP="0095709D">
      <w:r w:rsidRPr="00DE1A3D">
        <w:separator/>
      </w:r>
    </w:p>
  </w:footnote>
  <w:footnote w:type="continuationSeparator" w:id="0">
    <w:p w:rsidR="0081478E" w:rsidRDefault="0081478E" w:rsidP="0095709D">
      <w:r>
        <w:continuationSeparator/>
      </w:r>
    </w:p>
  </w:footnote>
  <w:footnote w:type="continuationNotice" w:id="1">
    <w:p w:rsidR="0081478E" w:rsidRDefault="0081478E" w:rsidP="0095709D"/>
  </w:footnote>
  <w:footnote w:id="2">
    <w:p w:rsidR="002D1675" w:rsidRPr="00723491" w:rsidRDefault="002D1675" w:rsidP="0095709D">
      <w:pPr>
        <w:pStyle w:val="FootnoteText"/>
        <w:rPr>
          <w:lang w:val="fr-FR"/>
        </w:rPr>
      </w:pPr>
      <w:r>
        <w:rPr>
          <w:rStyle w:val="FootnoteReference"/>
        </w:rPr>
        <w:footnoteRef/>
      </w:r>
      <w:r w:rsidRPr="00723491">
        <w:rPr>
          <w:lang w:val="fr-FR"/>
        </w:rPr>
        <w:t xml:space="preserve"> Source: </w:t>
      </w:r>
      <w:hyperlink r:id="rId1" w:history="1">
        <w:r w:rsidRPr="00723491">
          <w:rPr>
            <w:rStyle w:val="Hyperlink"/>
            <w:lang w:val="fr-FR"/>
          </w:rPr>
          <w:t>https://www.docker.com/whatisdocker/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1675" w:rsidRDefault="002D16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1675" w:rsidRDefault="002D1675">
    <w:pPr>
      <w:pStyle w:val="Header"/>
    </w:pPr>
    <w:r>
      <w:rPr>
        <w:noProof/>
      </w:rPr>
      <w:drawing>
        <wp:anchor distT="0" distB="0" distL="114300" distR="114300" simplePos="0" relativeHeight="251663360" behindDoc="0" locked="0" layoutInCell="1" allowOverlap="1">
          <wp:simplePos x="0" y="0"/>
          <wp:positionH relativeFrom="column">
            <wp:posOffset>28138</wp:posOffset>
          </wp:positionH>
          <wp:positionV relativeFrom="paragraph">
            <wp:posOffset>89431</wp:posOffset>
          </wp:positionV>
          <wp:extent cx="1760855" cy="471090"/>
          <wp:effectExtent l="0" t="0" r="0" b="0"/>
          <wp:wrapNone/>
          <wp:docPr id="1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3"/>
                  <pic:cNvPicPr>
                    <a:picLocks noChangeAspect="1"/>
                  </pic:cNvPicPr>
                </pic:nvPicPr>
                <pic:blipFill>
                  <a:blip r:embed="rId1"/>
                  <a:stretch>
                    <a:fillRect/>
                  </a:stretch>
                </pic:blipFill>
                <pic:spPr>
                  <a:xfrm>
                    <a:off x="0" y="0"/>
                    <a:ext cx="1760855" cy="471090"/>
                  </a:xfrm>
                  <a:prstGeom prst="rect">
                    <a:avLst/>
                  </a:prstGeom>
                </pic:spPr>
              </pic:pic>
            </a:graphicData>
          </a:graphic>
        </wp:anchor>
      </w:drawing>
    </w:r>
  </w:p>
  <w:tbl>
    <w:tblPr>
      <w:tblW w:w="0" w:type="auto"/>
      <w:tblLayout w:type="fixed"/>
      <w:tblCellMar>
        <w:left w:w="10" w:type="dxa"/>
        <w:right w:w="10" w:type="dxa"/>
      </w:tblCellMar>
      <w:tblLook w:val="0000" w:firstRow="0" w:lastRow="0" w:firstColumn="0" w:lastColumn="0" w:noHBand="0" w:noVBand="0"/>
    </w:tblPr>
    <w:tblGrid>
      <w:gridCol w:w="6043"/>
      <w:gridCol w:w="1055"/>
      <w:gridCol w:w="1197"/>
    </w:tblGrid>
    <w:tr w:rsidR="002D1675" w:rsidRPr="009B58A8" w:rsidTr="00F95E73">
      <w:trPr>
        <w:trHeight w:hRule="exact" w:val="992"/>
      </w:trPr>
      <w:tc>
        <w:tcPr>
          <w:tcW w:w="6043" w:type="dxa"/>
          <w:shd w:val="clear" w:color="auto" w:fill="auto"/>
          <w:noWrap/>
        </w:tcPr>
        <w:p w:rsidR="002D1675" w:rsidRPr="0092063C" w:rsidRDefault="00127629" w:rsidP="00190DA1">
          <w:pPr>
            <w:pStyle w:val="Standard"/>
            <w:tabs>
              <w:tab w:val="left" w:pos="4410"/>
            </w:tabs>
            <w:snapToGrid w:val="0"/>
            <w:spacing w:before="60"/>
          </w:pPr>
          <w:r w:rsidRPr="001271A9">
            <w:rPr>
              <w:noProof/>
            </w:rPr>
            <w:drawing>
              <wp:anchor distT="0" distB="0" distL="114300" distR="114300" simplePos="0" relativeHeight="251657216" behindDoc="0" locked="0" layoutInCell="1" allowOverlap="1" wp14:anchorId="70B62A48">
                <wp:simplePos x="0" y="0"/>
                <wp:positionH relativeFrom="column">
                  <wp:posOffset>2082948</wp:posOffset>
                </wp:positionH>
                <wp:positionV relativeFrom="line">
                  <wp:posOffset>-81310</wp:posOffset>
                </wp:positionV>
                <wp:extent cx="1178140" cy="656951"/>
                <wp:effectExtent l="0" t="0" r="0" b="0"/>
                <wp:wrapNone/>
                <wp:docPr id="131" name="Picture 2" descr="\\VBOXSVR\Work\00 - Admin\Staff Meetings\2018-06-06\Sources\ASB_logo_color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VBOXSVR\Work\00 - Admin\Staff Meetings\2018-06-06\Sources\ASB_logo_color_po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4399" cy="660441"/>
                        </a:xfrm>
                        <a:prstGeom prst="rect">
                          <a:avLst/>
                        </a:prstGeom>
                        <a:noFill/>
                        <a:extLst/>
                      </pic:spPr>
                    </pic:pic>
                  </a:graphicData>
                </a:graphic>
                <wp14:sizeRelH relativeFrom="page">
                  <wp14:pctWidth>0</wp14:pctWidth>
                </wp14:sizeRelH>
                <wp14:sizeRelV relativeFrom="page">
                  <wp14:pctHeight>0</wp14:pctHeight>
                </wp14:sizeRelV>
              </wp:anchor>
            </w:drawing>
          </w:r>
          <w:r w:rsidR="002D1675">
            <w:rPr>
              <w:noProof/>
            </w:rPr>
            <w:drawing>
              <wp:anchor distT="0" distB="0" distL="114300" distR="114300" simplePos="0" relativeHeight="251664384" behindDoc="0" locked="0" layoutInCell="1" allowOverlap="1">
                <wp:simplePos x="0" y="0"/>
                <wp:positionH relativeFrom="column">
                  <wp:posOffset>19883</wp:posOffset>
                </wp:positionH>
                <wp:positionV relativeFrom="paragraph">
                  <wp:posOffset>328235</wp:posOffset>
                </wp:positionV>
                <wp:extent cx="662940" cy="262846"/>
                <wp:effectExtent l="0" t="0" r="0" b="4445"/>
                <wp:wrapNone/>
                <wp:docPr id="1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
                        <a:stretch>
                          <a:fillRect/>
                        </a:stretch>
                      </pic:blipFill>
                      <pic:spPr>
                        <a:xfrm>
                          <a:off x="0" y="0"/>
                          <a:ext cx="662940" cy="262846"/>
                        </a:xfrm>
                        <a:prstGeom prst="rect">
                          <a:avLst/>
                        </a:prstGeom>
                      </pic:spPr>
                    </pic:pic>
                  </a:graphicData>
                </a:graphic>
              </wp:anchor>
            </w:drawing>
          </w:r>
          <w:r w:rsidR="002D1675">
            <w:rPr>
              <w:noProof/>
            </w:rPr>
            <w:drawing>
              <wp:anchor distT="0" distB="0" distL="114300" distR="114300" simplePos="0" relativeHeight="251665408" behindDoc="0" locked="0" layoutInCell="1" allowOverlap="1">
                <wp:simplePos x="0" y="0"/>
                <wp:positionH relativeFrom="column">
                  <wp:posOffset>799371</wp:posOffset>
                </wp:positionH>
                <wp:positionV relativeFrom="paragraph">
                  <wp:posOffset>328235</wp:posOffset>
                </wp:positionV>
                <wp:extent cx="880745" cy="243164"/>
                <wp:effectExtent l="0" t="0" r="0" b="0"/>
                <wp:wrapNone/>
                <wp:docPr id="1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8"/>
                        <pic:cNvPicPr>
                          <a:picLocks noChangeAspect="1"/>
                        </pic:cNvPicPr>
                      </pic:nvPicPr>
                      <pic:blipFill>
                        <a:blip r:embed="rId4"/>
                        <a:stretch>
                          <a:fillRect/>
                        </a:stretch>
                      </pic:blipFill>
                      <pic:spPr>
                        <a:xfrm>
                          <a:off x="0" y="0"/>
                          <a:ext cx="880745" cy="243164"/>
                        </a:xfrm>
                        <a:prstGeom prst="rect">
                          <a:avLst/>
                        </a:prstGeom>
                      </pic:spPr>
                    </pic:pic>
                  </a:graphicData>
                </a:graphic>
              </wp:anchor>
            </w:drawing>
          </w:r>
          <w:r w:rsidR="002D1675" w:rsidRPr="00ED6379">
            <w:rPr>
              <w:rFonts w:eastAsia="Times New Roman"/>
              <w:noProof/>
            </w:rPr>
            <w:t xml:space="preserve"> </w:t>
          </w:r>
          <w:r w:rsidR="002D1675">
            <w:rPr>
              <w:noProof/>
              <w:lang w:val="en-US"/>
            </w:rPr>
            <w:t xml:space="preserve"> </w:t>
          </w:r>
        </w:p>
      </w:tc>
      <w:tc>
        <w:tcPr>
          <w:tcW w:w="1055" w:type="dxa"/>
          <w:shd w:val="clear" w:color="auto" w:fill="auto"/>
          <w:noWrap/>
        </w:tcPr>
        <w:p w:rsidR="002D1675" w:rsidRPr="009B58A8" w:rsidRDefault="002D1675" w:rsidP="009B58A8">
          <w:pPr>
            <w:pStyle w:val="NoSpacing"/>
            <w:rPr>
              <w:rFonts w:ascii="Helvetica" w:hAnsi="Helvetica" w:cs="Helvetica"/>
              <w:sz w:val="18"/>
            </w:rPr>
          </w:pPr>
          <w:r w:rsidRPr="009B58A8">
            <w:rPr>
              <w:rFonts w:ascii="Helvetica" w:hAnsi="Helvetica" w:cs="Helvetica"/>
              <w:sz w:val="18"/>
            </w:rPr>
            <w:t>Reference:</w:t>
          </w:r>
          <w:r w:rsidRPr="009B58A8">
            <w:rPr>
              <w:rFonts w:ascii="Helvetica" w:hAnsi="Helvetica" w:cs="Helvetica"/>
              <w:sz w:val="18"/>
            </w:rPr>
            <w:br/>
            <w:t>Version:</w:t>
          </w:r>
          <w:r w:rsidRPr="009B58A8">
            <w:rPr>
              <w:rFonts w:ascii="Helvetica" w:hAnsi="Helvetica" w:cs="Helvetica"/>
              <w:sz w:val="18"/>
            </w:rPr>
            <w:br/>
            <w:t>Date:</w:t>
          </w:r>
          <w:r w:rsidRPr="009B58A8">
            <w:rPr>
              <w:rFonts w:ascii="Helvetica" w:hAnsi="Helvetica" w:cs="Helvetica"/>
              <w:sz w:val="18"/>
            </w:rPr>
            <w:br/>
            <w:t>Page:</w:t>
          </w:r>
        </w:p>
      </w:tc>
      <w:tc>
        <w:tcPr>
          <w:tcW w:w="1197" w:type="dxa"/>
          <w:shd w:val="clear" w:color="auto" w:fill="auto"/>
          <w:noWrap/>
        </w:tcPr>
        <w:p w:rsidR="002D1675" w:rsidRPr="009B58A8" w:rsidRDefault="002D1675" w:rsidP="009B58A8">
          <w:pPr>
            <w:pStyle w:val="NoSpacing"/>
            <w:jc w:val="right"/>
            <w:rPr>
              <w:rFonts w:ascii="Helvetica" w:hAnsi="Helvetica" w:cs="Helvetica"/>
              <w:sz w:val="18"/>
              <w:lang w:val="en-IE"/>
            </w:rPr>
          </w:pPr>
          <w:r w:rsidRPr="009B58A8">
            <w:rPr>
              <w:rFonts w:ascii="Helvetica" w:hAnsi="Helvetica" w:cs="Helvetica"/>
              <w:sz w:val="18"/>
            </w:rPr>
            <w:fldChar w:fldCharType="begin"/>
          </w:r>
          <w:r w:rsidRPr="009B58A8">
            <w:rPr>
              <w:rFonts w:ascii="Helvetica" w:hAnsi="Helvetica" w:cs="Helvetica"/>
              <w:sz w:val="18"/>
              <w:lang w:val="en-IE"/>
            </w:rPr>
            <w:instrText xml:space="preserve"> DOCPROPERTY "SA_DocReference"</w:instrText>
          </w:r>
          <w:r w:rsidRPr="009B58A8">
            <w:rPr>
              <w:rFonts w:ascii="Helvetica" w:hAnsi="Helvetica" w:cs="Helvetica"/>
              <w:sz w:val="18"/>
            </w:rPr>
            <w:fldChar w:fldCharType="separate"/>
          </w:r>
          <w:r w:rsidR="00BC0739">
            <w:rPr>
              <w:rFonts w:ascii="Helvetica" w:hAnsi="Helvetica" w:cs="Helvetica"/>
              <w:sz w:val="18"/>
              <w:lang w:val="en-IE"/>
            </w:rPr>
            <w:t>ASB-SA-ES</w:t>
          </w:r>
          <w:r w:rsidRPr="009B58A8">
            <w:rPr>
              <w:rFonts w:ascii="Helvetica" w:hAnsi="Helvetica" w:cs="Helvetica"/>
              <w:sz w:val="18"/>
            </w:rPr>
            <w:fldChar w:fldCharType="end"/>
          </w:r>
          <w:r w:rsidRPr="009B58A8">
            <w:rPr>
              <w:rFonts w:ascii="Helvetica" w:hAnsi="Helvetica" w:cs="Helvetica"/>
              <w:sz w:val="18"/>
              <w:lang w:val="en-IE"/>
            </w:rPr>
            <w:br/>
          </w:r>
          <w:r w:rsidRPr="009B58A8">
            <w:rPr>
              <w:rFonts w:ascii="Helvetica" w:hAnsi="Helvetica" w:cs="Helvetica"/>
              <w:sz w:val="18"/>
            </w:rPr>
            <w:fldChar w:fldCharType="begin"/>
          </w:r>
          <w:r w:rsidRPr="009B58A8">
            <w:rPr>
              <w:rFonts w:ascii="Helvetica" w:hAnsi="Helvetica" w:cs="Helvetica"/>
              <w:sz w:val="18"/>
              <w:lang w:val="en-IE"/>
            </w:rPr>
            <w:instrText xml:space="preserve"> DOCPROPERTY "SA_DocVersion"</w:instrText>
          </w:r>
          <w:r w:rsidRPr="009B58A8">
            <w:rPr>
              <w:rFonts w:ascii="Helvetica" w:hAnsi="Helvetica" w:cs="Helvetica"/>
              <w:sz w:val="18"/>
            </w:rPr>
            <w:fldChar w:fldCharType="separate"/>
          </w:r>
          <w:r w:rsidR="00BC0739">
            <w:rPr>
              <w:rFonts w:ascii="Helvetica" w:hAnsi="Helvetica" w:cs="Helvetica"/>
              <w:sz w:val="18"/>
              <w:lang w:val="en-IE"/>
            </w:rPr>
            <w:t>1.0.0</w:t>
          </w:r>
          <w:r w:rsidRPr="009B58A8">
            <w:rPr>
              <w:rFonts w:ascii="Helvetica" w:hAnsi="Helvetica" w:cs="Helvetica"/>
              <w:sz w:val="18"/>
            </w:rPr>
            <w:fldChar w:fldCharType="end"/>
          </w:r>
          <w:r w:rsidRPr="009B58A8">
            <w:rPr>
              <w:rFonts w:ascii="Helvetica" w:hAnsi="Helvetica" w:cs="Helvetica"/>
              <w:sz w:val="18"/>
              <w:lang w:val="en-IE"/>
            </w:rPr>
            <w:br/>
          </w:r>
          <w:r w:rsidRPr="009B58A8">
            <w:rPr>
              <w:rStyle w:val="PageNumber"/>
              <w:rFonts w:ascii="Helvetica" w:hAnsi="Helvetica" w:cs="Helvetica"/>
              <w:sz w:val="18"/>
            </w:rPr>
            <w:fldChar w:fldCharType="begin"/>
          </w:r>
          <w:r w:rsidRPr="009B58A8">
            <w:rPr>
              <w:rStyle w:val="PageNumber"/>
              <w:rFonts w:ascii="Helvetica" w:hAnsi="Helvetica" w:cs="Helvetica"/>
              <w:sz w:val="18"/>
              <w:lang w:val="en-IE"/>
            </w:rPr>
            <w:instrText xml:space="preserve"> DOCPROPERTY "SA_DocDate"</w:instrText>
          </w:r>
          <w:r w:rsidRPr="009B58A8">
            <w:rPr>
              <w:rStyle w:val="PageNumber"/>
              <w:rFonts w:ascii="Helvetica" w:hAnsi="Helvetica" w:cs="Helvetica"/>
              <w:sz w:val="18"/>
            </w:rPr>
            <w:fldChar w:fldCharType="separate"/>
          </w:r>
          <w:r w:rsidR="00BC0739">
            <w:rPr>
              <w:rStyle w:val="PageNumber"/>
              <w:rFonts w:ascii="Helvetica" w:hAnsi="Helvetica" w:cs="Helvetica"/>
              <w:sz w:val="18"/>
              <w:lang w:val="en-IE"/>
            </w:rPr>
            <w:t>26-Oct-2018</w:t>
          </w:r>
          <w:r w:rsidRPr="009B58A8">
            <w:rPr>
              <w:rStyle w:val="PageNumber"/>
              <w:rFonts w:ascii="Helvetica" w:hAnsi="Helvetica" w:cs="Helvetica"/>
              <w:sz w:val="18"/>
            </w:rPr>
            <w:fldChar w:fldCharType="end"/>
          </w:r>
          <w:r w:rsidRPr="009B58A8">
            <w:rPr>
              <w:rStyle w:val="PageNumber"/>
              <w:rFonts w:ascii="Helvetica" w:hAnsi="Helvetica" w:cs="Helvetica"/>
              <w:sz w:val="18"/>
              <w:lang w:val="en-IE"/>
            </w:rPr>
            <w:br/>
          </w:r>
          <w:r w:rsidRPr="009B58A8">
            <w:rPr>
              <w:rStyle w:val="PageNumber"/>
              <w:rFonts w:ascii="Helvetica" w:hAnsi="Helvetica" w:cs="Helvetica"/>
              <w:sz w:val="18"/>
            </w:rPr>
            <w:fldChar w:fldCharType="begin"/>
          </w:r>
          <w:r w:rsidRPr="009B58A8">
            <w:rPr>
              <w:rStyle w:val="PageNumber"/>
              <w:rFonts w:ascii="Helvetica" w:hAnsi="Helvetica" w:cs="Helvetica"/>
              <w:sz w:val="18"/>
              <w:lang w:val="en-IE"/>
            </w:rPr>
            <w:instrText xml:space="preserve"> PAGE </w:instrText>
          </w:r>
          <w:r w:rsidRPr="009B58A8">
            <w:rPr>
              <w:rStyle w:val="PageNumber"/>
              <w:rFonts w:ascii="Helvetica" w:hAnsi="Helvetica" w:cs="Helvetica"/>
              <w:sz w:val="18"/>
            </w:rPr>
            <w:fldChar w:fldCharType="separate"/>
          </w:r>
          <w:r w:rsidRPr="009B58A8">
            <w:rPr>
              <w:rStyle w:val="PageNumber"/>
              <w:rFonts w:ascii="Helvetica" w:hAnsi="Helvetica" w:cs="Helvetica"/>
              <w:noProof/>
              <w:sz w:val="18"/>
              <w:lang w:val="en-IE"/>
            </w:rPr>
            <w:t>47</w:t>
          </w:r>
          <w:r w:rsidRPr="009B58A8">
            <w:rPr>
              <w:rStyle w:val="PageNumber"/>
              <w:rFonts w:ascii="Helvetica" w:hAnsi="Helvetica" w:cs="Helvetica"/>
              <w:sz w:val="18"/>
            </w:rPr>
            <w:fldChar w:fldCharType="end"/>
          </w:r>
        </w:p>
      </w:tc>
    </w:tr>
    <w:tr w:rsidR="002D1675" w:rsidTr="002A4362">
      <w:tblPrEx>
        <w:tblCellMar>
          <w:left w:w="108" w:type="dxa"/>
          <w:right w:w="108" w:type="dxa"/>
        </w:tblCellMar>
      </w:tblPrEx>
      <w:trPr>
        <w:trHeight w:val="383"/>
      </w:trPr>
      <w:tc>
        <w:tcPr>
          <w:tcW w:w="8295" w:type="dxa"/>
          <w:gridSpan w:val="3"/>
          <w:tcBorders>
            <w:bottom w:val="single" w:sz="8" w:space="0" w:color="000000"/>
          </w:tcBorders>
          <w:shd w:val="clear" w:color="auto" w:fill="auto"/>
          <w:noWrap/>
          <w:vAlign w:val="bottom"/>
        </w:tcPr>
        <w:p w:rsidR="002D1675" w:rsidRDefault="002D1675" w:rsidP="00190DA1">
          <w:pPr>
            <w:pStyle w:val="Header"/>
            <w:snapToGrid w:val="0"/>
            <w:jc w:val="center"/>
          </w:pPr>
          <w:r>
            <w:rPr>
              <w:b/>
              <w:bCs/>
            </w:rPr>
            <w:fldChar w:fldCharType="begin"/>
          </w:r>
          <w:r>
            <w:rPr>
              <w:b/>
              <w:bCs/>
            </w:rPr>
            <w:instrText xml:space="preserve"> SUBJECT </w:instrText>
          </w:r>
          <w:r>
            <w:rPr>
              <w:b/>
              <w:bCs/>
            </w:rPr>
            <w:fldChar w:fldCharType="separate"/>
          </w:r>
          <w:r w:rsidR="00BC0739">
            <w:rPr>
              <w:b/>
              <w:bCs/>
            </w:rPr>
            <w:t>ASB</w:t>
          </w:r>
          <w:r>
            <w:rPr>
              <w:b/>
              <w:bCs/>
            </w:rPr>
            <w:fldChar w:fldCharType="end"/>
          </w:r>
          <w:r>
            <w:rPr>
              <w:b/>
              <w:bCs/>
            </w:rPr>
            <w:t xml:space="preserve"> </w:t>
          </w:r>
          <w:r>
            <w:rPr>
              <w:b/>
              <w:bCs/>
            </w:rPr>
            <w:fldChar w:fldCharType="begin"/>
          </w:r>
          <w:r>
            <w:rPr>
              <w:b/>
              <w:bCs/>
            </w:rPr>
            <w:instrText xml:space="preserve"> TITLE </w:instrText>
          </w:r>
          <w:r>
            <w:rPr>
              <w:b/>
              <w:bCs/>
            </w:rPr>
            <w:fldChar w:fldCharType="separate"/>
          </w:r>
          <w:r w:rsidR="00BC0739">
            <w:rPr>
              <w:b/>
              <w:bCs/>
            </w:rPr>
            <w:t>Executive Summary</w:t>
          </w:r>
          <w:r>
            <w:rPr>
              <w:b/>
              <w:bCs/>
            </w:rPr>
            <w:fldChar w:fldCharType="end"/>
          </w:r>
        </w:p>
      </w:tc>
    </w:tr>
  </w:tbl>
  <w:p w:rsidR="002D1675" w:rsidRDefault="002D1675" w:rsidP="00ED67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10" w:type="dxa"/>
        <w:right w:w="10" w:type="dxa"/>
      </w:tblCellMar>
      <w:tblLook w:val="0000" w:firstRow="0" w:lastRow="0" w:firstColumn="0" w:lastColumn="0" w:noHBand="0" w:noVBand="0"/>
    </w:tblPr>
    <w:tblGrid>
      <w:gridCol w:w="6043"/>
      <w:gridCol w:w="1055"/>
      <w:gridCol w:w="1197"/>
    </w:tblGrid>
    <w:tr w:rsidR="002D1675" w:rsidRPr="00D84E9A" w:rsidTr="004D61A1">
      <w:trPr>
        <w:trHeight w:hRule="exact" w:val="1139"/>
      </w:trPr>
      <w:tc>
        <w:tcPr>
          <w:tcW w:w="6043" w:type="dxa"/>
          <w:shd w:val="clear" w:color="auto" w:fill="auto"/>
          <w:noWrap/>
        </w:tcPr>
        <w:p w:rsidR="002D1675" w:rsidRPr="0092063C" w:rsidRDefault="002D1675" w:rsidP="00764E93">
          <w:pPr>
            <w:pStyle w:val="Standard"/>
            <w:tabs>
              <w:tab w:val="left" w:pos="4410"/>
            </w:tabs>
            <w:snapToGrid w:val="0"/>
            <w:spacing w:before="60"/>
          </w:pPr>
          <w:r w:rsidRPr="00182D3B">
            <w:rPr>
              <w:noProof/>
              <w:lang w:val="en-US" w:eastAsia="en-US" w:bidi="ar-SA"/>
            </w:rPr>
            <w:drawing>
              <wp:inline distT="0" distB="0" distL="0" distR="0">
                <wp:extent cx="1394460" cy="353060"/>
                <wp:effectExtent l="0" t="0" r="0" b="0"/>
                <wp:docPr id="13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353060"/>
                        </a:xfrm>
                        <a:prstGeom prst="rect">
                          <a:avLst/>
                        </a:prstGeom>
                        <a:noFill/>
                        <a:ln>
                          <a:noFill/>
                        </a:ln>
                      </pic:spPr>
                    </pic:pic>
                  </a:graphicData>
                </a:graphic>
              </wp:inline>
            </w:drawing>
          </w:r>
          <w:r>
            <w:rPr>
              <w:noProof/>
              <w:lang w:val="en-US"/>
            </w:rPr>
            <w:t xml:space="preserve">  </w:t>
          </w:r>
          <w:r>
            <w:rPr>
              <w:noProof/>
            </w:rPr>
            <mc:AlternateContent>
              <mc:Choice Requires="wpg">
                <w:drawing>
                  <wp:inline distT="0" distB="0" distL="0" distR="0">
                    <wp:extent cx="1006475" cy="322580"/>
                    <wp:effectExtent l="0" t="0" r="0" b="0"/>
                    <wp:docPr id="3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6475" cy="322580"/>
                              <a:chOff x="273" y="1273"/>
                              <a:chExt cx="5224" cy="1678"/>
                            </a:xfrm>
                          </wpg:grpSpPr>
                          <wps:wsp>
                            <wps:cNvPr id="32" name="Freeform 73"/>
                            <wps:cNvSpPr>
                              <a:spLocks/>
                            </wps:cNvSpPr>
                            <wps:spPr bwMode="auto">
                              <a:xfrm>
                                <a:off x="3145" y="1273"/>
                                <a:ext cx="1581" cy="627"/>
                              </a:xfrm>
                              <a:custGeom>
                                <a:avLst/>
                                <a:gdLst>
                                  <a:gd name="T0" fmla="*/ 1581 w 1581"/>
                                  <a:gd name="T1" fmla="*/ 627 h 627"/>
                                  <a:gd name="T2" fmla="*/ 1389 w 1581"/>
                                  <a:gd name="T3" fmla="*/ 627 h 627"/>
                                  <a:gd name="T4" fmla="*/ 1410 w 1581"/>
                                  <a:gd name="T5" fmla="*/ 565 h 627"/>
                                  <a:gd name="T6" fmla="*/ 1261 w 1581"/>
                                  <a:gd name="T7" fmla="*/ 564 h 627"/>
                                  <a:gd name="T8" fmla="*/ 1240 w 1581"/>
                                  <a:gd name="T9" fmla="*/ 627 h 627"/>
                                  <a:gd name="T10" fmla="*/ 1175 w 1581"/>
                                  <a:gd name="T11" fmla="*/ 627 h 627"/>
                                  <a:gd name="T12" fmla="*/ 1195 w 1581"/>
                                  <a:gd name="T13" fmla="*/ 565 h 627"/>
                                  <a:gd name="T14" fmla="*/ 755 w 1581"/>
                                  <a:gd name="T15" fmla="*/ 566 h 627"/>
                                  <a:gd name="T16" fmla="*/ 734 w 1581"/>
                                  <a:gd name="T17" fmla="*/ 627 h 627"/>
                                  <a:gd name="T18" fmla="*/ 516 w 1581"/>
                                  <a:gd name="T19" fmla="*/ 627 h 627"/>
                                  <a:gd name="T20" fmla="*/ 499 w 1581"/>
                                  <a:gd name="T21" fmla="*/ 614 h 627"/>
                                  <a:gd name="T22" fmla="*/ 472 w 1581"/>
                                  <a:gd name="T23" fmla="*/ 598 h 627"/>
                                  <a:gd name="T24" fmla="*/ 442 w 1581"/>
                                  <a:gd name="T25" fmla="*/ 587 h 627"/>
                                  <a:gd name="T26" fmla="*/ 391 w 1581"/>
                                  <a:gd name="T27" fmla="*/ 580 h 627"/>
                                  <a:gd name="T28" fmla="*/ 155 w 1581"/>
                                  <a:gd name="T29" fmla="*/ 580 h 627"/>
                                  <a:gd name="T30" fmla="*/ 140 w 1581"/>
                                  <a:gd name="T31" fmla="*/ 627 h 627"/>
                                  <a:gd name="T32" fmla="*/ 0 w 1581"/>
                                  <a:gd name="T33" fmla="*/ 627 h 627"/>
                                  <a:gd name="T34" fmla="*/ 18 w 1581"/>
                                  <a:gd name="T35" fmla="*/ 566 h 627"/>
                                  <a:gd name="T36" fmla="*/ 53 w 1581"/>
                                  <a:gd name="T37" fmla="*/ 479 h 627"/>
                                  <a:gd name="T38" fmla="*/ 122 w 1581"/>
                                  <a:gd name="T39" fmla="*/ 357 h 627"/>
                                  <a:gd name="T40" fmla="*/ 179 w 1581"/>
                                  <a:gd name="T41" fmla="*/ 282 h 627"/>
                                  <a:gd name="T42" fmla="*/ 243 w 1581"/>
                                  <a:gd name="T43" fmla="*/ 213 h 627"/>
                                  <a:gd name="T44" fmla="*/ 315 w 1581"/>
                                  <a:gd name="T45" fmla="*/ 152 h 627"/>
                                  <a:gd name="T46" fmla="*/ 393 w 1581"/>
                                  <a:gd name="T47" fmla="*/ 101 h 627"/>
                                  <a:gd name="T48" fmla="*/ 478 w 1581"/>
                                  <a:gd name="T49" fmla="*/ 59 h 627"/>
                                  <a:gd name="T50" fmla="*/ 569 w 1581"/>
                                  <a:gd name="T51" fmla="*/ 29 h 627"/>
                                  <a:gd name="T52" fmla="*/ 715 w 1581"/>
                                  <a:gd name="T53" fmla="*/ 7 h 627"/>
                                  <a:gd name="T54" fmla="*/ 803 w 1581"/>
                                  <a:gd name="T55" fmla="*/ 0 h 627"/>
                                  <a:gd name="T56" fmla="*/ 893 w 1581"/>
                                  <a:gd name="T57" fmla="*/ 5 h 627"/>
                                  <a:gd name="T58" fmla="*/ 983 w 1581"/>
                                  <a:gd name="T59" fmla="*/ 21 h 627"/>
                                  <a:gd name="T60" fmla="*/ 1071 w 1581"/>
                                  <a:gd name="T61" fmla="*/ 49 h 627"/>
                                  <a:gd name="T62" fmla="*/ 1157 w 1581"/>
                                  <a:gd name="T63" fmla="*/ 87 h 627"/>
                                  <a:gd name="T64" fmla="*/ 1239 w 1581"/>
                                  <a:gd name="T65" fmla="*/ 135 h 627"/>
                                  <a:gd name="T66" fmla="*/ 1315 w 1581"/>
                                  <a:gd name="T67" fmla="*/ 194 h 627"/>
                                  <a:gd name="T68" fmla="*/ 1418 w 1581"/>
                                  <a:gd name="T69" fmla="*/ 298 h 627"/>
                                  <a:gd name="T70" fmla="*/ 1477 w 1581"/>
                                  <a:gd name="T71" fmla="*/ 378 h 627"/>
                                  <a:gd name="T72" fmla="*/ 1526 w 1581"/>
                                  <a:gd name="T73" fmla="*/ 467 h 627"/>
                                  <a:gd name="T74" fmla="*/ 1564 w 1581"/>
                                  <a:gd name="T75" fmla="*/ 562 h 627"/>
                                  <a:gd name="T76" fmla="*/ 1581 w 1581"/>
                                  <a:gd name="T77" fmla="*/ 627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581" h="627">
                                    <a:moveTo>
                                      <a:pt x="1581" y="627"/>
                                    </a:moveTo>
                                    <a:lnTo>
                                      <a:pt x="1389" y="627"/>
                                    </a:lnTo>
                                    <a:lnTo>
                                      <a:pt x="1410" y="565"/>
                                    </a:lnTo>
                                    <a:lnTo>
                                      <a:pt x="1261" y="564"/>
                                    </a:lnTo>
                                    <a:lnTo>
                                      <a:pt x="1240" y="627"/>
                                    </a:lnTo>
                                    <a:lnTo>
                                      <a:pt x="1175" y="627"/>
                                    </a:lnTo>
                                    <a:lnTo>
                                      <a:pt x="1195" y="565"/>
                                    </a:lnTo>
                                    <a:lnTo>
                                      <a:pt x="755" y="566"/>
                                    </a:lnTo>
                                    <a:lnTo>
                                      <a:pt x="734" y="627"/>
                                    </a:lnTo>
                                    <a:lnTo>
                                      <a:pt x="516" y="627"/>
                                    </a:lnTo>
                                    <a:lnTo>
                                      <a:pt x="499" y="614"/>
                                    </a:lnTo>
                                    <a:lnTo>
                                      <a:pt x="472" y="598"/>
                                    </a:lnTo>
                                    <a:lnTo>
                                      <a:pt x="442" y="587"/>
                                    </a:lnTo>
                                    <a:lnTo>
                                      <a:pt x="391" y="580"/>
                                    </a:lnTo>
                                    <a:lnTo>
                                      <a:pt x="155" y="580"/>
                                    </a:lnTo>
                                    <a:lnTo>
                                      <a:pt x="140" y="627"/>
                                    </a:lnTo>
                                    <a:lnTo>
                                      <a:pt x="0" y="627"/>
                                    </a:lnTo>
                                    <a:lnTo>
                                      <a:pt x="18" y="566"/>
                                    </a:lnTo>
                                    <a:lnTo>
                                      <a:pt x="53" y="479"/>
                                    </a:lnTo>
                                    <a:lnTo>
                                      <a:pt x="122" y="357"/>
                                    </a:lnTo>
                                    <a:lnTo>
                                      <a:pt x="179" y="282"/>
                                    </a:lnTo>
                                    <a:lnTo>
                                      <a:pt x="243" y="213"/>
                                    </a:lnTo>
                                    <a:lnTo>
                                      <a:pt x="315" y="152"/>
                                    </a:lnTo>
                                    <a:lnTo>
                                      <a:pt x="393" y="101"/>
                                    </a:lnTo>
                                    <a:lnTo>
                                      <a:pt x="478" y="59"/>
                                    </a:lnTo>
                                    <a:lnTo>
                                      <a:pt x="569" y="29"/>
                                    </a:lnTo>
                                    <a:lnTo>
                                      <a:pt x="715" y="7"/>
                                    </a:lnTo>
                                    <a:lnTo>
                                      <a:pt x="803" y="0"/>
                                    </a:lnTo>
                                    <a:lnTo>
                                      <a:pt x="893" y="5"/>
                                    </a:lnTo>
                                    <a:lnTo>
                                      <a:pt x="983" y="21"/>
                                    </a:lnTo>
                                    <a:lnTo>
                                      <a:pt x="1071" y="49"/>
                                    </a:lnTo>
                                    <a:lnTo>
                                      <a:pt x="1157" y="87"/>
                                    </a:lnTo>
                                    <a:lnTo>
                                      <a:pt x="1239" y="135"/>
                                    </a:lnTo>
                                    <a:lnTo>
                                      <a:pt x="1315" y="194"/>
                                    </a:lnTo>
                                    <a:lnTo>
                                      <a:pt x="1418" y="298"/>
                                    </a:lnTo>
                                    <a:lnTo>
                                      <a:pt x="1477" y="378"/>
                                    </a:lnTo>
                                    <a:lnTo>
                                      <a:pt x="1526" y="467"/>
                                    </a:lnTo>
                                    <a:lnTo>
                                      <a:pt x="1564" y="562"/>
                                    </a:lnTo>
                                    <a:lnTo>
                                      <a:pt x="1581" y="627"/>
                                    </a:lnTo>
                                    <a:close/>
                                  </a:path>
                                </a:pathLst>
                              </a:custGeom>
                              <a:solidFill>
                                <a:srgbClr val="3333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74"/>
                            <wps:cNvSpPr>
                              <a:spLocks/>
                            </wps:cNvSpPr>
                            <wps:spPr bwMode="auto">
                              <a:xfrm>
                                <a:off x="2594" y="1837"/>
                                <a:ext cx="440" cy="63"/>
                              </a:xfrm>
                              <a:custGeom>
                                <a:avLst/>
                                <a:gdLst>
                                  <a:gd name="T0" fmla="*/ 419 w 440"/>
                                  <a:gd name="T1" fmla="*/ 63 h 63"/>
                                  <a:gd name="T2" fmla="*/ 0 w 440"/>
                                  <a:gd name="T3" fmla="*/ 63 h 63"/>
                                  <a:gd name="T4" fmla="*/ 22 w 440"/>
                                  <a:gd name="T5" fmla="*/ 1 h 63"/>
                                  <a:gd name="T6" fmla="*/ 440 w 440"/>
                                  <a:gd name="T7" fmla="*/ 0 h 63"/>
                                  <a:gd name="T8" fmla="*/ 419 w 440"/>
                                  <a:gd name="T9" fmla="*/ 63 h 63"/>
                                </a:gdLst>
                                <a:ahLst/>
                                <a:cxnLst>
                                  <a:cxn ang="0">
                                    <a:pos x="T0" y="T1"/>
                                  </a:cxn>
                                  <a:cxn ang="0">
                                    <a:pos x="T2" y="T3"/>
                                  </a:cxn>
                                  <a:cxn ang="0">
                                    <a:pos x="T4" y="T5"/>
                                  </a:cxn>
                                  <a:cxn ang="0">
                                    <a:pos x="T6" y="T7"/>
                                  </a:cxn>
                                  <a:cxn ang="0">
                                    <a:pos x="T8" y="T9"/>
                                  </a:cxn>
                                </a:cxnLst>
                                <a:rect l="0" t="0" r="r" b="b"/>
                                <a:pathLst>
                                  <a:path w="440" h="63">
                                    <a:moveTo>
                                      <a:pt x="419" y="63"/>
                                    </a:moveTo>
                                    <a:lnTo>
                                      <a:pt x="0" y="63"/>
                                    </a:lnTo>
                                    <a:lnTo>
                                      <a:pt x="22" y="1"/>
                                    </a:lnTo>
                                    <a:lnTo>
                                      <a:pt x="440" y="0"/>
                                    </a:lnTo>
                                    <a:lnTo>
                                      <a:pt x="419" y="63"/>
                                    </a:lnTo>
                                    <a:close/>
                                  </a:path>
                                </a:pathLst>
                              </a:custGeom>
                              <a:solidFill>
                                <a:srgbClr val="3333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75"/>
                            <wps:cNvSpPr>
                              <a:spLocks/>
                            </wps:cNvSpPr>
                            <wps:spPr bwMode="auto">
                              <a:xfrm>
                                <a:off x="2050" y="1826"/>
                                <a:ext cx="344" cy="74"/>
                              </a:xfrm>
                              <a:custGeom>
                                <a:avLst/>
                                <a:gdLst>
                                  <a:gd name="T0" fmla="*/ 344 w 344"/>
                                  <a:gd name="T1" fmla="*/ 74 h 74"/>
                                  <a:gd name="T2" fmla="*/ 0 w 344"/>
                                  <a:gd name="T3" fmla="*/ 74 h 74"/>
                                  <a:gd name="T4" fmla="*/ 16 w 344"/>
                                  <a:gd name="T5" fmla="*/ 61 h 74"/>
                                  <a:gd name="T6" fmla="*/ 32 w 344"/>
                                  <a:gd name="T7" fmla="*/ 49 h 74"/>
                                  <a:gd name="T8" fmla="*/ 48 w 344"/>
                                  <a:gd name="T9" fmla="*/ 38 h 74"/>
                                  <a:gd name="T10" fmla="*/ 66 w 344"/>
                                  <a:gd name="T11" fmla="*/ 29 h 74"/>
                                  <a:gd name="T12" fmla="*/ 84 w 344"/>
                                  <a:gd name="T13" fmla="*/ 20 h 74"/>
                                  <a:gd name="T14" fmla="*/ 103 w 344"/>
                                  <a:gd name="T15" fmla="*/ 13 h 74"/>
                                  <a:gd name="T16" fmla="*/ 122 w 344"/>
                                  <a:gd name="T17" fmla="*/ 7 h 74"/>
                                  <a:gd name="T18" fmla="*/ 152 w 344"/>
                                  <a:gd name="T19" fmla="*/ 0 h 74"/>
                                  <a:gd name="T20" fmla="*/ 184 w 344"/>
                                  <a:gd name="T21" fmla="*/ 0 h 74"/>
                                  <a:gd name="T22" fmla="*/ 199 w 344"/>
                                  <a:gd name="T23" fmla="*/ 1 h 74"/>
                                  <a:gd name="T24" fmla="*/ 214 w 344"/>
                                  <a:gd name="T25" fmla="*/ 3 h 74"/>
                                  <a:gd name="T26" fmla="*/ 229 w 344"/>
                                  <a:gd name="T27" fmla="*/ 6 h 74"/>
                                  <a:gd name="T28" fmla="*/ 243 w 344"/>
                                  <a:gd name="T29" fmla="*/ 10 h 74"/>
                                  <a:gd name="T30" fmla="*/ 257 w 344"/>
                                  <a:gd name="T31" fmla="*/ 14 h 74"/>
                                  <a:gd name="T32" fmla="*/ 278 w 344"/>
                                  <a:gd name="T33" fmla="*/ 22 h 74"/>
                                  <a:gd name="T34" fmla="*/ 291 w 344"/>
                                  <a:gd name="T35" fmla="*/ 29 h 74"/>
                                  <a:gd name="T36" fmla="*/ 315 w 344"/>
                                  <a:gd name="T37" fmla="*/ 45 h 74"/>
                                  <a:gd name="T38" fmla="*/ 326 w 344"/>
                                  <a:gd name="T39" fmla="*/ 55 h 74"/>
                                  <a:gd name="T40" fmla="*/ 337 w 344"/>
                                  <a:gd name="T41" fmla="*/ 65 h 74"/>
                                  <a:gd name="T42" fmla="*/ 344 w 344"/>
                                  <a:gd name="T43"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44" h="74">
                                    <a:moveTo>
                                      <a:pt x="344" y="74"/>
                                    </a:moveTo>
                                    <a:lnTo>
                                      <a:pt x="0" y="74"/>
                                    </a:lnTo>
                                    <a:lnTo>
                                      <a:pt x="16" y="61"/>
                                    </a:lnTo>
                                    <a:lnTo>
                                      <a:pt x="32" y="49"/>
                                    </a:lnTo>
                                    <a:lnTo>
                                      <a:pt x="48" y="38"/>
                                    </a:lnTo>
                                    <a:lnTo>
                                      <a:pt x="66" y="29"/>
                                    </a:lnTo>
                                    <a:lnTo>
                                      <a:pt x="84" y="20"/>
                                    </a:lnTo>
                                    <a:lnTo>
                                      <a:pt x="103" y="13"/>
                                    </a:lnTo>
                                    <a:lnTo>
                                      <a:pt x="122" y="7"/>
                                    </a:lnTo>
                                    <a:lnTo>
                                      <a:pt x="152" y="0"/>
                                    </a:lnTo>
                                    <a:lnTo>
                                      <a:pt x="184" y="0"/>
                                    </a:lnTo>
                                    <a:lnTo>
                                      <a:pt x="199" y="1"/>
                                    </a:lnTo>
                                    <a:lnTo>
                                      <a:pt x="214" y="3"/>
                                    </a:lnTo>
                                    <a:lnTo>
                                      <a:pt x="229" y="6"/>
                                    </a:lnTo>
                                    <a:lnTo>
                                      <a:pt x="243" y="10"/>
                                    </a:lnTo>
                                    <a:lnTo>
                                      <a:pt x="257" y="14"/>
                                    </a:lnTo>
                                    <a:lnTo>
                                      <a:pt x="278" y="22"/>
                                    </a:lnTo>
                                    <a:lnTo>
                                      <a:pt x="291" y="29"/>
                                    </a:lnTo>
                                    <a:lnTo>
                                      <a:pt x="315" y="45"/>
                                    </a:lnTo>
                                    <a:lnTo>
                                      <a:pt x="326" y="55"/>
                                    </a:lnTo>
                                    <a:lnTo>
                                      <a:pt x="337" y="65"/>
                                    </a:lnTo>
                                    <a:lnTo>
                                      <a:pt x="344" y="74"/>
                                    </a:lnTo>
                                    <a:close/>
                                  </a:path>
                                </a:pathLst>
                              </a:custGeom>
                              <a:solidFill>
                                <a:srgbClr val="3333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76"/>
                            <wps:cNvSpPr>
                              <a:spLocks/>
                            </wps:cNvSpPr>
                            <wps:spPr bwMode="auto">
                              <a:xfrm>
                                <a:off x="1608" y="1826"/>
                                <a:ext cx="137" cy="74"/>
                              </a:xfrm>
                              <a:custGeom>
                                <a:avLst/>
                                <a:gdLst>
                                  <a:gd name="T0" fmla="*/ 137 w 137"/>
                                  <a:gd name="T1" fmla="*/ 74 h 74"/>
                                  <a:gd name="T2" fmla="*/ 0 w 137"/>
                                  <a:gd name="T3" fmla="*/ 74 h 74"/>
                                  <a:gd name="T4" fmla="*/ 51 w 137"/>
                                  <a:gd name="T5" fmla="*/ 3 h 74"/>
                                  <a:gd name="T6" fmla="*/ 55 w 137"/>
                                  <a:gd name="T7" fmla="*/ 3 h 74"/>
                                  <a:gd name="T8" fmla="*/ 56 w 137"/>
                                  <a:gd name="T9" fmla="*/ 2 h 74"/>
                                  <a:gd name="T10" fmla="*/ 56 w 137"/>
                                  <a:gd name="T11" fmla="*/ 2 h 74"/>
                                  <a:gd name="T12" fmla="*/ 56 w 137"/>
                                  <a:gd name="T13" fmla="*/ 1 h 74"/>
                                  <a:gd name="T14" fmla="*/ 57 w 137"/>
                                  <a:gd name="T15" fmla="*/ 1 h 74"/>
                                  <a:gd name="T16" fmla="*/ 58 w 137"/>
                                  <a:gd name="T17" fmla="*/ 0 h 74"/>
                                  <a:gd name="T18" fmla="*/ 130 w 137"/>
                                  <a:gd name="T19" fmla="*/ 0 h 74"/>
                                  <a:gd name="T20" fmla="*/ 137 w 137"/>
                                  <a:gd name="T21"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7" h="74">
                                    <a:moveTo>
                                      <a:pt x="137" y="74"/>
                                    </a:moveTo>
                                    <a:lnTo>
                                      <a:pt x="0" y="74"/>
                                    </a:lnTo>
                                    <a:lnTo>
                                      <a:pt x="51" y="3"/>
                                    </a:lnTo>
                                    <a:lnTo>
                                      <a:pt x="55" y="3"/>
                                    </a:lnTo>
                                    <a:lnTo>
                                      <a:pt x="56" y="2"/>
                                    </a:lnTo>
                                    <a:lnTo>
                                      <a:pt x="56" y="2"/>
                                    </a:lnTo>
                                    <a:lnTo>
                                      <a:pt x="56" y="1"/>
                                    </a:lnTo>
                                    <a:lnTo>
                                      <a:pt x="57" y="1"/>
                                    </a:lnTo>
                                    <a:lnTo>
                                      <a:pt x="58" y="0"/>
                                    </a:lnTo>
                                    <a:lnTo>
                                      <a:pt x="130" y="0"/>
                                    </a:lnTo>
                                    <a:lnTo>
                                      <a:pt x="137" y="74"/>
                                    </a:lnTo>
                                    <a:close/>
                                  </a:path>
                                </a:pathLst>
                              </a:custGeom>
                              <a:solidFill>
                                <a:srgbClr val="3333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77"/>
                            <wps:cNvSpPr>
                              <a:spLocks/>
                            </wps:cNvSpPr>
                            <wps:spPr bwMode="auto">
                              <a:xfrm>
                                <a:off x="1013" y="1829"/>
                                <a:ext cx="382" cy="71"/>
                              </a:xfrm>
                              <a:custGeom>
                                <a:avLst/>
                                <a:gdLst>
                                  <a:gd name="T0" fmla="*/ 382 w 382"/>
                                  <a:gd name="T1" fmla="*/ 71 h 71"/>
                                  <a:gd name="T2" fmla="*/ 0 w 382"/>
                                  <a:gd name="T3" fmla="*/ 71 h 71"/>
                                  <a:gd name="T4" fmla="*/ 18 w 382"/>
                                  <a:gd name="T5" fmla="*/ 0 h 71"/>
                                  <a:gd name="T6" fmla="*/ 270 w 382"/>
                                  <a:gd name="T7" fmla="*/ 0 h 71"/>
                                  <a:gd name="T8" fmla="*/ 302 w 382"/>
                                  <a:gd name="T9" fmla="*/ 4 h 71"/>
                                  <a:gd name="T10" fmla="*/ 331 w 382"/>
                                  <a:gd name="T11" fmla="*/ 15 h 71"/>
                                  <a:gd name="T12" fmla="*/ 354 w 382"/>
                                  <a:gd name="T13" fmla="*/ 31 h 71"/>
                                  <a:gd name="T14" fmla="*/ 372 w 382"/>
                                  <a:gd name="T15" fmla="*/ 52 h 71"/>
                                  <a:gd name="T16" fmla="*/ 382 w 382"/>
                                  <a:gd name="T17"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2" h="71">
                                    <a:moveTo>
                                      <a:pt x="382" y="71"/>
                                    </a:moveTo>
                                    <a:lnTo>
                                      <a:pt x="0" y="71"/>
                                    </a:lnTo>
                                    <a:lnTo>
                                      <a:pt x="18" y="0"/>
                                    </a:lnTo>
                                    <a:lnTo>
                                      <a:pt x="270" y="0"/>
                                    </a:lnTo>
                                    <a:lnTo>
                                      <a:pt x="302" y="4"/>
                                    </a:lnTo>
                                    <a:lnTo>
                                      <a:pt x="331" y="15"/>
                                    </a:lnTo>
                                    <a:lnTo>
                                      <a:pt x="354" y="31"/>
                                    </a:lnTo>
                                    <a:lnTo>
                                      <a:pt x="372" y="52"/>
                                    </a:lnTo>
                                    <a:lnTo>
                                      <a:pt x="382" y="71"/>
                                    </a:lnTo>
                                    <a:close/>
                                  </a:path>
                                </a:pathLst>
                              </a:custGeom>
                              <a:solidFill>
                                <a:srgbClr val="3333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78"/>
                            <wps:cNvSpPr>
                              <a:spLocks/>
                            </wps:cNvSpPr>
                            <wps:spPr bwMode="auto">
                              <a:xfrm>
                                <a:off x="665" y="1826"/>
                                <a:ext cx="248" cy="74"/>
                              </a:xfrm>
                              <a:custGeom>
                                <a:avLst/>
                                <a:gdLst>
                                  <a:gd name="T0" fmla="*/ 231 w 248"/>
                                  <a:gd name="T1" fmla="*/ 74 h 74"/>
                                  <a:gd name="T2" fmla="*/ 0 w 248"/>
                                  <a:gd name="T3" fmla="*/ 74 h 74"/>
                                  <a:gd name="T4" fmla="*/ 4 w 248"/>
                                  <a:gd name="T5" fmla="*/ 67 h 74"/>
                                  <a:gd name="T6" fmla="*/ 27 w 248"/>
                                  <a:gd name="T7" fmla="*/ 36 h 74"/>
                                  <a:gd name="T8" fmla="*/ 51 w 248"/>
                                  <a:gd name="T9" fmla="*/ 15 h 74"/>
                                  <a:gd name="T10" fmla="*/ 94 w 248"/>
                                  <a:gd name="T11" fmla="*/ 0 h 74"/>
                                  <a:gd name="T12" fmla="*/ 248 w 248"/>
                                  <a:gd name="T13" fmla="*/ 0 h 74"/>
                                  <a:gd name="T14" fmla="*/ 231 w 248"/>
                                  <a:gd name="T15" fmla="*/ 74 h 7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8" h="74">
                                    <a:moveTo>
                                      <a:pt x="231" y="74"/>
                                    </a:moveTo>
                                    <a:lnTo>
                                      <a:pt x="0" y="74"/>
                                    </a:lnTo>
                                    <a:lnTo>
                                      <a:pt x="4" y="67"/>
                                    </a:lnTo>
                                    <a:lnTo>
                                      <a:pt x="27" y="36"/>
                                    </a:lnTo>
                                    <a:lnTo>
                                      <a:pt x="51" y="15"/>
                                    </a:lnTo>
                                    <a:lnTo>
                                      <a:pt x="94" y="0"/>
                                    </a:lnTo>
                                    <a:lnTo>
                                      <a:pt x="248" y="0"/>
                                    </a:lnTo>
                                    <a:lnTo>
                                      <a:pt x="231" y="74"/>
                                    </a:lnTo>
                                    <a:close/>
                                  </a:path>
                                </a:pathLst>
                              </a:custGeom>
                              <a:solidFill>
                                <a:srgbClr val="3333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79"/>
                            <wps:cNvSpPr>
                              <a:spLocks/>
                            </wps:cNvSpPr>
                            <wps:spPr bwMode="auto">
                              <a:xfrm>
                                <a:off x="519" y="1900"/>
                                <a:ext cx="377" cy="372"/>
                              </a:xfrm>
                              <a:custGeom>
                                <a:avLst/>
                                <a:gdLst>
                                  <a:gd name="T0" fmla="*/ 146 w 377"/>
                                  <a:gd name="T1" fmla="*/ 0 h 372"/>
                                  <a:gd name="T2" fmla="*/ 377 w 377"/>
                                  <a:gd name="T3" fmla="*/ 0 h 372"/>
                                  <a:gd name="T4" fmla="*/ 366 w 377"/>
                                  <a:gd name="T5" fmla="*/ 45 h 372"/>
                                  <a:gd name="T6" fmla="*/ 357 w 377"/>
                                  <a:gd name="T7" fmla="*/ 45 h 372"/>
                                  <a:gd name="T8" fmla="*/ 347 w 377"/>
                                  <a:gd name="T9" fmla="*/ 45 h 372"/>
                                  <a:gd name="T10" fmla="*/ 337 w 377"/>
                                  <a:gd name="T11" fmla="*/ 45 h 372"/>
                                  <a:gd name="T12" fmla="*/ 326 w 377"/>
                                  <a:gd name="T13" fmla="*/ 45 h 372"/>
                                  <a:gd name="T14" fmla="*/ 316 w 377"/>
                                  <a:gd name="T15" fmla="*/ 44 h 372"/>
                                  <a:gd name="T16" fmla="*/ 293 w 377"/>
                                  <a:gd name="T17" fmla="*/ 44 h 372"/>
                                  <a:gd name="T18" fmla="*/ 276 w 377"/>
                                  <a:gd name="T19" fmla="*/ 45 h 372"/>
                                  <a:gd name="T20" fmla="*/ 265 w 377"/>
                                  <a:gd name="T21" fmla="*/ 46 h 372"/>
                                  <a:gd name="T22" fmla="*/ 255 w 377"/>
                                  <a:gd name="T23" fmla="*/ 49 h 372"/>
                                  <a:gd name="T24" fmla="*/ 245 w 377"/>
                                  <a:gd name="T25" fmla="*/ 52 h 372"/>
                                  <a:gd name="T26" fmla="*/ 236 w 377"/>
                                  <a:gd name="T27" fmla="*/ 57 h 372"/>
                                  <a:gd name="T28" fmla="*/ 228 w 377"/>
                                  <a:gd name="T29" fmla="*/ 63 h 372"/>
                                  <a:gd name="T30" fmla="*/ 221 w 377"/>
                                  <a:gd name="T31" fmla="*/ 69 h 372"/>
                                  <a:gd name="T32" fmla="*/ 212 w 377"/>
                                  <a:gd name="T33" fmla="*/ 83 h 372"/>
                                  <a:gd name="T34" fmla="*/ 111 w 377"/>
                                  <a:gd name="T35" fmla="*/ 372 h 372"/>
                                  <a:gd name="T36" fmla="*/ 0 w 377"/>
                                  <a:gd name="T37" fmla="*/ 372 h 372"/>
                                  <a:gd name="T38" fmla="*/ 2 w 377"/>
                                  <a:gd name="T39" fmla="*/ 369 h 372"/>
                                  <a:gd name="T40" fmla="*/ 19 w 377"/>
                                  <a:gd name="T41" fmla="*/ 330 h 372"/>
                                  <a:gd name="T42" fmla="*/ 35 w 377"/>
                                  <a:gd name="T43" fmla="*/ 285 h 372"/>
                                  <a:gd name="T44" fmla="*/ 50 w 377"/>
                                  <a:gd name="T45" fmla="*/ 239 h 372"/>
                                  <a:gd name="T46" fmla="*/ 76 w 377"/>
                                  <a:gd name="T47" fmla="*/ 166 h 372"/>
                                  <a:gd name="T48" fmla="*/ 92 w 377"/>
                                  <a:gd name="T49" fmla="*/ 118 h 372"/>
                                  <a:gd name="T50" fmla="*/ 110 w 377"/>
                                  <a:gd name="T51" fmla="*/ 72 h 372"/>
                                  <a:gd name="T52" fmla="*/ 130 w 377"/>
                                  <a:gd name="T53" fmla="*/ 29 h 372"/>
                                  <a:gd name="T54" fmla="*/ 146 w 377"/>
                                  <a:gd name="T55" fmla="*/ 0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77" h="372">
                                    <a:moveTo>
                                      <a:pt x="146" y="0"/>
                                    </a:moveTo>
                                    <a:lnTo>
                                      <a:pt x="377" y="0"/>
                                    </a:lnTo>
                                    <a:lnTo>
                                      <a:pt x="366" y="45"/>
                                    </a:lnTo>
                                    <a:lnTo>
                                      <a:pt x="357" y="45"/>
                                    </a:lnTo>
                                    <a:lnTo>
                                      <a:pt x="347" y="45"/>
                                    </a:lnTo>
                                    <a:lnTo>
                                      <a:pt x="337" y="45"/>
                                    </a:lnTo>
                                    <a:lnTo>
                                      <a:pt x="326" y="45"/>
                                    </a:lnTo>
                                    <a:lnTo>
                                      <a:pt x="316" y="44"/>
                                    </a:lnTo>
                                    <a:lnTo>
                                      <a:pt x="293" y="44"/>
                                    </a:lnTo>
                                    <a:lnTo>
                                      <a:pt x="276" y="45"/>
                                    </a:lnTo>
                                    <a:lnTo>
                                      <a:pt x="265" y="46"/>
                                    </a:lnTo>
                                    <a:lnTo>
                                      <a:pt x="255" y="49"/>
                                    </a:lnTo>
                                    <a:lnTo>
                                      <a:pt x="245" y="52"/>
                                    </a:lnTo>
                                    <a:lnTo>
                                      <a:pt x="236" y="57"/>
                                    </a:lnTo>
                                    <a:lnTo>
                                      <a:pt x="228" y="63"/>
                                    </a:lnTo>
                                    <a:lnTo>
                                      <a:pt x="221" y="69"/>
                                    </a:lnTo>
                                    <a:lnTo>
                                      <a:pt x="212" y="83"/>
                                    </a:lnTo>
                                    <a:lnTo>
                                      <a:pt x="111" y="372"/>
                                    </a:lnTo>
                                    <a:lnTo>
                                      <a:pt x="0" y="372"/>
                                    </a:lnTo>
                                    <a:lnTo>
                                      <a:pt x="2" y="369"/>
                                    </a:lnTo>
                                    <a:lnTo>
                                      <a:pt x="19" y="330"/>
                                    </a:lnTo>
                                    <a:lnTo>
                                      <a:pt x="35" y="285"/>
                                    </a:lnTo>
                                    <a:lnTo>
                                      <a:pt x="50" y="239"/>
                                    </a:lnTo>
                                    <a:lnTo>
                                      <a:pt x="76" y="166"/>
                                    </a:lnTo>
                                    <a:lnTo>
                                      <a:pt x="92" y="118"/>
                                    </a:lnTo>
                                    <a:lnTo>
                                      <a:pt x="110" y="72"/>
                                    </a:lnTo>
                                    <a:lnTo>
                                      <a:pt x="130" y="29"/>
                                    </a:lnTo>
                                    <a:lnTo>
                                      <a:pt x="146" y="0"/>
                                    </a:lnTo>
                                    <a:close/>
                                  </a:path>
                                </a:pathLst>
                              </a:custGeom>
                              <a:solidFill>
                                <a:srgbClr val="3333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80"/>
                            <wps:cNvSpPr>
                              <a:spLocks/>
                            </wps:cNvSpPr>
                            <wps:spPr bwMode="auto">
                              <a:xfrm>
                                <a:off x="897" y="1900"/>
                                <a:ext cx="514" cy="372"/>
                              </a:xfrm>
                              <a:custGeom>
                                <a:avLst/>
                                <a:gdLst>
                                  <a:gd name="T0" fmla="*/ 116 w 514"/>
                                  <a:gd name="T1" fmla="*/ 0 h 372"/>
                                  <a:gd name="T2" fmla="*/ 498 w 514"/>
                                  <a:gd name="T3" fmla="*/ 0 h 372"/>
                                  <a:gd name="T4" fmla="*/ 501 w 514"/>
                                  <a:gd name="T5" fmla="*/ 7 h 372"/>
                                  <a:gd name="T6" fmla="*/ 510 w 514"/>
                                  <a:gd name="T7" fmla="*/ 34 h 372"/>
                                  <a:gd name="T8" fmla="*/ 514 w 514"/>
                                  <a:gd name="T9" fmla="*/ 63 h 372"/>
                                  <a:gd name="T10" fmla="*/ 512 w 514"/>
                                  <a:gd name="T11" fmla="*/ 109 h 372"/>
                                  <a:gd name="T12" fmla="*/ 505 w 514"/>
                                  <a:gd name="T13" fmla="*/ 139 h 372"/>
                                  <a:gd name="T14" fmla="*/ 493 w 514"/>
                                  <a:gd name="T15" fmla="*/ 168 h 372"/>
                                  <a:gd name="T16" fmla="*/ 478 w 514"/>
                                  <a:gd name="T17" fmla="*/ 194 h 372"/>
                                  <a:gd name="T18" fmla="*/ 458 w 514"/>
                                  <a:gd name="T19" fmla="*/ 216 h 372"/>
                                  <a:gd name="T20" fmla="*/ 433 w 514"/>
                                  <a:gd name="T21" fmla="*/ 234 h 372"/>
                                  <a:gd name="T22" fmla="*/ 404 w 514"/>
                                  <a:gd name="T23" fmla="*/ 247 h 372"/>
                                  <a:gd name="T24" fmla="*/ 355 w 514"/>
                                  <a:gd name="T25" fmla="*/ 253 h 372"/>
                                  <a:gd name="T26" fmla="*/ 162 w 514"/>
                                  <a:gd name="T27" fmla="*/ 253 h 372"/>
                                  <a:gd name="T28" fmla="*/ 123 w 514"/>
                                  <a:gd name="T29" fmla="*/ 372 h 372"/>
                                  <a:gd name="T30" fmla="*/ 0 w 514"/>
                                  <a:gd name="T31" fmla="*/ 372 h 372"/>
                                  <a:gd name="T32" fmla="*/ 75 w 514"/>
                                  <a:gd name="T33" fmla="*/ 142 h 372"/>
                                  <a:gd name="T34" fmla="*/ 349 w 514"/>
                                  <a:gd name="T35" fmla="*/ 144 h 372"/>
                                  <a:gd name="T36" fmla="*/ 360 w 514"/>
                                  <a:gd name="T37" fmla="*/ 142 h 372"/>
                                  <a:gd name="T38" fmla="*/ 370 w 514"/>
                                  <a:gd name="T39" fmla="*/ 139 h 372"/>
                                  <a:gd name="T40" fmla="*/ 379 w 514"/>
                                  <a:gd name="T41" fmla="*/ 136 h 372"/>
                                  <a:gd name="T42" fmla="*/ 387 w 514"/>
                                  <a:gd name="T43" fmla="*/ 131 h 372"/>
                                  <a:gd name="T44" fmla="*/ 394 w 514"/>
                                  <a:gd name="T45" fmla="*/ 126 h 372"/>
                                  <a:gd name="T46" fmla="*/ 400 w 514"/>
                                  <a:gd name="T47" fmla="*/ 120 h 372"/>
                                  <a:gd name="T48" fmla="*/ 404 w 514"/>
                                  <a:gd name="T49" fmla="*/ 113 h 372"/>
                                  <a:gd name="T50" fmla="*/ 408 w 514"/>
                                  <a:gd name="T51" fmla="*/ 103 h 372"/>
                                  <a:gd name="T52" fmla="*/ 408 w 514"/>
                                  <a:gd name="T53" fmla="*/ 97 h 372"/>
                                  <a:gd name="T54" fmla="*/ 408 w 514"/>
                                  <a:gd name="T55" fmla="*/ 89 h 372"/>
                                  <a:gd name="T56" fmla="*/ 406 w 514"/>
                                  <a:gd name="T57" fmla="*/ 82 h 372"/>
                                  <a:gd name="T58" fmla="*/ 402 w 514"/>
                                  <a:gd name="T59" fmla="*/ 74 h 372"/>
                                  <a:gd name="T60" fmla="*/ 396 w 514"/>
                                  <a:gd name="T61" fmla="*/ 67 h 372"/>
                                  <a:gd name="T62" fmla="*/ 389 w 514"/>
                                  <a:gd name="T63" fmla="*/ 60 h 372"/>
                                  <a:gd name="T64" fmla="*/ 375 w 514"/>
                                  <a:gd name="T65" fmla="*/ 50 h 372"/>
                                  <a:gd name="T66" fmla="*/ 104 w 514"/>
                                  <a:gd name="T67" fmla="*/ 50 h 372"/>
                                  <a:gd name="T68" fmla="*/ 116 w 514"/>
                                  <a:gd name="T69" fmla="*/ 0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4" h="372">
                                    <a:moveTo>
                                      <a:pt x="116" y="0"/>
                                    </a:moveTo>
                                    <a:lnTo>
                                      <a:pt x="498" y="0"/>
                                    </a:lnTo>
                                    <a:lnTo>
                                      <a:pt x="501" y="7"/>
                                    </a:lnTo>
                                    <a:lnTo>
                                      <a:pt x="510" y="34"/>
                                    </a:lnTo>
                                    <a:lnTo>
                                      <a:pt x="514" y="63"/>
                                    </a:lnTo>
                                    <a:lnTo>
                                      <a:pt x="512" y="109"/>
                                    </a:lnTo>
                                    <a:lnTo>
                                      <a:pt x="505" y="139"/>
                                    </a:lnTo>
                                    <a:lnTo>
                                      <a:pt x="493" y="168"/>
                                    </a:lnTo>
                                    <a:lnTo>
                                      <a:pt x="478" y="194"/>
                                    </a:lnTo>
                                    <a:lnTo>
                                      <a:pt x="458" y="216"/>
                                    </a:lnTo>
                                    <a:lnTo>
                                      <a:pt x="433" y="234"/>
                                    </a:lnTo>
                                    <a:lnTo>
                                      <a:pt x="404" y="247"/>
                                    </a:lnTo>
                                    <a:lnTo>
                                      <a:pt x="355" y="253"/>
                                    </a:lnTo>
                                    <a:lnTo>
                                      <a:pt x="162" y="253"/>
                                    </a:lnTo>
                                    <a:lnTo>
                                      <a:pt x="123" y="372"/>
                                    </a:lnTo>
                                    <a:lnTo>
                                      <a:pt x="0" y="372"/>
                                    </a:lnTo>
                                    <a:lnTo>
                                      <a:pt x="75" y="142"/>
                                    </a:lnTo>
                                    <a:lnTo>
                                      <a:pt x="349" y="144"/>
                                    </a:lnTo>
                                    <a:lnTo>
                                      <a:pt x="360" y="142"/>
                                    </a:lnTo>
                                    <a:lnTo>
                                      <a:pt x="370" y="139"/>
                                    </a:lnTo>
                                    <a:lnTo>
                                      <a:pt x="379" y="136"/>
                                    </a:lnTo>
                                    <a:lnTo>
                                      <a:pt x="387" y="131"/>
                                    </a:lnTo>
                                    <a:lnTo>
                                      <a:pt x="394" y="126"/>
                                    </a:lnTo>
                                    <a:lnTo>
                                      <a:pt x="400" y="120"/>
                                    </a:lnTo>
                                    <a:lnTo>
                                      <a:pt x="404" y="113"/>
                                    </a:lnTo>
                                    <a:lnTo>
                                      <a:pt x="408" y="103"/>
                                    </a:lnTo>
                                    <a:lnTo>
                                      <a:pt x="408" y="97"/>
                                    </a:lnTo>
                                    <a:lnTo>
                                      <a:pt x="408" y="89"/>
                                    </a:lnTo>
                                    <a:lnTo>
                                      <a:pt x="406" y="82"/>
                                    </a:lnTo>
                                    <a:lnTo>
                                      <a:pt x="402" y="74"/>
                                    </a:lnTo>
                                    <a:lnTo>
                                      <a:pt x="396" y="67"/>
                                    </a:lnTo>
                                    <a:lnTo>
                                      <a:pt x="389" y="60"/>
                                    </a:lnTo>
                                    <a:lnTo>
                                      <a:pt x="375" y="50"/>
                                    </a:lnTo>
                                    <a:lnTo>
                                      <a:pt x="104" y="50"/>
                                    </a:lnTo>
                                    <a:lnTo>
                                      <a:pt x="116" y="0"/>
                                    </a:lnTo>
                                    <a:close/>
                                  </a:path>
                                </a:pathLst>
                              </a:custGeom>
                              <a:solidFill>
                                <a:srgbClr val="3333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81"/>
                            <wps:cNvSpPr>
                              <a:spLocks/>
                            </wps:cNvSpPr>
                            <wps:spPr bwMode="auto">
                              <a:xfrm>
                                <a:off x="1343" y="1900"/>
                                <a:ext cx="437" cy="372"/>
                              </a:xfrm>
                              <a:custGeom>
                                <a:avLst/>
                                <a:gdLst>
                                  <a:gd name="T0" fmla="*/ 265 w 437"/>
                                  <a:gd name="T1" fmla="*/ 0 h 372"/>
                                  <a:gd name="T2" fmla="*/ 402 w 437"/>
                                  <a:gd name="T3" fmla="*/ 0 h 372"/>
                                  <a:gd name="T4" fmla="*/ 437 w 437"/>
                                  <a:gd name="T5" fmla="*/ 372 h 372"/>
                                  <a:gd name="T6" fmla="*/ 297 w 437"/>
                                  <a:gd name="T7" fmla="*/ 372 h 372"/>
                                  <a:gd name="T8" fmla="*/ 292 w 437"/>
                                  <a:gd name="T9" fmla="*/ 212 h 372"/>
                                  <a:gd name="T10" fmla="*/ 164 w 437"/>
                                  <a:gd name="T11" fmla="*/ 372 h 372"/>
                                  <a:gd name="T12" fmla="*/ 0 w 437"/>
                                  <a:gd name="T13" fmla="*/ 372 h 372"/>
                                  <a:gd name="T14" fmla="*/ 265 w 437"/>
                                  <a:gd name="T15" fmla="*/ 0 h 37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37" h="372">
                                    <a:moveTo>
                                      <a:pt x="265" y="0"/>
                                    </a:moveTo>
                                    <a:lnTo>
                                      <a:pt x="402" y="0"/>
                                    </a:lnTo>
                                    <a:lnTo>
                                      <a:pt x="437" y="372"/>
                                    </a:lnTo>
                                    <a:lnTo>
                                      <a:pt x="297" y="372"/>
                                    </a:lnTo>
                                    <a:lnTo>
                                      <a:pt x="292" y="212"/>
                                    </a:lnTo>
                                    <a:lnTo>
                                      <a:pt x="164" y="372"/>
                                    </a:lnTo>
                                    <a:lnTo>
                                      <a:pt x="0" y="372"/>
                                    </a:lnTo>
                                    <a:lnTo>
                                      <a:pt x="265" y="0"/>
                                    </a:lnTo>
                                    <a:close/>
                                  </a:path>
                                </a:pathLst>
                              </a:custGeom>
                              <a:solidFill>
                                <a:srgbClr val="3333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82"/>
                            <wps:cNvSpPr>
                              <a:spLocks/>
                            </wps:cNvSpPr>
                            <wps:spPr bwMode="auto">
                              <a:xfrm>
                                <a:off x="1912" y="1900"/>
                                <a:ext cx="498" cy="372"/>
                              </a:xfrm>
                              <a:custGeom>
                                <a:avLst/>
                                <a:gdLst>
                                  <a:gd name="T0" fmla="*/ 138 w 498"/>
                                  <a:gd name="T1" fmla="*/ 0 h 372"/>
                                  <a:gd name="T2" fmla="*/ 482 w 498"/>
                                  <a:gd name="T3" fmla="*/ 0 h 372"/>
                                  <a:gd name="T4" fmla="*/ 484 w 498"/>
                                  <a:gd name="T5" fmla="*/ 3 h 372"/>
                                  <a:gd name="T6" fmla="*/ 498 w 498"/>
                                  <a:gd name="T7" fmla="*/ 21 h 372"/>
                                  <a:gd name="T8" fmla="*/ 383 w 498"/>
                                  <a:gd name="T9" fmla="*/ 99 h 372"/>
                                  <a:gd name="T10" fmla="*/ 372 w 498"/>
                                  <a:gd name="T11" fmla="*/ 90 h 372"/>
                                  <a:gd name="T12" fmla="*/ 366 w 498"/>
                                  <a:gd name="T13" fmla="*/ 85 h 372"/>
                                  <a:gd name="T14" fmla="*/ 360 w 498"/>
                                  <a:gd name="T15" fmla="*/ 82 h 372"/>
                                  <a:gd name="T16" fmla="*/ 354 w 498"/>
                                  <a:gd name="T17" fmla="*/ 78 h 372"/>
                                  <a:gd name="T18" fmla="*/ 339 w 498"/>
                                  <a:gd name="T19" fmla="*/ 72 h 372"/>
                                  <a:gd name="T20" fmla="*/ 327 w 498"/>
                                  <a:gd name="T21" fmla="*/ 69 h 372"/>
                                  <a:gd name="T22" fmla="*/ 320 w 498"/>
                                  <a:gd name="T23" fmla="*/ 68 h 372"/>
                                  <a:gd name="T24" fmla="*/ 312 w 498"/>
                                  <a:gd name="T25" fmla="*/ 66 h 372"/>
                                  <a:gd name="T26" fmla="*/ 287 w 498"/>
                                  <a:gd name="T27" fmla="*/ 66 h 372"/>
                                  <a:gd name="T28" fmla="*/ 279 w 498"/>
                                  <a:gd name="T29" fmla="*/ 68 h 372"/>
                                  <a:gd name="T30" fmla="*/ 267 w 498"/>
                                  <a:gd name="T31" fmla="*/ 71 h 372"/>
                                  <a:gd name="T32" fmla="*/ 256 w 498"/>
                                  <a:gd name="T33" fmla="*/ 75 h 372"/>
                                  <a:gd name="T34" fmla="*/ 247 w 498"/>
                                  <a:gd name="T35" fmla="*/ 80 h 372"/>
                                  <a:gd name="T36" fmla="*/ 237 w 498"/>
                                  <a:gd name="T37" fmla="*/ 85 h 372"/>
                                  <a:gd name="T38" fmla="*/ 221 w 498"/>
                                  <a:gd name="T39" fmla="*/ 97 h 372"/>
                                  <a:gd name="T40" fmla="*/ 206 w 498"/>
                                  <a:gd name="T41" fmla="*/ 110 h 372"/>
                                  <a:gd name="T42" fmla="*/ 196 w 498"/>
                                  <a:gd name="T43" fmla="*/ 120 h 372"/>
                                  <a:gd name="T44" fmla="*/ 190 w 498"/>
                                  <a:gd name="T45" fmla="*/ 127 h 372"/>
                                  <a:gd name="T46" fmla="*/ 184 w 498"/>
                                  <a:gd name="T47" fmla="*/ 136 h 372"/>
                                  <a:gd name="T48" fmla="*/ 178 w 498"/>
                                  <a:gd name="T49" fmla="*/ 144 h 372"/>
                                  <a:gd name="T50" fmla="*/ 172 w 498"/>
                                  <a:gd name="T51" fmla="*/ 153 h 372"/>
                                  <a:gd name="T52" fmla="*/ 162 w 498"/>
                                  <a:gd name="T53" fmla="*/ 170 h 372"/>
                                  <a:gd name="T54" fmla="*/ 155 w 498"/>
                                  <a:gd name="T55" fmla="*/ 184 h 372"/>
                                  <a:gd name="T56" fmla="*/ 150 w 498"/>
                                  <a:gd name="T57" fmla="*/ 198 h 372"/>
                                  <a:gd name="T58" fmla="*/ 146 w 498"/>
                                  <a:gd name="T59" fmla="*/ 212 h 372"/>
                                  <a:gd name="T60" fmla="*/ 143 w 498"/>
                                  <a:gd name="T61" fmla="*/ 226 h 372"/>
                                  <a:gd name="T62" fmla="*/ 141 w 498"/>
                                  <a:gd name="T63" fmla="*/ 241 h 372"/>
                                  <a:gd name="T64" fmla="*/ 139 w 498"/>
                                  <a:gd name="T65" fmla="*/ 255 h 372"/>
                                  <a:gd name="T66" fmla="*/ 138 w 498"/>
                                  <a:gd name="T67" fmla="*/ 269 h 372"/>
                                  <a:gd name="T68" fmla="*/ 138 w 498"/>
                                  <a:gd name="T69" fmla="*/ 282 h 372"/>
                                  <a:gd name="T70" fmla="*/ 140 w 498"/>
                                  <a:gd name="T71" fmla="*/ 302 h 372"/>
                                  <a:gd name="T72" fmla="*/ 142 w 498"/>
                                  <a:gd name="T73" fmla="*/ 315 h 372"/>
                                  <a:gd name="T74" fmla="*/ 145 w 498"/>
                                  <a:gd name="T75" fmla="*/ 327 h 372"/>
                                  <a:gd name="T76" fmla="*/ 149 w 498"/>
                                  <a:gd name="T77" fmla="*/ 339 h 372"/>
                                  <a:gd name="T78" fmla="*/ 153 w 498"/>
                                  <a:gd name="T79" fmla="*/ 351 h 372"/>
                                  <a:gd name="T80" fmla="*/ 159 w 498"/>
                                  <a:gd name="T81" fmla="*/ 362 h 372"/>
                                  <a:gd name="T82" fmla="*/ 164 w 498"/>
                                  <a:gd name="T83" fmla="*/ 372 h 372"/>
                                  <a:gd name="T84" fmla="*/ 12 w 498"/>
                                  <a:gd name="T85" fmla="*/ 372 h 372"/>
                                  <a:gd name="T86" fmla="*/ 9 w 498"/>
                                  <a:gd name="T87" fmla="*/ 361 h 372"/>
                                  <a:gd name="T88" fmla="*/ 5 w 498"/>
                                  <a:gd name="T89" fmla="*/ 340 h 372"/>
                                  <a:gd name="T90" fmla="*/ 1 w 498"/>
                                  <a:gd name="T91" fmla="*/ 317 h 372"/>
                                  <a:gd name="T92" fmla="*/ 0 w 498"/>
                                  <a:gd name="T93" fmla="*/ 283 h 372"/>
                                  <a:gd name="T94" fmla="*/ 0 w 498"/>
                                  <a:gd name="T95" fmla="*/ 261 h 372"/>
                                  <a:gd name="T96" fmla="*/ 3 w 498"/>
                                  <a:gd name="T97" fmla="*/ 238 h 372"/>
                                  <a:gd name="T98" fmla="*/ 7 w 498"/>
                                  <a:gd name="T99" fmla="*/ 215 h 372"/>
                                  <a:gd name="T100" fmla="*/ 12 w 498"/>
                                  <a:gd name="T101" fmla="*/ 193 h 372"/>
                                  <a:gd name="T102" fmla="*/ 20 w 498"/>
                                  <a:gd name="T103" fmla="*/ 169 h 372"/>
                                  <a:gd name="T104" fmla="*/ 28 w 498"/>
                                  <a:gd name="T105" fmla="*/ 147 h 372"/>
                                  <a:gd name="T106" fmla="*/ 46 w 498"/>
                                  <a:gd name="T107" fmla="*/ 115 h 372"/>
                                  <a:gd name="T108" fmla="*/ 55 w 498"/>
                                  <a:gd name="T109" fmla="*/ 98 h 372"/>
                                  <a:gd name="T110" fmla="*/ 77 w 498"/>
                                  <a:gd name="T111" fmla="*/ 65 h 372"/>
                                  <a:gd name="T112" fmla="*/ 90 w 498"/>
                                  <a:gd name="T113" fmla="*/ 49 h 372"/>
                                  <a:gd name="T114" fmla="*/ 102 w 498"/>
                                  <a:gd name="T115" fmla="*/ 35 h 372"/>
                                  <a:gd name="T116" fmla="*/ 116 w 498"/>
                                  <a:gd name="T117" fmla="*/ 20 h 372"/>
                                  <a:gd name="T118" fmla="*/ 130 w 498"/>
                                  <a:gd name="T119" fmla="*/ 6 h 372"/>
                                  <a:gd name="T120" fmla="*/ 138 w 498"/>
                                  <a:gd name="T121" fmla="*/ 0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98" h="372">
                                    <a:moveTo>
                                      <a:pt x="138" y="0"/>
                                    </a:moveTo>
                                    <a:lnTo>
                                      <a:pt x="482" y="0"/>
                                    </a:lnTo>
                                    <a:lnTo>
                                      <a:pt x="484" y="3"/>
                                    </a:lnTo>
                                    <a:lnTo>
                                      <a:pt x="498" y="21"/>
                                    </a:lnTo>
                                    <a:lnTo>
                                      <a:pt x="383" y="99"/>
                                    </a:lnTo>
                                    <a:lnTo>
                                      <a:pt x="372" y="90"/>
                                    </a:lnTo>
                                    <a:lnTo>
                                      <a:pt x="366" y="85"/>
                                    </a:lnTo>
                                    <a:lnTo>
                                      <a:pt x="360" y="82"/>
                                    </a:lnTo>
                                    <a:lnTo>
                                      <a:pt x="354" y="78"/>
                                    </a:lnTo>
                                    <a:lnTo>
                                      <a:pt x="339" y="72"/>
                                    </a:lnTo>
                                    <a:lnTo>
                                      <a:pt x="327" y="69"/>
                                    </a:lnTo>
                                    <a:lnTo>
                                      <a:pt x="320" y="68"/>
                                    </a:lnTo>
                                    <a:lnTo>
                                      <a:pt x="312" y="66"/>
                                    </a:lnTo>
                                    <a:lnTo>
                                      <a:pt x="287" y="66"/>
                                    </a:lnTo>
                                    <a:lnTo>
                                      <a:pt x="279" y="68"/>
                                    </a:lnTo>
                                    <a:lnTo>
                                      <a:pt x="267" y="71"/>
                                    </a:lnTo>
                                    <a:lnTo>
                                      <a:pt x="256" y="75"/>
                                    </a:lnTo>
                                    <a:lnTo>
                                      <a:pt x="247" y="80"/>
                                    </a:lnTo>
                                    <a:lnTo>
                                      <a:pt x="237" y="85"/>
                                    </a:lnTo>
                                    <a:lnTo>
                                      <a:pt x="221" y="97"/>
                                    </a:lnTo>
                                    <a:lnTo>
                                      <a:pt x="206" y="110"/>
                                    </a:lnTo>
                                    <a:lnTo>
                                      <a:pt x="196" y="120"/>
                                    </a:lnTo>
                                    <a:lnTo>
                                      <a:pt x="190" y="127"/>
                                    </a:lnTo>
                                    <a:lnTo>
                                      <a:pt x="184" y="136"/>
                                    </a:lnTo>
                                    <a:lnTo>
                                      <a:pt x="178" y="144"/>
                                    </a:lnTo>
                                    <a:lnTo>
                                      <a:pt x="172" y="153"/>
                                    </a:lnTo>
                                    <a:lnTo>
                                      <a:pt x="162" y="170"/>
                                    </a:lnTo>
                                    <a:lnTo>
                                      <a:pt x="155" y="184"/>
                                    </a:lnTo>
                                    <a:lnTo>
                                      <a:pt x="150" y="198"/>
                                    </a:lnTo>
                                    <a:lnTo>
                                      <a:pt x="146" y="212"/>
                                    </a:lnTo>
                                    <a:lnTo>
                                      <a:pt x="143" y="226"/>
                                    </a:lnTo>
                                    <a:lnTo>
                                      <a:pt x="141" y="241"/>
                                    </a:lnTo>
                                    <a:lnTo>
                                      <a:pt x="139" y="255"/>
                                    </a:lnTo>
                                    <a:lnTo>
                                      <a:pt x="138" y="269"/>
                                    </a:lnTo>
                                    <a:lnTo>
                                      <a:pt x="138" y="282"/>
                                    </a:lnTo>
                                    <a:lnTo>
                                      <a:pt x="140" y="302"/>
                                    </a:lnTo>
                                    <a:lnTo>
                                      <a:pt x="142" y="315"/>
                                    </a:lnTo>
                                    <a:lnTo>
                                      <a:pt x="145" y="327"/>
                                    </a:lnTo>
                                    <a:lnTo>
                                      <a:pt x="149" y="339"/>
                                    </a:lnTo>
                                    <a:lnTo>
                                      <a:pt x="153" y="351"/>
                                    </a:lnTo>
                                    <a:lnTo>
                                      <a:pt x="159" y="362"/>
                                    </a:lnTo>
                                    <a:lnTo>
                                      <a:pt x="164" y="372"/>
                                    </a:lnTo>
                                    <a:lnTo>
                                      <a:pt x="12" y="372"/>
                                    </a:lnTo>
                                    <a:lnTo>
                                      <a:pt x="9" y="361"/>
                                    </a:lnTo>
                                    <a:lnTo>
                                      <a:pt x="5" y="340"/>
                                    </a:lnTo>
                                    <a:lnTo>
                                      <a:pt x="1" y="317"/>
                                    </a:lnTo>
                                    <a:lnTo>
                                      <a:pt x="0" y="283"/>
                                    </a:lnTo>
                                    <a:lnTo>
                                      <a:pt x="0" y="261"/>
                                    </a:lnTo>
                                    <a:lnTo>
                                      <a:pt x="3" y="238"/>
                                    </a:lnTo>
                                    <a:lnTo>
                                      <a:pt x="7" y="215"/>
                                    </a:lnTo>
                                    <a:lnTo>
                                      <a:pt x="12" y="193"/>
                                    </a:lnTo>
                                    <a:lnTo>
                                      <a:pt x="20" y="169"/>
                                    </a:lnTo>
                                    <a:lnTo>
                                      <a:pt x="28" y="147"/>
                                    </a:lnTo>
                                    <a:lnTo>
                                      <a:pt x="46" y="115"/>
                                    </a:lnTo>
                                    <a:lnTo>
                                      <a:pt x="55" y="98"/>
                                    </a:lnTo>
                                    <a:lnTo>
                                      <a:pt x="77" y="65"/>
                                    </a:lnTo>
                                    <a:lnTo>
                                      <a:pt x="90" y="49"/>
                                    </a:lnTo>
                                    <a:lnTo>
                                      <a:pt x="102" y="35"/>
                                    </a:lnTo>
                                    <a:lnTo>
                                      <a:pt x="116" y="20"/>
                                    </a:lnTo>
                                    <a:lnTo>
                                      <a:pt x="130" y="6"/>
                                    </a:lnTo>
                                    <a:lnTo>
                                      <a:pt x="138" y="0"/>
                                    </a:lnTo>
                                    <a:close/>
                                  </a:path>
                                </a:pathLst>
                              </a:custGeom>
                              <a:solidFill>
                                <a:srgbClr val="3333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83"/>
                            <wps:cNvSpPr>
                              <a:spLocks/>
                            </wps:cNvSpPr>
                            <wps:spPr bwMode="auto">
                              <a:xfrm>
                                <a:off x="2571" y="1900"/>
                                <a:ext cx="442" cy="65"/>
                              </a:xfrm>
                              <a:custGeom>
                                <a:avLst/>
                                <a:gdLst>
                                  <a:gd name="T0" fmla="*/ 23 w 442"/>
                                  <a:gd name="T1" fmla="*/ 0 h 65"/>
                                  <a:gd name="T2" fmla="*/ 442 w 442"/>
                                  <a:gd name="T3" fmla="*/ 0 h 65"/>
                                  <a:gd name="T4" fmla="*/ 419 w 442"/>
                                  <a:gd name="T5" fmla="*/ 65 h 65"/>
                                  <a:gd name="T6" fmla="*/ 0 w 442"/>
                                  <a:gd name="T7" fmla="*/ 65 h 65"/>
                                  <a:gd name="T8" fmla="*/ 23 w 442"/>
                                  <a:gd name="T9" fmla="*/ 0 h 65"/>
                                </a:gdLst>
                                <a:ahLst/>
                                <a:cxnLst>
                                  <a:cxn ang="0">
                                    <a:pos x="T0" y="T1"/>
                                  </a:cxn>
                                  <a:cxn ang="0">
                                    <a:pos x="T2" y="T3"/>
                                  </a:cxn>
                                  <a:cxn ang="0">
                                    <a:pos x="T4" y="T5"/>
                                  </a:cxn>
                                  <a:cxn ang="0">
                                    <a:pos x="T6" y="T7"/>
                                  </a:cxn>
                                  <a:cxn ang="0">
                                    <a:pos x="T8" y="T9"/>
                                  </a:cxn>
                                </a:cxnLst>
                                <a:rect l="0" t="0" r="r" b="b"/>
                                <a:pathLst>
                                  <a:path w="442" h="65">
                                    <a:moveTo>
                                      <a:pt x="23" y="0"/>
                                    </a:moveTo>
                                    <a:lnTo>
                                      <a:pt x="442" y="0"/>
                                    </a:lnTo>
                                    <a:lnTo>
                                      <a:pt x="419" y="65"/>
                                    </a:lnTo>
                                    <a:lnTo>
                                      <a:pt x="0" y="65"/>
                                    </a:lnTo>
                                    <a:lnTo>
                                      <a:pt x="23" y="0"/>
                                    </a:lnTo>
                                    <a:close/>
                                  </a:path>
                                </a:pathLst>
                              </a:custGeom>
                              <a:solidFill>
                                <a:srgbClr val="3333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84"/>
                            <wps:cNvSpPr>
                              <a:spLocks/>
                            </wps:cNvSpPr>
                            <wps:spPr bwMode="auto">
                              <a:xfrm>
                                <a:off x="3116" y="1900"/>
                                <a:ext cx="463" cy="372"/>
                              </a:xfrm>
                              <a:custGeom>
                                <a:avLst/>
                                <a:gdLst>
                                  <a:gd name="T0" fmla="*/ 29 w 463"/>
                                  <a:gd name="T1" fmla="*/ 0 h 372"/>
                                  <a:gd name="T2" fmla="*/ 169 w 463"/>
                                  <a:gd name="T3" fmla="*/ 0 h 372"/>
                                  <a:gd name="T4" fmla="*/ 144 w 463"/>
                                  <a:gd name="T5" fmla="*/ 79 h 372"/>
                                  <a:gd name="T6" fmla="*/ 395 w 463"/>
                                  <a:gd name="T7" fmla="*/ 79 h 372"/>
                                  <a:gd name="T8" fmla="*/ 413 w 463"/>
                                  <a:gd name="T9" fmla="*/ 85 h 372"/>
                                  <a:gd name="T10" fmla="*/ 429 w 463"/>
                                  <a:gd name="T11" fmla="*/ 91 h 372"/>
                                  <a:gd name="T12" fmla="*/ 441 w 463"/>
                                  <a:gd name="T13" fmla="*/ 99 h 372"/>
                                  <a:gd name="T14" fmla="*/ 451 w 463"/>
                                  <a:gd name="T15" fmla="*/ 108 h 372"/>
                                  <a:gd name="T16" fmla="*/ 458 w 463"/>
                                  <a:gd name="T17" fmla="*/ 118 h 372"/>
                                  <a:gd name="T18" fmla="*/ 462 w 463"/>
                                  <a:gd name="T19" fmla="*/ 129 h 372"/>
                                  <a:gd name="T20" fmla="*/ 463 w 463"/>
                                  <a:gd name="T21" fmla="*/ 140 h 372"/>
                                  <a:gd name="T22" fmla="*/ 459 w 463"/>
                                  <a:gd name="T23" fmla="*/ 157 h 372"/>
                                  <a:gd name="T24" fmla="*/ 453 w 463"/>
                                  <a:gd name="T25" fmla="*/ 168 h 372"/>
                                  <a:gd name="T26" fmla="*/ 444 w 463"/>
                                  <a:gd name="T27" fmla="*/ 179 h 372"/>
                                  <a:gd name="T28" fmla="*/ 433 w 463"/>
                                  <a:gd name="T29" fmla="*/ 189 h 372"/>
                                  <a:gd name="T30" fmla="*/ 418 w 463"/>
                                  <a:gd name="T31" fmla="*/ 198 h 372"/>
                                  <a:gd name="T32" fmla="*/ 401 w 463"/>
                                  <a:gd name="T33" fmla="*/ 206 h 372"/>
                                  <a:gd name="T34" fmla="*/ 381 w 463"/>
                                  <a:gd name="T35" fmla="*/ 212 h 372"/>
                                  <a:gd name="T36" fmla="*/ 347 w 463"/>
                                  <a:gd name="T37" fmla="*/ 218 h 372"/>
                                  <a:gd name="T38" fmla="*/ 100 w 463"/>
                                  <a:gd name="T39" fmla="*/ 219 h 372"/>
                                  <a:gd name="T40" fmla="*/ 61 w 463"/>
                                  <a:gd name="T41" fmla="*/ 342 h 372"/>
                                  <a:gd name="T42" fmla="*/ 365 w 463"/>
                                  <a:gd name="T43" fmla="*/ 342 h 372"/>
                                  <a:gd name="T44" fmla="*/ 379 w 463"/>
                                  <a:gd name="T45" fmla="*/ 348 h 372"/>
                                  <a:gd name="T46" fmla="*/ 391 w 463"/>
                                  <a:gd name="T47" fmla="*/ 355 h 372"/>
                                  <a:gd name="T48" fmla="*/ 401 w 463"/>
                                  <a:gd name="T49" fmla="*/ 363 h 372"/>
                                  <a:gd name="T50" fmla="*/ 408 w 463"/>
                                  <a:gd name="T51" fmla="*/ 372 h 372"/>
                                  <a:gd name="T52" fmla="*/ 19 w 463"/>
                                  <a:gd name="T53" fmla="*/ 372 h 372"/>
                                  <a:gd name="T54" fmla="*/ 6 w 463"/>
                                  <a:gd name="T55" fmla="*/ 298 h 372"/>
                                  <a:gd name="T56" fmla="*/ 0 w 463"/>
                                  <a:gd name="T57" fmla="*/ 209 h 372"/>
                                  <a:gd name="T58" fmla="*/ 6 w 463"/>
                                  <a:gd name="T59" fmla="*/ 118 h 372"/>
                                  <a:gd name="T60" fmla="*/ 21 w 463"/>
                                  <a:gd name="T61" fmla="*/ 28 h 372"/>
                                  <a:gd name="T62" fmla="*/ 29 w 463"/>
                                  <a:gd name="T63" fmla="*/ 0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63" h="372">
                                    <a:moveTo>
                                      <a:pt x="29" y="0"/>
                                    </a:moveTo>
                                    <a:lnTo>
                                      <a:pt x="169" y="0"/>
                                    </a:lnTo>
                                    <a:lnTo>
                                      <a:pt x="144" y="79"/>
                                    </a:lnTo>
                                    <a:lnTo>
                                      <a:pt x="395" y="79"/>
                                    </a:lnTo>
                                    <a:lnTo>
                                      <a:pt x="413" y="85"/>
                                    </a:lnTo>
                                    <a:lnTo>
                                      <a:pt x="429" y="91"/>
                                    </a:lnTo>
                                    <a:lnTo>
                                      <a:pt x="441" y="99"/>
                                    </a:lnTo>
                                    <a:lnTo>
                                      <a:pt x="451" y="108"/>
                                    </a:lnTo>
                                    <a:lnTo>
                                      <a:pt x="458" y="118"/>
                                    </a:lnTo>
                                    <a:lnTo>
                                      <a:pt x="462" y="129"/>
                                    </a:lnTo>
                                    <a:lnTo>
                                      <a:pt x="463" y="140"/>
                                    </a:lnTo>
                                    <a:lnTo>
                                      <a:pt x="459" y="157"/>
                                    </a:lnTo>
                                    <a:lnTo>
                                      <a:pt x="453" y="168"/>
                                    </a:lnTo>
                                    <a:lnTo>
                                      <a:pt x="444" y="179"/>
                                    </a:lnTo>
                                    <a:lnTo>
                                      <a:pt x="433" y="189"/>
                                    </a:lnTo>
                                    <a:lnTo>
                                      <a:pt x="418" y="198"/>
                                    </a:lnTo>
                                    <a:lnTo>
                                      <a:pt x="401" y="206"/>
                                    </a:lnTo>
                                    <a:lnTo>
                                      <a:pt x="381" y="212"/>
                                    </a:lnTo>
                                    <a:lnTo>
                                      <a:pt x="347" y="218"/>
                                    </a:lnTo>
                                    <a:lnTo>
                                      <a:pt x="100" y="219"/>
                                    </a:lnTo>
                                    <a:lnTo>
                                      <a:pt x="61" y="342"/>
                                    </a:lnTo>
                                    <a:lnTo>
                                      <a:pt x="365" y="342"/>
                                    </a:lnTo>
                                    <a:lnTo>
                                      <a:pt x="379" y="348"/>
                                    </a:lnTo>
                                    <a:lnTo>
                                      <a:pt x="391" y="355"/>
                                    </a:lnTo>
                                    <a:lnTo>
                                      <a:pt x="401" y="363"/>
                                    </a:lnTo>
                                    <a:lnTo>
                                      <a:pt x="408" y="372"/>
                                    </a:lnTo>
                                    <a:lnTo>
                                      <a:pt x="19" y="372"/>
                                    </a:lnTo>
                                    <a:lnTo>
                                      <a:pt x="6" y="298"/>
                                    </a:lnTo>
                                    <a:lnTo>
                                      <a:pt x="0" y="209"/>
                                    </a:lnTo>
                                    <a:lnTo>
                                      <a:pt x="6" y="118"/>
                                    </a:lnTo>
                                    <a:lnTo>
                                      <a:pt x="21" y="28"/>
                                    </a:lnTo>
                                    <a:lnTo>
                                      <a:pt x="29" y="0"/>
                                    </a:lnTo>
                                    <a:close/>
                                  </a:path>
                                </a:pathLst>
                              </a:custGeom>
                              <a:solidFill>
                                <a:srgbClr val="3333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85"/>
                            <wps:cNvSpPr>
                              <a:spLocks/>
                            </wps:cNvSpPr>
                            <wps:spPr bwMode="auto">
                              <a:xfrm>
                                <a:off x="3589" y="1900"/>
                                <a:ext cx="796" cy="372"/>
                              </a:xfrm>
                              <a:custGeom>
                                <a:avLst/>
                                <a:gdLst>
                                  <a:gd name="T0" fmla="*/ 72 w 796"/>
                                  <a:gd name="T1" fmla="*/ 0 h 372"/>
                                  <a:gd name="T2" fmla="*/ 290 w 796"/>
                                  <a:gd name="T3" fmla="*/ 0 h 372"/>
                                  <a:gd name="T4" fmla="*/ 269 w 796"/>
                                  <a:gd name="T5" fmla="*/ 62 h 372"/>
                                  <a:gd name="T6" fmla="*/ 710 w 796"/>
                                  <a:gd name="T7" fmla="*/ 62 h 372"/>
                                  <a:gd name="T8" fmla="*/ 731 w 796"/>
                                  <a:gd name="T9" fmla="*/ 0 h 372"/>
                                  <a:gd name="T10" fmla="*/ 796 w 796"/>
                                  <a:gd name="T11" fmla="*/ 0 h 372"/>
                                  <a:gd name="T12" fmla="*/ 669 w 796"/>
                                  <a:gd name="T13" fmla="*/ 372 h 372"/>
                                  <a:gd name="T14" fmla="*/ 317 w 796"/>
                                  <a:gd name="T15" fmla="*/ 372 h 372"/>
                                  <a:gd name="T16" fmla="*/ 338 w 796"/>
                                  <a:gd name="T17" fmla="*/ 307 h 372"/>
                                  <a:gd name="T18" fmla="*/ 602 w 796"/>
                                  <a:gd name="T19" fmla="*/ 307 h 372"/>
                                  <a:gd name="T20" fmla="*/ 646 w 796"/>
                                  <a:gd name="T21" fmla="*/ 185 h 372"/>
                                  <a:gd name="T22" fmla="*/ 230 w 796"/>
                                  <a:gd name="T23" fmla="*/ 187 h 372"/>
                                  <a:gd name="T24" fmla="*/ 162 w 796"/>
                                  <a:gd name="T25" fmla="*/ 372 h 372"/>
                                  <a:gd name="T26" fmla="*/ 94 w 796"/>
                                  <a:gd name="T27" fmla="*/ 372 h 372"/>
                                  <a:gd name="T28" fmla="*/ 92 w 796"/>
                                  <a:gd name="T29" fmla="*/ 363 h 372"/>
                                  <a:gd name="T30" fmla="*/ 82 w 796"/>
                                  <a:gd name="T31" fmla="*/ 341 h 372"/>
                                  <a:gd name="T32" fmla="*/ 66 w 796"/>
                                  <a:gd name="T33" fmla="*/ 321 h 372"/>
                                  <a:gd name="T34" fmla="*/ 44 w 796"/>
                                  <a:gd name="T35" fmla="*/ 303 h 372"/>
                                  <a:gd name="T36" fmla="*/ 0 w 796"/>
                                  <a:gd name="T37" fmla="*/ 280 h 372"/>
                                  <a:gd name="T38" fmla="*/ 38 w 796"/>
                                  <a:gd name="T39" fmla="*/ 267 h 372"/>
                                  <a:gd name="T40" fmla="*/ 70 w 796"/>
                                  <a:gd name="T41" fmla="*/ 249 h 372"/>
                                  <a:gd name="T42" fmla="*/ 95 w 796"/>
                                  <a:gd name="T43" fmla="*/ 228 h 372"/>
                                  <a:gd name="T44" fmla="*/ 114 w 796"/>
                                  <a:gd name="T45" fmla="*/ 204 h 372"/>
                                  <a:gd name="T46" fmla="*/ 126 w 796"/>
                                  <a:gd name="T47" fmla="*/ 178 h 372"/>
                                  <a:gd name="T48" fmla="*/ 133 w 796"/>
                                  <a:gd name="T49" fmla="*/ 150 h 372"/>
                                  <a:gd name="T50" fmla="*/ 134 w 796"/>
                                  <a:gd name="T51" fmla="*/ 122 h 372"/>
                                  <a:gd name="T52" fmla="*/ 126 w 796"/>
                                  <a:gd name="T53" fmla="*/ 80 h 372"/>
                                  <a:gd name="T54" fmla="*/ 115 w 796"/>
                                  <a:gd name="T55" fmla="*/ 54 h 372"/>
                                  <a:gd name="T56" fmla="*/ 100 w 796"/>
                                  <a:gd name="T57" fmla="*/ 29 h 372"/>
                                  <a:gd name="T58" fmla="*/ 80 w 796"/>
                                  <a:gd name="T59" fmla="*/ 6 h 372"/>
                                  <a:gd name="T60" fmla="*/ 72 w 796"/>
                                  <a:gd name="T61" fmla="*/ 0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96" h="372">
                                    <a:moveTo>
                                      <a:pt x="72" y="0"/>
                                    </a:moveTo>
                                    <a:lnTo>
                                      <a:pt x="290" y="0"/>
                                    </a:lnTo>
                                    <a:lnTo>
                                      <a:pt x="269" y="62"/>
                                    </a:lnTo>
                                    <a:lnTo>
                                      <a:pt x="710" y="62"/>
                                    </a:lnTo>
                                    <a:lnTo>
                                      <a:pt x="731" y="0"/>
                                    </a:lnTo>
                                    <a:lnTo>
                                      <a:pt x="796" y="0"/>
                                    </a:lnTo>
                                    <a:lnTo>
                                      <a:pt x="669" y="372"/>
                                    </a:lnTo>
                                    <a:lnTo>
                                      <a:pt x="317" y="372"/>
                                    </a:lnTo>
                                    <a:lnTo>
                                      <a:pt x="338" y="307"/>
                                    </a:lnTo>
                                    <a:lnTo>
                                      <a:pt x="602" y="307"/>
                                    </a:lnTo>
                                    <a:lnTo>
                                      <a:pt x="646" y="185"/>
                                    </a:lnTo>
                                    <a:lnTo>
                                      <a:pt x="230" y="187"/>
                                    </a:lnTo>
                                    <a:lnTo>
                                      <a:pt x="162" y="372"/>
                                    </a:lnTo>
                                    <a:lnTo>
                                      <a:pt x="94" y="372"/>
                                    </a:lnTo>
                                    <a:lnTo>
                                      <a:pt x="92" y="363"/>
                                    </a:lnTo>
                                    <a:lnTo>
                                      <a:pt x="82" y="341"/>
                                    </a:lnTo>
                                    <a:lnTo>
                                      <a:pt x="66" y="321"/>
                                    </a:lnTo>
                                    <a:lnTo>
                                      <a:pt x="44" y="303"/>
                                    </a:lnTo>
                                    <a:lnTo>
                                      <a:pt x="0" y="280"/>
                                    </a:lnTo>
                                    <a:lnTo>
                                      <a:pt x="38" y="267"/>
                                    </a:lnTo>
                                    <a:lnTo>
                                      <a:pt x="70" y="249"/>
                                    </a:lnTo>
                                    <a:lnTo>
                                      <a:pt x="95" y="228"/>
                                    </a:lnTo>
                                    <a:lnTo>
                                      <a:pt x="114" y="204"/>
                                    </a:lnTo>
                                    <a:lnTo>
                                      <a:pt x="126" y="178"/>
                                    </a:lnTo>
                                    <a:lnTo>
                                      <a:pt x="133" y="150"/>
                                    </a:lnTo>
                                    <a:lnTo>
                                      <a:pt x="134" y="122"/>
                                    </a:lnTo>
                                    <a:lnTo>
                                      <a:pt x="126" y="80"/>
                                    </a:lnTo>
                                    <a:lnTo>
                                      <a:pt x="115" y="54"/>
                                    </a:lnTo>
                                    <a:lnTo>
                                      <a:pt x="100" y="29"/>
                                    </a:lnTo>
                                    <a:lnTo>
                                      <a:pt x="80" y="6"/>
                                    </a:lnTo>
                                    <a:lnTo>
                                      <a:pt x="72" y="0"/>
                                    </a:lnTo>
                                    <a:close/>
                                  </a:path>
                                </a:pathLst>
                              </a:custGeom>
                              <a:solidFill>
                                <a:srgbClr val="3333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86"/>
                            <wps:cNvSpPr>
                              <a:spLocks/>
                            </wps:cNvSpPr>
                            <wps:spPr bwMode="auto">
                              <a:xfrm>
                                <a:off x="4410" y="1900"/>
                                <a:ext cx="339" cy="372"/>
                              </a:xfrm>
                              <a:custGeom>
                                <a:avLst/>
                                <a:gdLst>
                                  <a:gd name="T0" fmla="*/ 124 w 339"/>
                                  <a:gd name="T1" fmla="*/ 0 h 372"/>
                                  <a:gd name="T2" fmla="*/ 316 w 339"/>
                                  <a:gd name="T3" fmla="*/ 0 h 372"/>
                                  <a:gd name="T4" fmla="*/ 326 w 339"/>
                                  <a:gd name="T5" fmla="*/ 37 h 372"/>
                                  <a:gd name="T6" fmla="*/ 339 w 339"/>
                                  <a:gd name="T7" fmla="*/ 147 h 372"/>
                                  <a:gd name="T8" fmla="*/ 338 w 339"/>
                                  <a:gd name="T9" fmla="*/ 263 h 372"/>
                                  <a:gd name="T10" fmla="*/ 320 w 339"/>
                                  <a:gd name="T11" fmla="*/ 372 h 372"/>
                                  <a:gd name="T12" fmla="*/ 0 w 339"/>
                                  <a:gd name="T13" fmla="*/ 372 h 372"/>
                                  <a:gd name="T14" fmla="*/ 124 w 339"/>
                                  <a:gd name="T15" fmla="*/ 0 h 37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9" h="372">
                                    <a:moveTo>
                                      <a:pt x="124" y="0"/>
                                    </a:moveTo>
                                    <a:lnTo>
                                      <a:pt x="316" y="0"/>
                                    </a:lnTo>
                                    <a:lnTo>
                                      <a:pt x="326" y="37"/>
                                    </a:lnTo>
                                    <a:lnTo>
                                      <a:pt x="339" y="147"/>
                                    </a:lnTo>
                                    <a:lnTo>
                                      <a:pt x="338" y="263"/>
                                    </a:lnTo>
                                    <a:lnTo>
                                      <a:pt x="320" y="372"/>
                                    </a:lnTo>
                                    <a:lnTo>
                                      <a:pt x="0" y="372"/>
                                    </a:lnTo>
                                    <a:lnTo>
                                      <a:pt x="124" y="0"/>
                                    </a:lnTo>
                                    <a:close/>
                                  </a:path>
                                </a:pathLst>
                              </a:custGeom>
                              <a:solidFill>
                                <a:srgbClr val="3333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87"/>
                            <wps:cNvSpPr>
                              <a:spLocks/>
                            </wps:cNvSpPr>
                            <wps:spPr bwMode="auto">
                              <a:xfrm>
                                <a:off x="5066" y="2115"/>
                                <a:ext cx="12" cy="157"/>
                              </a:xfrm>
                              <a:custGeom>
                                <a:avLst/>
                                <a:gdLst>
                                  <a:gd name="T0" fmla="*/ 12 w 12"/>
                                  <a:gd name="T1" fmla="*/ 157 h 157"/>
                                  <a:gd name="T2" fmla="*/ 0 w 12"/>
                                  <a:gd name="T3" fmla="*/ 157 h 157"/>
                                  <a:gd name="T4" fmla="*/ 5 w 12"/>
                                  <a:gd name="T5" fmla="*/ 0 h 157"/>
                                  <a:gd name="T6" fmla="*/ 12 w 12"/>
                                  <a:gd name="T7" fmla="*/ 157 h 157"/>
                                </a:gdLst>
                                <a:ahLst/>
                                <a:cxnLst>
                                  <a:cxn ang="0">
                                    <a:pos x="T0" y="T1"/>
                                  </a:cxn>
                                  <a:cxn ang="0">
                                    <a:pos x="T2" y="T3"/>
                                  </a:cxn>
                                  <a:cxn ang="0">
                                    <a:pos x="T4" y="T5"/>
                                  </a:cxn>
                                  <a:cxn ang="0">
                                    <a:pos x="T6" y="T7"/>
                                  </a:cxn>
                                </a:cxnLst>
                                <a:rect l="0" t="0" r="r" b="b"/>
                                <a:pathLst>
                                  <a:path w="12" h="157">
                                    <a:moveTo>
                                      <a:pt x="12" y="157"/>
                                    </a:moveTo>
                                    <a:lnTo>
                                      <a:pt x="0" y="157"/>
                                    </a:lnTo>
                                    <a:lnTo>
                                      <a:pt x="5" y="0"/>
                                    </a:lnTo>
                                    <a:lnTo>
                                      <a:pt x="12" y="157"/>
                                    </a:lnTo>
                                    <a:close/>
                                  </a:path>
                                </a:pathLst>
                              </a:custGeom>
                              <a:solidFill>
                                <a:srgbClr val="3333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88"/>
                            <wps:cNvSpPr>
                              <a:spLocks/>
                            </wps:cNvSpPr>
                            <wps:spPr bwMode="auto">
                              <a:xfrm>
                                <a:off x="2464" y="2084"/>
                                <a:ext cx="478" cy="188"/>
                              </a:xfrm>
                              <a:custGeom>
                                <a:avLst/>
                                <a:gdLst>
                                  <a:gd name="T0" fmla="*/ 161 w 478"/>
                                  <a:gd name="T1" fmla="*/ 188 h 188"/>
                                  <a:gd name="T2" fmla="*/ 0 w 478"/>
                                  <a:gd name="T3" fmla="*/ 188 h 188"/>
                                  <a:gd name="T4" fmla="*/ 74 w 478"/>
                                  <a:gd name="T5" fmla="*/ 0 h 188"/>
                                  <a:gd name="T6" fmla="*/ 478 w 478"/>
                                  <a:gd name="T7" fmla="*/ 0 h 188"/>
                                  <a:gd name="T8" fmla="*/ 442 w 478"/>
                                  <a:gd name="T9" fmla="*/ 127 h 188"/>
                                  <a:gd name="T10" fmla="*/ 185 w 478"/>
                                  <a:gd name="T11" fmla="*/ 127 h 188"/>
                                  <a:gd name="T12" fmla="*/ 161 w 478"/>
                                  <a:gd name="T13" fmla="*/ 188 h 188"/>
                                </a:gdLst>
                                <a:ahLst/>
                                <a:cxnLst>
                                  <a:cxn ang="0">
                                    <a:pos x="T0" y="T1"/>
                                  </a:cxn>
                                  <a:cxn ang="0">
                                    <a:pos x="T2" y="T3"/>
                                  </a:cxn>
                                  <a:cxn ang="0">
                                    <a:pos x="T4" y="T5"/>
                                  </a:cxn>
                                  <a:cxn ang="0">
                                    <a:pos x="T6" y="T7"/>
                                  </a:cxn>
                                  <a:cxn ang="0">
                                    <a:pos x="T8" y="T9"/>
                                  </a:cxn>
                                  <a:cxn ang="0">
                                    <a:pos x="T10" y="T11"/>
                                  </a:cxn>
                                  <a:cxn ang="0">
                                    <a:pos x="T12" y="T13"/>
                                  </a:cxn>
                                </a:cxnLst>
                                <a:rect l="0" t="0" r="r" b="b"/>
                                <a:pathLst>
                                  <a:path w="478" h="188">
                                    <a:moveTo>
                                      <a:pt x="161" y="188"/>
                                    </a:moveTo>
                                    <a:lnTo>
                                      <a:pt x="0" y="188"/>
                                    </a:lnTo>
                                    <a:lnTo>
                                      <a:pt x="74" y="0"/>
                                    </a:lnTo>
                                    <a:lnTo>
                                      <a:pt x="478" y="0"/>
                                    </a:lnTo>
                                    <a:lnTo>
                                      <a:pt x="442" y="127"/>
                                    </a:lnTo>
                                    <a:lnTo>
                                      <a:pt x="185" y="127"/>
                                    </a:lnTo>
                                    <a:lnTo>
                                      <a:pt x="161" y="188"/>
                                    </a:lnTo>
                                    <a:close/>
                                  </a:path>
                                </a:pathLst>
                              </a:custGeom>
                              <a:solidFill>
                                <a:srgbClr val="3333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89"/>
                            <wps:cNvSpPr>
                              <a:spLocks/>
                            </wps:cNvSpPr>
                            <wps:spPr bwMode="auto">
                              <a:xfrm>
                                <a:off x="305" y="2272"/>
                                <a:ext cx="325" cy="198"/>
                              </a:xfrm>
                              <a:custGeom>
                                <a:avLst/>
                                <a:gdLst>
                                  <a:gd name="T0" fmla="*/ 214 w 325"/>
                                  <a:gd name="T1" fmla="*/ 0 h 198"/>
                                  <a:gd name="T2" fmla="*/ 325 w 325"/>
                                  <a:gd name="T3" fmla="*/ 0 h 198"/>
                                  <a:gd name="T4" fmla="*/ 276 w 325"/>
                                  <a:gd name="T5" fmla="*/ 141 h 198"/>
                                  <a:gd name="T6" fmla="*/ 268 w 325"/>
                                  <a:gd name="T7" fmla="*/ 154 h 198"/>
                                  <a:gd name="T8" fmla="*/ 258 w 325"/>
                                  <a:gd name="T9" fmla="*/ 165 h 198"/>
                                  <a:gd name="T10" fmla="*/ 247 w 325"/>
                                  <a:gd name="T11" fmla="*/ 174 h 198"/>
                                  <a:gd name="T12" fmla="*/ 233 w 325"/>
                                  <a:gd name="T13" fmla="*/ 181 h 198"/>
                                  <a:gd name="T14" fmla="*/ 217 w 325"/>
                                  <a:gd name="T15" fmla="*/ 187 h 198"/>
                                  <a:gd name="T16" fmla="*/ 200 w 325"/>
                                  <a:gd name="T17" fmla="*/ 191 h 198"/>
                                  <a:gd name="T18" fmla="*/ 181 w 325"/>
                                  <a:gd name="T19" fmla="*/ 195 h 198"/>
                                  <a:gd name="T20" fmla="*/ 151 w 325"/>
                                  <a:gd name="T21" fmla="*/ 197 h 198"/>
                                  <a:gd name="T22" fmla="*/ 110 w 325"/>
                                  <a:gd name="T23" fmla="*/ 198 h 198"/>
                                  <a:gd name="T24" fmla="*/ 88 w 325"/>
                                  <a:gd name="T25" fmla="*/ 197 h 198"/>
                                  <a:gd name="T26" fmla="*/ 47 w 325"/>
                                  <a:gd name="T27" fmla="*/ 196 h 198"/>
                                  <a:gd name="T28" fmla="*/ 27 w 325"/>
                                  <a:gd name="T29" fmla="*/ 195 h 198"/>
                                  <a:gd name="T30" fmla="*/ 0 w 325"/>
                                  <a:gd name="T31" fmla="*/ 194 h 198"/>
                                  <a:gd name="T32" fmla="*/ 36 w 325"/>
                                  <a:gd name="T33" fmla="*/ 76 h 198"/>
                                  <a:gd name="T34" fmla="*/ 140 w 325"/>
                                  <a:gd name="T35" fmla="*/ 77 h 198"/>
                                  <a:gd name="T36" fmla="*/ 160 w 325"/>
                                  <a:gd name="T37" fmla="*/ 71 h 198"/>
                                  <a:gd name="T38" fmla="*/ 180 w 325"/>
                                  <a:gd name="T39" fmla="*/ 55 h 198"/>
                                  <a:gd name="T40" fmla="*/ 199 w 325"/>
                                  <a:gd name="T41" fmla="*/ 30 h 198"/>
                                  <a:gd name="T42" fmla="*/ 214 w 325"/>
                                  <a:gd name="T43" fmla="*/ 0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25" h="198">
                                    <a:moveTo>
                                      <a:pt x="214" y="0"/>
                                    </a:moveTo>
                                    <a:lnTo>
                                      <a:pt x="325" y="0"/>
                                    </a:lnTo>
                                    <a:lnTo>
                                      <a:pt x="276" y="141"/>
                                    </a:lnTo>
                                    <a:lnTo>
                                      <a:pt x="268" y="154"/>
                                    </a:lnTo>
                                    <a:lnTo>
                                      <a:pt x="258" y="165"/>
                                    </a:lnTo>
                                    <a:lnTo>
                                      <a:pt x="247" y="174"/>
                                    </a:lnTo>
                                    <a:lnTo>
                                      <a:pt x="233" y="181"/>
                                    </a:lnTo>
                                    <a:lnTo>
                                      <a:pt x="217" y="187"/>
                                    </a:lnTo>
                                    <a:lnTo>
                                      <a:pt x="200" y="191"/>
                                    </a:lnTo>
                                    <a:lnTo>
                                      <a:pt x="181" y="195"/>
                                    </a:lnTo>
                                    <a:lnTo>
                                      <a:pt x="151" y="197"/>
                                    </a:lnTo>
                                    <a:lnTo>
                                      <a:pt x="110" y="198"/>
                                    </a:lnTo>
                                    <a:lnTo>
                                      <a:pt x="88" y="197"/>
                                    </a:lnTo>
                                    <a:lnTo>
                                      <a:pt x="47" y="196"/>
                                    </a:lnTo>
                                    <a:lnTo>
                                      <a:pt x="27" y="195"/>
                                    </a:lnTo>
                                    <a:lnTo>
                                      <a:pt x="0" y="194"/>
                                    </a:lnTo>
                                    <a:lnTo>
                                      <a:pt x="36" y="76"/>
                                    </a:lnTo>
                                    <a:lnTo>
                                      <a:pt x="140" y="77"/>
                                    </a:lnTo>
                                    <a:lnTo>
                                      <a:pt x="160" y="71"/>
                                    </a:lnTo>
                                    <a:lnTo>
                                      <a:pt x="180" y="55"/>
                                    </a:lnTo>
                                    <a:lnTo>
                                      <a:pt x="199" y="30"/>
                                    </a:lnTo>
                                    <a:lnTo>
                                      <a:pt x="214" y="0"/>
                                    </a:lnTo>
                                    <a:close/>
                                  </a:path>
                                </a:pathLst>
                              </a:custGeom>
                              <a:solidFill>
                                <a:srgbClr val="3333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90"/>
                            <wps:cNvSpPr>
                              <a:spLocks/>
                            </wps:cNvSpPr>
                            <wps:spPr bwMode="auto">
                              <a:xfrm>
                                <a:off x="833" y="2272"/>
                                <a:ext cx="187" cy="195"/>
                              </a:xfrm>
                              <a:custGeom>
                                <a:avLst/>
                                <a:gdLst>
                                  <a:gd name="T0" fmla="*/ 64 w 187"/>
                                  <a:gd name="T1" fmla="*/ 0 h 195"/>
                                  <a:gd name="T2" fmla="*/ 187 w 187"/>
                                  <a:gd name="T3" fmla="*/ 0 h 195"/>
                                  <a:gd name="T4" fmla="*/ 126 w 187"/>
                                  <a:gd name="T5" fmla="*/ 195 h 195"/>
                                  <a:gd name="T6" fmla="*/ 0 w 187"/>
                                  <a:gd name="T7" fmla="*/ 194 h 195"/>
                                  <a:gd name="T8" fmla="*/ 64 w 187"/>
                                  <a:gd name="T9" fmla="*/ 0 h 195"/>
                                </a:gdLst>
                                <a:ahLst/>
                                <a:cxnLst>
                                  <a:cxn ang="0">
                                    <a:pos x="T0" y="T1"/>
                                  </a:cxn>
                                  <a:cxn ang="0">
                                    <a:pos x="T2" y="T3"/>
                                  </a:cxn>
                                  <a:cxn ang="0">
                                    <a:pos x="T4" y="T5"/>
                                  </a:cxn>
                                  <a:cxn ang="0">
                                    <a:pos x="T6" y="T7"/>
                                  </a:cxn>
                                  <a:cxn ang="0">
                                    <a:pos x="T8" y="T9"/>
                                  </a:cxn>
                                </a:cxnLst>
                                <a:rect l="0" t="0" r="r" b="b"/>
                                <a:pathLst>
                                  <a:path w="187" h="195">
                                    <a:moveTo>
                                      <a:pt x="64" y="0"/>
                                    </a:moveTo>
                                    <a:lnTo>
                                      <a:pt x="187" y="0"/>
                                    </a:lnTo>
                                    <a:lnTo>
                                      <a:pt x="126" y="195"/>
                                    </a:lnTo>
                                    <a:lnTo>
                                      <a:pt x="0" y="194"/>
                                    </a:lnTo>
                                    <a:lnTo>
                                      <a:pt x="64" y="0"/>
                                    </a:lnTo>
                                    <a:close/>
                                  </a:path>
                                </a:pathLst>
                              </a:custGeom>
                              <a:solidFill>
                                <a:srgbClr val="3333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91"/>
                            <wps:cNvSpPr>
                              <a:spLocks/>
                            </wps:cNvSpPr>
                            <wps:spPr bwMode="auto">
                              <a:xfrm>
                                <a:off x="1204" y="2272"/>
                                <a:ext cx="303" cy="195"/>
                              </a:xfrm>
                              <a:custGeom>
                                <a:avLst/>
                                <a:gdLst>
                                  <a:gd name="T0" fmla="*/ 139 w 303"/>
                                  <a:gd name="T1" fmla="*/ 0 h 195"/>
                                  <a:gd name="T2" fmla="*/ 303 w 303"/>
                                  <a:gd name="T3" fmla="*/ 0 h 195"/>
                                  <a:gd name="T4" fmla="*/ 148 w 303"/>
                                  <a:gd name="T5" fmla="*/ 195 h 195"/>
                                  <a:gd name="T6" fmla="*/ 0 w 303"/>
                                  <a:gd name="T7" fmla="*/ 194 h 195"/>
                                  <a:gd name="T8" fmla="*/ 139 w 303"/>
                                  <a:gd name="T9" fmla="*/ 0 h 195"/>
                                </a:gdLst>
                                <a:ahLst/>
                                <a:cxnLst>
                                  <a:cxn ang="0">
                                    <a:pos x="T0" y="T1"/>
                                  </a:cxn>
                                  <a:cxn ang="0">
                                    <a:pos x="T2" y="T3"/>
                                  </a:cxn>
                                  <a:cxn ang="0">
                                    <a:pos x="T4" y="T5"/>
                                  </a:cxn>
                                  <a:cxn ang="0">
                                    <a:pos x="T6" y="T7"/>
                                  </a:cxn>
                                  <a:cxn ang="0">
                                    <a:pos x="T8" y="T9"/>
                                  </a:cxn>
                                </a:cxnLst>
                                <a:rect l="0" t="0" r="r" b="b"/>
                                <a:pathLst>
                                  <a:path w="303" h="195">
                                    <a:moveTo>
                                      <a:pt x="139" y="0"/>
                                    </a:moveTo>
                                    <a:lnTo>
                                      <a:pt x="303" y="0"/>
                                    </a:lnTo>
                                    <a:lnTo>
                                      <a:pt x="148" y="195"/>
                                    </a:lnTo>
                                    <a:lnTo>
                                      <a:pt x="0" y="194"/>
                                    </a:lnTo>
                                    <a:lnTo>
                                      <a:pt x="139" y="0"/>
                                    </a:lnTo>
                                    <a:close/>
                                  </a:path>
                                </a:pathLst>
                              </a:custGeom>
                              <a:solidFill>
                                <a:srgbClr val="3333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92"/>
                            <wps:cNvSpPr>
                              <a:spLocks/>
                            </wps:cNvSpPr>
                            <wps:spPr bwMode="auto">
                              <a:xfrm>
                                <a:off x="1415" y="2272"/>
                                <a:ext cx="382" cy="195"/>
                              </a:xfrm>
                              <a:custGeom>
                                <a:avLst/>
                                <a:gdLst>
                                  <a:gd name="T0" fmla="*/ 225 w 382"/>
                                  <a:gd name="T1" fmla="*/ 0 h 195"/>
                                  <a:gd name="T2" fmla="*/ 365 w 382"/>
                                  <a:gd name="T3" fmla="*/ 0 h 195"/>
                                  <a:gd name="T4" fmla="*/ 382 w 382"/>
                                  <a:gd name="T5" fmla="*/ 195 h 195"/>
                                  <a:gd name="T6" fmla="*/ 0 w 382"/>
                                  <a:gd name="T7" fmla="*/ 194 h 195"/>
                                  <a:gd name="T8" fmla="*/ 94 w 382"/>
                                  <a:gd name="T9" fmla="*/ 79 h 195"/>
                                  <a:gd name="T10" fmla="*/ 228 w 382"/>
                                  <a:gd name="T11" fmla="*/ 80 h 195"/>
                                  <a:gd name="T12" fmla="*/ 225 w 382"/>
                                  <a:gd name="T13" fmla="*/ 0 h 195"/>
                                </a:gdLst>
                                <a:ahLst/>
                                <a:cxnLst>
                                  <a:cxn ang="0">
                                    <a:pos x="T0" y="T1"/>
                                  </a:cxn>
                                  <a:cxn ang="0">
                                    <a:pos x="T2" y="T3"/>
                                  </a:cxn>
                                  <a:cxn ang="0">
                                    <a:pos x="T4" y="T5"/>
                                  </a:cxn>
                                  <a:cxn ang="0">
                                    <a:pos x="T6" y="T7"/>
                                  </a:cxn>
                                  <a:cxn ang="0">
                                    <a:pos x="T8" y="T9"/>
                                  </a:cxn>
                                  <a:cxn ang="0">
                                    <a:pos x="T10" y="T11"/>
                                  </a:cxn>
                                  <a:cxn ang="0">
                                    <a:pos x="T12" y="T13"/>
                                  </a:cxn>
                                </a:cxnLst>
                                <a:rect l="0" t="0" r="r" b="b"/>
                                <a:pathLst>
                                  <a:path w="382" h="195">
                                    <a:moveTo>
                                      <a:pt x="225" y="0"/>
                                    </a:moveTo>
                                    <a:lnTo>
                                      <a:pt x="365" y="0"/>
                                    </a:lnTo>
                                    <a:lnTo>
                                      <a:pt x="382" y="195"/>
                                    </a:lnTo>
                                    <a:lnTo>
                                      <a:pt x="0" y="194"/>
                                    </a:lnTo>
                                    <a:lnTo>
                                      <a:pt x="94" y="79"/>
                                    </a:lnTo>
                                    <a:lnTo>
                                      <a:pt x="228" y="80"/>
                                    </a:lnTo>
                                    <a:lnTo>
                                      <a:pt x="225" y="0"/>
                                    </a:lnTo>
                                    <a:close/>
                                  </a:path>
                                </a:pathLst>
                              </a:custGeom>
                              <a:solidFill>
                                <a:srgbClr val="3333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93"/>
                            <wps:cNvSpPr>
                              <a:spLocks/>
                            </wps:cNvSpPr>
                            <wps:spPr bwMode="auto">
                              <a:xfrm>
                                <a:off x="1924" y="2272"/>
                                <a:ext cx="420" cy="187"/>
                              </a:xfrm>
                              <a:custGeom>
                                <a:avLst/>
                                <a:gdLst>
                                  <a:gd name="T0" fmla="*/ 0 w 420"/>
                                  <a:gd name="T1" fmla="*/ 0 h 187"/>
                                  <a:gd name="T2" fmla="*/ 152 w 420"/>
                                  <a:gd name="T3" fmla="*/ 0 h 187"/>
                                  <a:gd name="T4" fmla="*/ 153 w 420"/>
                                  <a:gd name="T5" fmla="*/ 1 h 187"/>
                                  <a:gd name="T6" fmla="*/ 164 w 420"/>
                                  <a:gd name="T7" fmla="*/ 15 h 187"/>
                                  <a:gd name="T8" fmla="*/ 174 w 420"/>
                                  <a:gd name="T9" fmla="*/ 25 h 187"/>
                                  <a:gd name="T10" fmla="*/ 180 w 420"/>
                                  <a:gd name="T11" fmla="*/ 29 h 187"/>
                                  <a:gd name="T12" fmla="*/ 186 w 420"/>
                                  <a:gd name="T13" fmla="*/ 35 h 187"/>
                                  <a:gd name="T14" fmla="*/ 206 w 420"/>
                                  <a:gd name="T15" fmla="*/ 45 h 187"/>
                                  <a:gd name="T16" fmla="*/ 216 w 420"/>
                                  <a:gd name="T17" fmla="*/ 50 h 187"/>
                                  <a:gd name="T18" fmla="*/ 224 w 420"/>
                                  <a:gd name="T19" fmla="*/ 52 h 187"/>
                                  <a:gd name="T20" fmla="*/ 231 w 420"/>
                                  <a:gd name="T21" fmla="*/ 54 h 187"/>
                                  <a:gd name="T22" fmla="*/ 238 w 420"/>
                                  <a:gd name="T23" fmla="*/ 54 h 187"/>
                                  <a:gd name="T24" fmla="*/ 246 w 420"/>
                                  <a:gd name="T25" fmla="*/ 55 h 187"/>
                                  <a:gd name="T26" fmla="*/ 253 w 420"/>
                                  <a:gd name="T27" fmla="*/ 54 h 187"/>
                                  <a:gd name="T28" fmla="*/ 261 w 420"/>
                                  <a:gd name="T29" fmla="*/ 53 h 187"/>
                                  <a:gd name="T30" fmla="*/ 272 w 420"/>
                                  <a:gd name="T31" fmla="*/ 49 h 187"/>
                                  <a:gd name="T32" fmla="*/ 278 w 420"/>
                                  <a:gd name="T33" fmla="*/ 49 h 187"/>
                                  <a:gd name="T34" fmla="*/ 282 w 420"/>
                                  <a:gd name="T35" fmla="*/ 47 h 187"/>
                                  <a:gd name="T36" fmla="*/ 287 w 420"/>
                                  <a:gd name="T37" fmla="*/ 45 h 187"/>
                                  <a:gd name="T38" fmla="*/ 305 w 420"/>
                                  <a:gd name="T39" fmla="*/ 37 h 187"/>
                                  <a:gd name="T40" fmla="*/ 312 w 420"/>
                                  <a:gd name="T41" fmla="*/ 33 h 187"/>
                                  <a:gd name="T42" fmla="*/ 315 w 420"/>
                                  <a:gd name="T43" fmla="*/ 31 h 187"/>
                                  <a:gd name="T44" fmla="*/ 320 w 420"/>
                                  <a:gd name="T45" fmla="*/ 28 h 187"/>
                                  <a:gd name="T46" fmla="*/ 324 w 420"/>
                                  <a:gd name="T47" fmla="*/ 26 h 187"/>
                                  <a:gd name="T48" fmla="*/ 327 w 420"/>
                                  <a:gd name="T49" fmla="*/ 23 h 187"/>
                                  <a:gd name="T50" fmla="*/ 331 w 420"/>
                                  <a:gd name="T51" fmla="*/ 21 h 187"/>
                                  <a:gd name="T52" fmla="*/ 334 w 420"/>
                                  <a:gd name="T53" fmla="*/ 17 h 187"/>
                                  <a:gd name="T54" fmla="*/ 340 w 420"/>
                                  <a:gd name="T55" fmla="*/ 14 h 187"/>
                                  <a:gd name="T56" fmla="*/ 420 w 420"/>
                                  <a:gd name="T57" fmla="*/ 102 h 187"/>
                                  <a:gd name="T58" fmla="*/ 411 w 420"/>
                                  <a:gd name="T59" fmla="*/ 112 h 187"/>
                                  <a:gd name="T60" fmla="*/ 403 w 420"/>
                                  <a:gd name="T61" fmla="*/ 121 h 187"/>
                                  <a:gd name="T62" fmla="*/ 394 w 420"/>
                                  <a:gd name="T63" fmla="*/ 129 h 187"/>
                                  <a:gd name="T64" fmla="*/ 386 w 420"/>
                                  <a:gd name="T65" fmla="*/ 136 h 187"/>
                                  <a:gd name="T66" fmla="*/ 376 w 420"/>
                                  <a:gd name="T67" fmla="*/ 143 h 187"/>
                                  <a:gd name="T68" fmla="*/ 366 w 420"/>
                                  <a:gd name="T69" fmla="*/ 149 h 187"/>
                                  <a:gd name="T70" fmla="*/ 356 w 420"/>
                                  <a:gd name="T71" fmla="*/ 155 h 187"/>
                                  <a:gd name="T72" fmla="*/ 340 w 420"/>
                                  <a:gd name="T73" fmla="*/ 161 h 187"/>
                                  <a:gd name="T74" fmla="*/ 330 w 420"/>
                                  <a:gd name="T75" fmla="*/ 166 h 187"/>
                                  <a:gd name="T76" fmla="*/ 318 w 420"/>
                                  <a:gd name="T77" fmla="*/ 169 h 187"/>
                                  <a:gd name="T78" fmla="*/ 306 w 420"/>
                                  <a:gd name="T79" fmla="*/ 173 h 187"/>
                                  <a:gd name="T80" fmla="*/ 283 w 420"/>
                                  <a:gd name="T81" fmla="*/ 179 h 187"/>
                                  <a:gd name="T82" fmla="*/ 271 w 420"/>
                                  <a:gd name="T83" fmla="*/ 181 h 187"/>
                                  <a:gd name="T84" fmla="*/ 253 w 420"/>
                                  <a:gd name="T85" fmla="*/ 185 h 187"/>
                                  <a:gd name="T86" fmla="*/ 235 w 420"/>
                                  <a:gd name="T87" fmla="*/ 187 h 187"/>
                                  <a:gd name="T88" fmla="*/ 218 w 420"/>
                                  <a:gd name="T89" fmla="*/ 186 h 187"/>
                                  <a:gd name="T90" fmla="*/ 202 w 420"/>
                                  <a:gd name="T91" fmla="*/ 184 h 187"/>
                                  <a:gd name="T92" fmla="*/ 186 w 420"/>
                                  <a:gd name="T93" fmla="*/ 182 h 187"/>
                                  <a:gd name="T94" fmla="*/ 171 w 420"/>
                                  <a:gd name="T95" fmla="*/ 179 h 187"/>
                                  <a:gd name="T96" fmla="*/ 156 w 420"/>
                                  <a:gd name="T97" fmla="*/ 175 h 187"/>
                                  <a:gd name="T98" fmla="*/ 142 w 420"/>
                                  <a:gd name="T99" fmla="*/ 170 h 187"/>
                                  <a:gd name="T100" fmla="*/ 122 w 420"/>
                                  <a:gd name="T101" fmla="*/ 161 h 187"/>
                                  <a:gd name="T102" fmla="*/ 110 w 420"/>
                                  <a:gd name="T103" fmla="*/ 154 h 187"/>
                                  <a:gd name="T104" fmla="*/ 97 w 420"/>
                                  <a:gd name="T105" fmla="*/ 146 h 187"/>
                                  <a:gd name="T106" fmla="*/ 86 w 420"/>
                                  <a:gd name="T107" fmla="*/ 138 h 187"/>
                                  <a:gd name="T108" fmla="*/ 74 w 420"/>
                                  <a:gd name="T109" fmla="*/ 128 h 187"/>
                                  <a:gd name="T110" fmla="*/ 64 w 420"/>
                                  <a:gd name="T111" fmla="*/ 118 h 187"/>
                                  <a:gd name="T112" fmla="*/ 53 w 420"/>
                                  <a:gd name="T113" fmla="*/ 107 h 187"/>
                                  <a:gd name="T114" fmla="*/ 39 w 420"/>
                                  <a:gd name="T115" fmla="*/ 88 h 187"/>
                                  <a:gd name="T116" fmla="*/ 28 w 420"/>
                                  <a:gd name="T117" fmla="*/ 71 h 187"/>
                                  <a:gd name="T118" fmla="*/ 19 w 420"/>
                                  <a:gd name="T119" fmla="*/ 51 h 187"/>
                                  <a:gd name="T120" fmla="*/ 10 w 420"/>
                                  <a:gd name="T121" fmla="*/ 31 h 187"/>
                                  <a:gd name="T122" fmla="*/ 2 w 420"/>
                                  <a:gd name="T123" fmla="*/ 11 h 187"/>
                                  <a:gd name="T124" fmla="*/ 0 w 420"/>
                                  <a:gd name="T125" fmla="*/ 0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20" h="187">
                                    <a:moveTo>
                                      <a:pt x="0" y="0"/>
                                    </a:moveTo>
                                    <a:lnTo>
                                      <a:pt x="152" y="0"/>
                                    </a:lnTo>
                                    <a:lnTo>
                                      <a:pt x="153" y="1"/>
                                    </a:lnTo>
                                    <a:lnTo>
                                      <a:pt x="164" y="15"/>
                                    </a:lnTo>
                                    <a:lnTo>
                                      <a:pt x="174" y="25"/>
                                    </a:lnTo>
                                    <a:lnTo>
                                      <a:pt x="180" y="29"/>
                                    </a:lnTo>
                                    <a:lnTo>
                                      <a:pt x="186" y="35"/>
                                    </a:lnTo>
                                    <a:lnTo>
                                      <a:pt x="206" y="45"/>
                                    </a:lnTo>
                                    <a:lnTo>
                                      <a:pt x="216" y="50"/>
                                    </a:lnTo>
                                    <a:lnTo>
                                      <a:pt x="224" y="52"/>
                                    </a:lnTo>
                                    <a:lnTo>
                                      <a:pt x="231" y="54"/>
                                    </a:lnTo>
                                    <a:lnTo>
                                      <a:pt x="238" y="54"/>
                                    </a:lnTo>
                                    <a:lnTo>
                                      <a:pt x="246" y="55"/>
                                    </a:lnTo>
                                    <a:lnTo>
                                      <a:pt x="253" y="54"/>
                                    </a:lnTo>
                                    <a:lnTo>
                                      <a:pt x="261" y="53"/>
                                    </a:lnTo>
                                    <a:lnTo>
                                      <a:pt x="272" y="49"/>
                                    </a:lnTo>
                                    <a:lnTo>
                                      <a:pt x="278" y="49"/>
                                    </a:lnTo>
                                    <a:lnTo>
                                      <a:pt x="282" y="47"/>
                                    </a:lnTo>
                                    <a:lnTo>
                                      <a:pt x="287" y="45"/>
                                    </a:lnTo>
                                    <a:lnTo>
                                      <a:pt x="305" y="37"/>
                                    </a:lnTo>
                                    <a:lnTo>
                                      <a:pt x="312" y="33"/>
                                    </a:lnTo>
                                    <a:lnTo>
                                      <a:pt x="315" y="31"/>
                                    </a:lnTo>
                                    <a:lnTo>
                                      <a:pt x="320" y="28"/>
                                    </a:lnTo>
                                    <a:lnTo>
                                      <a:pt x="324" y="26"/>
                                    </a:lnTo>
                                    <a:lnTo>
                                      <a:pt x="327" y="23"/>
                                    </a:lnTo>
                                    <a:lnTo>
                                      <a:pt x="331" y="21"/>
                                    </a:lnTo>
                                    <a:lnTo>
                                      <a:pt x="334" y="17"/>
                                    </a:lnTo>
                                    <a:lnTo>
                                      <a:pt x="340" y="14"/>
                                    </a:lnTo>
                                    <a:lnTo>
                                      <a:pt x="420" y="102"/>
                                    </a:lnTo>
                                    <a:lnTo>
                                      <a:pt x="411" y="112"/>
                                    </a:lnTo>
                                    <a:lnTo>
                                      <a:pt x="403" y="121"/>
                                    </a:lnTo>
                                    <a:lnTo>
                                      <a:pt x="394" y="129"/>
                                    </a:lnTo>
                                    <a:lnTo>
                                      <a:pt x="386" y="136"/>
                                    </a:lnTo>
                                    <a:lnTo>
                                      <a:pt x="376" y="143"/>
                                    </a:lnTo>
                                    <a:lnTo>
                                      <a:pt x="366" y="149"/>
                                    </a:lnTo>
                                    <a:lnTo>
                                      <a:pt x="356" y="155"/>
                                    </a:lnTo>
                                    <a:lnTo>
                                      <a:pt x="340" y="161"/>
                                    </a:lnTo>
                                    <a:lnTo>
                                      <a:pt x="330" y="166"/>
                                    </a:lnTo>
                                    <a:lnTo>
                                      <a:pt x="318" y="169"/>
                                    </a:lnTo>
                                    <a:lnTo>
                                      <a:pt x="306" y="173"/>
                                    </a:lnTo>
                                    <a:lnTo>
                                      <a:pt x="283" y="179"/>
                                    </a:lnTo>
                                    <a:lnTo>
                                      <a:pt x="271" y="181"/>
                                    </a:lnTo>
                                    <a:lnTo>
                                      <a:pt x="253" y="185"/>
                                    </a:lnTo>
                                    <a:lnTo>
                                      <a:pt x="235" y="187"/>
                                    </a:lnTo>
                                    <a:lnTo>
                                      <a:pt x="218" y="186"/>
                                    </a:lnTo>
                                    <a:lnTo>
                                      <a:pt x="202" y="184"/>
                                    </a:lnTo>
                                    <a:lnTo>
                                      <a:pt x="186" y="182"/>
                                    </a:lnTo>
                                    <a:lnTo>
                                      <a:pt x="171" y="179"/>
                                    </a:lnTo>
                                    <a:lnTo>
                                      <a:pt x="156" y="175"/>
                                    </a:lnTo>
                                    <a:lnTo>
                                      <a:pt x="142" y="170"/>
                                    </a:lnTo>
                                    <a:lnTo>
                                      <a:pt x="122" y="161"/>
                                    </a:lnTo>
                                    <a:lnTo>
                                      <a:pt x="110" y="154"/>
                                    </a:lnTo>
                                    <a:lnTo>
                                      <a:pt x="97" y="146"/>
                                    </a:lnTo>
                                    <a:lnTo>
                                      <a:pt x="86" y="138"/>
                                    </a:lnTo>
                                    <a:lnTo>
                                      <a:pt x="74" y="128"/>
                                    </a:lnTo>
                                    <a:lnTo>
                                      <a:pt x="64" y="118"/>
                                    </a:lnTo>
                                    <a:lnTo>
                                      <a:pt x="53" y="107"/>
                                    </a:lnTo>
                                    <a:lnTo>
                                      <a:pt x="39" y="88"/>
                                    </a:lnTo>
                                    <a:lnTo>
                                      <a:pt x="28" y="71"/>
                                    </a:lnTo>
                                    <a:lnTo>
                                      <a:pt x="19" y="51"/>
                                    </a:lnTo>
                                    <a:lnTo>
                                      <a:pt x="10" y="31"/>
                                    </a:lnTo>
                                    <a:lnTo>
                                      <a:pt x="2" y="11"/>
                                    </a:lnTo>
                                    <a:lnTo>
                                      <a:pt x="0" y="0"/>
                                    </a:lnTo>
                                    <a:close/>
                                  </a:path>
                                </a:pathLst>
                              </a:custGeom>
                              <a:solidFill>
                                <a:srgbClr val="3333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94"/>
                            <wps:cNvSpPr>
                              <a:spLocks/>
                            </wps:cNvSpPr>
                            <wps:spPr bwMode="auto">
                              <a:xfrm>
                                <a:off x="2389" y="2272"/>
                                <a:ext cx="474" cy="194"/>
                              </a:xfrm>
                              <a:custGeom>
                                <a:avLst/>
                                <a:gdLst>
                                  <a:gd name="T0" fmla="*/ 75 w 474"/>
                                  <a:gd name="T1" fmla="*/ 0 h 194"/>
                                  <a:gd name="T2" fmla="*/ 236 w 474"/>
                                  <a:gd name="T3" fmla="*/ 0 h 194"/>
                                  <a:gd name="T4" fmla="*/ 204 w 474"/>
                                  <a:gd name="T5" fmla="*/ 78 h 194"/>
                                  <a:gd name="T6" fmla="*/ 474 w 474"/>
                                  <a:gd name="T7" fmla="*/ 78 h 194"/>
                                  <a:gd name="T8" fmla="*/ 443 w 474"/>
                                  <a:gd name="T9" fmla="*/ 193 h 194"/>
                                  <a:gd name="T10" fmla="*/ 0 w 474"/>
                                  <a:gd name="T11" fmla="*/ 194 h 194"/>
                                  <a:gd name="T12" fmla="*/ 75 w 474"/>
                                  <a:gd name="T13" fmla="*/ 0 h 194"/>
                                </a:gdLst>
                                <a:ahLst/>
                                <a:cxnLst>
                                  <a:cxn ang="0">
                                    <a:pos x="T0" y="T1"/>
                                  </a:cxn>
                                  <a:cxn ang="0">
                                    <a:pos x="T2" y="T3"/>
                                  </a:cxn>
                                  <a:cxn ang="0">
                                    <a:pos x="T4" y="T5"/>
                                  </a:cxn>
                                  <a:cxn ang="0">
                                    <a:pos x="T6" y="T7"/>
                                  </a:cxn>
                                  <a:cxn ang="0">
                                    <a:pos x="T8" y="T9"/>
                                  </a:cxn>
                                  <a:cxn ang="0">
                                    <a:pos x="T10" y="T11"/>
                                  </a:cxn>
                                  <a:cxn ang="0">
                                    <a:pos x="T12" y="T13"/>
                                  </a:cxn>
                                </a:cxnLst>
                                <a:rect l="0" t="0" r="r" b="b"/>
                                <a:pathLst>
                                  <a:path w="474" h="194">
                                    <a:moveTo>
                                      <a:pt x="75" y="0"/>
                                    </a:moveTo>
                                    <a:lnTo>
                                      <a:pt x="236" y="0"/>
                                    </a:lnTo>
                                    <a:lnTo>
                                      <a:pt x="204" y="78"/>
                                    </a:lnTo>
                                    <a:lnTo>
                                      <a:pt x="474" y="78"/>
                                    </a:lnTo>
                                    <a:lnTo>
                                      <a:pt x="443" y="193"/>
                                    </a:lnTo>
                                    <a:lnTo>
                                      <a:pt x="0" y="194"/>
                                    </a:lnTo>
                                    <a:lnTo>
                                      <a:pt x="75" y="0"/>
                                    </a:lnTo>
                                    <a:close/>
                                  </a:path>
                                </a:pathLst>
                              </a:custGeom>
                              <a:solidFill>
                                <a:srgbClr val="3333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95"/>
                            <wps:cNvSpPr>
                              <a:spLocks/>
                            </wps:cNvSpPr>
                            <wps:spPr bwMode="auto">
                              <a:xfrm>
                                <a:off x="3135" y="2272"/>
                                <a:ext cx="398" cy="99"/>
                              </a:xfrm>
                              <a:custGeom>
                                <a:avLst/>
                                <a:gdLst>
                                  <a:gd name="T0" fmla="*/ 0 w 398"/>
                                  <a:gd name="T1" fmla="*/ 0 h 99"/>
                                  <a:gd name="T2" fmla="*/ 389 w 398"/>
                                  <a:gd name="T3" fmla="*/ 0 h 99"/>
                                  <a:gd name="T4" fmla="*/ 394 w 398"/>
                                  <a:gd name="T5" fmla="*/ 9 h 99"/>
                                  <a:gd name="T6" fmla="*/ 397 w 398"/>
                                  <a:gd name="T7" fmla="*/ 20 h 99"/>
                                  <a:gd name="T8" fmla="*/ 398 w 398"/>
                                  <a:gd name="T9" fmla="*/ 30 h 99"/>
                                  <a:gd name="T10" fmla="*/ 395 w 398"/>
                                  <a:gd name="T11" fmla="*/ 45 h 99"/>
                                  <a:gd name="T12" fmla="*/ 390 w 398"/>
                                  <a:gd name="T13" fmla="*/ 55 h 99"/>
                                  <a:gd name="T14" fmla="*/ 385 w 398"/>
                                  <a:gd name="T15" fmla="*/ 65 h 99"/>
                                  <a:gd name="T16" fmla="*/ 376 w 398"/>
                                  <a:gd name="T17" fmla="*/ 73 h 99"/>
                                  <a:gd name="T18" fmla="*/ 367 w 398"/>
                                  <a:gd name="T19" fmla="*/ 82 h 99"/>
                                  <a:gd name="T20" fmla="*/ 356 w 398"/>
                                  <a:gd name="T21" fmla="*/ 88 h 99"/>
                                  <a:gd name="T22" fmla="*/ 343 w 398"/>
                                  <a:gd name="T23" fmla="*/ 93 h 99"/>
                                  <a:gd name="T24" fmla="*/ 322 w 398"/>
                                  <a:gd name="T25" fmla="*/ 99 h 99"/>
                                  <a:gd name="T26" fmla="*/ 32 w 398"/>
                                  <a:gd name="T27" fmla="*/ 98 h 99"/>
                                  <a:gd name="T28" fmla="*/ 3 w 398"/>
                                  <a:gd name="T29" fmla="*/ 14 h 99"/>
                                  <a:gd name="T30" fmla="*/ 0 w 398"/>
                                  <a:gd name="T31"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98" h="99">
                                    <a:moveTo>
                                      <a:pt x="0" y="0"/>
                                    </a:moveTo>
                                    <a:lnTo>
                                      <a:pt x="389" y="0"/>
                                    </a:lnTo>
                                    <a:lnTo>
                                      <a:pt x="394" y="9"/>
                                    </a:lnTo>
                                    <a:lnTo>
                                      <a:pt x="397" y="20"/>
                                    </a:lnTo>
                                    <a:lnTo>
                                      <a:pt x="398" y="30"/>
                                    </a:lnTo>
                                    <a:lnTo>
                                      <a:pt x="395" y="45"/>
                                    </a:lnTo>
                                    <a:lnTo>
                                      <a:pt x="390" y="55"/>
                                    </a:lnTo>
                                    <a:lnTo>
                                      <a:pt x="385" y="65"/>
                                    </a:lnTo>
                                    <a:lnTo>
                                      <a:pt x="376" y="73"/>
                                    </a:lnTo>
                                    <a:lnTo>
                                      <a:pt x="367" y="82"/>
                                    </a:lnTo>
                                    <a:lnTo>
                                      <a:pt x="356" y="88"/>
                                    </a:lnTo>
                                    <a:lnTo>
                                      <a:pt x="343" y="93"/>
                                    </a:lnTo>
                                    <a:lnTo>
                                      <a:pt x="322" y="99"/>
                                    </a:lnTo>
                                    <a:lnTo>
                                      <a:pt x="32" y="98"/>
                                    </a:lnTo>
                                    <a:lnTo>
                                      <a:pt x="3" y="14"/>
                                    </a:lnTo>
                                    <a:lnTo>
                                      <a:pt x="0" y="0"/>
                                    </a:lnTo>
                                    <a:close/>
                                  </a:path>
                                </a:pathLst>
                              </a:custGeom>
                              <a:solidFill>
                                <a:srgbClr val="3333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96"/>
                            <wps:cNvSpPr>
                              <a:spLocks/>
                            </wps:cNvSpPr>
                            <wps:spPr bwMode="auto">
                              <a:xfrm>
                                <a:off x="3217" y="2272"/>
                                <a:ext cx="2280" cy="395"/>
                              </a:xfrm>
                              <a:custGeom>
                                <a:avLst/>
                                <a:gdLst>
                                  <a:gd name="T0" fmla="*/ 466 w 2280"/>
                                  <a:gd name="T1" fmla="*/ 0 h 395"/>
                                  <a:gd name="T2" fmla="*/ 534 w 2280"/>
                                  <a:gd name="T3" fmla="*/ 0 h 395"/>
                                  <a:gd name="T4" fmla="*/ 466 w 2280"/>
                                  <a:gd name="T5" fmla="*/ 187 h 395"/>
                                  <a:gd name="T6" fmla="*/ 905 w 2280"/>
                                  <a:gd name="T7" fmla="*/ 186 h 395"/>
                                  <a:gd name="T8" fmla="*/ 944 w 2280"/>
                                  <a:gd name="T9" fmla="*/ 76 h 395"/>
                                  <a:gd name="T10" fmla="*/ 665 w 2280"/>
                                  <a:gd name="T11" fmla="*/ 76 h 395"/>
                                  <a:gd name="T12" fmla="*/ 689 w 2280"/>
                                  <a:gd name="T13" fmla="*/ 0 h 395"/>
                                  <a:gd name="T14" fmla="*/ 1041 w 2280"/>
                                  <a:gd name="T15" fmla="*/ 0 h 395"/>
                                  <a:gd name="T16" fmla="*/ 978 w 2280"/>
                                  <a:gd name="T17" fmla="*/ 187 h 395"/>
                                  <a:gd name="T18" fmla="*/ 1455 w 2280"/>
                                  <a:gd name="T19" fmla="*/ 187 h 395"/>
                                  <a:gd name="T20" fmla="*/ 1448 w 2280"/>
                                  <a:gd name="T21" fmla="*/ 200 h 395"/>
                                  <a:gd name="T22" fmla="*/ 1441 w 2280"/>
                                  <a:gd name="T23" fmla="*/ 211 h 395"/>
                                  <a:gd name="T24" fmla="*/ 1435 w 2280"/>
                                  <a:gd name="T25" fmla="*/ 224 h 395"/>
                                  <a:gd name="T26" fmla="*/ 1428 w 2280"/>
                                  <a:gd name="T27" fmla="*/ 236 h 395"/>
                                  <a:gd name="T28" fmla="*/ 1421 w 2280"/>
                                  <a:gd name="T29" fmla="*/ 249 h 395"/>
                                  <a:gd name="T30" fmla="*/ 1412 w 2280"/>
                                  <a:gd name="T31" fmla="*/ 260 h 395"/>
                                  <a:gd name="T32" fmla="*/ 1405 w 2280"/>
                                  <a:gd name="T33" fmla="*/ 272 h 395"/>
                                  <a:gd name="T34" fmla="*/ 1393 w 2280"/>
                                  <a:gd name="T35" fmla="*/ 290 h 395"/>
                                  <a:gd name="T36" fmla="*/ 1384 w 2280"/>
                                  <a:gd name="T37" fmla="*/ 302 h 395"/>
                                  <a:gd name="T38" fmla="*/ 1367 w 2280"/>
                                  <a:gd name="T39" fmla="*/ 325 h 395"/>
                                  <a:gd name="T40" fmla="*/ 1358 w 2280"/>
                                  <a:gd name="T41" fmla="*/ 338 h 395"/>
                                  <a:gd name="T42" fmla="*/ 1348 w 2280"/>
                                  <a:gd name="T43" fmla="*/ 349 h 395"/>
                                  <a:gd name="T44" fmla="*/ 1339 w 2280"/>
                                  <a:gd name="T45" fmla="*/ 362 h 395"/>
                                  <a:gd name="T46" fmla="*/ 1325 w 2280"/>
                                  <a:gd name="T47" fmla="*/ 381 h 395"/>
                                  <a:gd name="T48" fmla="*/ 1816 w 2280"/>
                                  <a:gd name="T49" fmla="*/ 381 h 395"/>
                                  <a:gd name="T50" fmla="*/ 1709 w 2280"/>
                                  <a:gd name="T51" fmla="*/ 245 h 395"/>
                                  <a:gd name="T52" fmla="*/ 1838 w 2280"/>
                                  <a:gd name="T53" fmla="*/ 350 h 395"/>
                                  <a:gd name="T54" fmla="*/ 1849 w 2280"/>
                                  <a:gd name="T55" fmla="*/ 0 h 395"/>
                                  <a:gd name="T56" fmla="*/ 1861 w 2280"/>
                                  <a:gd name="T57" fmla="*/ 0 h 395"/>
                                  <a:gd name="T58" fmla="*/ 1876 w 2280"/>
                                  <a:gd name="T59" fmla="*/ 350 h 395"/>
                                  <a:gd name="T60" fmla="*/ 2008 w 2280"/>
                                  <a:gd name="T61" fmla="*/ 225 h 395"/>
                                  <a:gd name="T62" fmla="*/ 1897 w 2280"/>
                                  <a:gd name="T63" fmla="*/ 379 h 395"/>
                                  <a:gd name="T64" fmla="*/ 2280 w 2280"/>
                                  <a:gd name="T65" fmla="*/ 393 h 395"/>
                                  <a:gd name="T66" fmla="*/ 2237 w 2280"/>
                                  <a:gd name="T67" fmla="*/ 395 h 395"/>
                                  <a:gd name="T68" fmla="*/ 1312 w 2280"/>
                                  <a:gd name="T69" fmla="*/ 395 h 395"/>
                                  <a:gd name="T70" fmla="*/ 1328 w 2280"/>
                                  <a:gd name="T71" fmla="*/ 378 h 395"/>
                                  <a:gd name="T72" fmla="*/ 120 w 2280"/>
                                  <a:gd name="T73" fmla="*/ 379 h 395"/>
                                  <a:gd name="T74" fmla="*/ 112 w 2280"/>
                                  <a:gd name="T75" fmla="*/ 371 h 395"/>
                                  <a:gd name="T76" fmla="*/ 105 w 2280"/>
                                  <a:gd name="T77" fmla="*/ 362 h 395"/>
                                  <a:gd name="T78" fmla="*/ 97 w 2280"/>
                                  <a:gd name="T79" fmla="*/ 353 h 395"/>
                                  <a:gd name="T80" fmla="*/ 80 w 2280"/>
                                  <a:gd name="T81" fmla="*/ 332 h 395"/>
                                  <a:gd name="T82" fmla="*/ 64 w 2280"/>
                                  <a:gd name="T83" fmla="*/ 310 h 395"/>
                                  <a:gd name="T84" fmla="*/ 52 w 2280"/>
                                  <a:gd name="T85" fmla="*/ 293 h 395"/>
                                  <a:gd name="T86" fmla="*/ 44 w 2280"/>
                                  <a:gd name="T87" fmla="*/ 281 h 395"/>
                                  <a:gd name="T88" fmla="*/ 36 w 2280"/>
                                  <a:gd name="T89" fmla="*/ 269 h 395"/>
                                  <a:gd name="T90" fmla="*/ 22 w 2280"/>
                                  <a:gd name="T91" fmla="*/ 245 h 395"/>
                                  <a:gd name="T92" fmla="*/ 15 w 2280"/>
                                  <a:gd name="T93" fmla="*/ 234 h 395"/>
                                  <a:gd name="T94" fmla="*/ 8 w 2280"/>
                                  <a:gd name="T95" fmla="*/ 223 h 395"/>
                                  <a:gd name="T96" fmla="*/ 0 w 2280"/>
                                  <a:gd name="T97" fmla="*/ 206 h 395"/>
                                  <a:gd name="T98" fmla="*/ 294 w 2280"/>
                                  <a:gd name="T99" fmla="*/ 207 h 395"/>
                                  <a:gd name="T100" fmla="*/ 325 w 2280"/>
                                  <a:gd name="T101" fmla="*/ 201 h 395"/>
                                  <a:gd name="T102" fmla="*/ 354 w 2280"/>
                                  <a:gd name="T103" fmla="*/ 190 h 395"/>
                                  <a:gd name="T104" fmla="*/ 380 w 2280"/>
                                  <a:gd name="T105" fmla="*/ 177 h 395"/>
                                  <a:gd name="T106" fmla="*/ 404 w 2280"/>
                                  <a:gd name="T107" fmla="*/ 161 h 395"/>
                                  <a:gd name="T108" fmla="*/ 424 w 2280"/>
                                  <a:gd name="T109" fmla="*/ 141 h 395"/>
                                  <a:gd name="T110" fmla="*/ 441 w 2280"/>
                                  <a:gd name="T111" fmla="*/ 120 h 395"/>
                                  <a:gd name="T112" fmla="*/ 455 w 2280"/>
                                  <a:gd name="T113" fmla="*/ 98 h 395"/>
                                  <a:gd name="T114" fmla="*/ 468 w 2280"/>
                                  <a:gd name="T115" fmla="*/ 63 h 395"/>
                                  <a:gd name="T116" fmla="*/ 472 w 2280"/>
                                  <a:gd name="T117" fmla="*/ 38 h 395"/>
                                  <a:gd name="T118" fmla="*/ 470 w 2280"/>
                                  <a:gd name="T119" fmla="*/ 15 h 395"/>
                                  <a:gd name="T120" fmla="*/ 466 w 2280"/>
                                  <a:gd name="T121" fmla="*/ 0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280" h="395">
                                    <a:moveTo>
                                      <a:pt x="466" y="0"/>
                                    </a:moveTo>
                                    <a:lnTo>
                                      <a:pt x="534" y="0"/>
                                    </a:lnTo>
                                    <a:lnTo>
                                      <a:pt x="466" y="187"/>
                                    </a:lnTo>
                                    <a:lnTo>
                                      <a:pt x="905" y="186"/>
                                    </a:lnTo>
                                    <a:lnTo>
                                      <a:pt x="944" y="76"/>
                                    </a:lnTo>
                                    <a:lnTo>
                                      <a:pt x="665" y="76"/>
                                    </a:lnTo>
                                    <a:lnTo>
                                      <a:pt x="689" y="0"/>
                                    </a:lnTo>
                                    <a:lnTo>
                                      <a:pt x="1041" y="0"/>
                                    </a:lnTo>
                                    <a:lnTo>
                                      <a:pt x="978" y="187"/>
                                    </a:lnTo>
                                    <a:lnTo>
                                      <a:pt x="1455" y="187"/>
                                    </a:lnTo>
                                    <a:lnTo>
                                      <a:pt x="1448" y="200"/>
                                    </a:lnTo>
                                    <a:lnTo>
                                      <a:pt x="1441" y="211"/>
                                    </a:lnTo>
                                    <a:lnTo>
                                      <a:pt x="1435" y="224"/>
                                    </a:lnTo>
                                    <a:lnTo>
                                      <a:pt x="1428" y="236"/>
                                    </a:lnTo>
                                    <a:lnTo>
                                      <a:pt x="1421" y="249"/>
                                    </a:lnTo>
                                    <a:lnTo>
                                      <a:pt x="1412" y="260"/>
                                    </a:lnTo>
                                    <a:lnTo>
                                      <a:pt x="1405" y="272"/>
                                    </a:lnTo>
                                    <a:lnTo>
                                      <a:pt x="1393" y="290"/>
                                    </a:lnTo>
                                    <a:lnTo>
                                      <a:pt x="1384" y="302"/>
                                    </a:lnTo>
                                    <a:lnTo>
                                      <a:pt x="1367" y="325"/>
                                    </a:lnTo>
                                    <a:lnTo>
                                      <a:pt x="1358" y="338"/>
                                    </a:lnTo>
                                    <a:lnTo>
                                      <a:pt x="1348" y="349"/>
                                    </a:lnTo>
                                    <a:lnTo>
                                      <a:pt x="1339" y="362"/>
                                    </a:lnTo>
                                    <a:lnTo>
                                      <a:pt x="1325" y="381"/>
                                    </a:lnTo>
                                    <a:lnTo>
                                      <a:pt x="1816" y="381"/>
                                    </a:lnTo>
                                    <a:lnTo>
                                      <a:pt x="1709" y="245"/>
                                    </a:lnTo>
                                    <a:lnTo>
                                      <a:pt x="1838" y="350"/>
                                    </a:lnTo>
                                    <a:lnTo>
                                      <a:pt x="1849" y="0"/>
                                    </a:lnTo>
                                    <a:lnTo>
                                      <a:pt x="1861" y="0"/>
                                    </a:lnTo>
                                    <a:lnTo>
                                      <a:pt x="1876" y="350"/>
                                    </a:lnTo>
                                    <a:lnTo>
                                      <a:pt x="2008" y="225"/>
                                    </a:lnTo>
                                    <a:lnTo>
                                      <a:pt x="1897" y="379"/>
                                    </a:lnTo>
                                    <a:lnTo>
                                      <a:pt x="2280" y="393"/>
                                    </a:lnTo>
                                    <a:lnTo>
                                      <a:pt x="2237" y="395"/>
                                    </a:lnTo>
                                    <a:lnTo>
                                      <a:pt x="1312" y="395"/>
                                    </a:lnTo>
                                    <a:lnTo>
                                      <a:pt x="1328" y="378"/>
                                    </a:lnTo>
                                    <a:lnTo>
                                      <a:pt x="120" y="379"/>
                                    </a:lnTo>
                                    <a:lnTo>
                                      <a:pt x="112" y="371"/>
                                    </a:lnTo>
                                    <a:lnTo>
                                      <a:pt x="105" y="362"/>
                                    </a:lnTo>
                                    <a:lnTo>
                                      <a:pt x="97" y="353"/>
                                    </a:lnTo>
                                    <a:lnTo>
                                      <a:pt x="80" y="332"/>
                                    </a:lnTo>
                                    <a:lnTo>
                                      <a:pt x="64" y="310"/>
                                    </a:lnTo>
                                    <a:lnTo>
                                      <a:pt x="52" y="293"/>
                                    </a:lnTo>
                                    <a:lnTo>
                                      <a:pt x="44" y="281"/>
                                    </a:lnTo>
                                    <a:lnTo>
                                      <a:pt x="36" y="269"/>
                                    </a:lnTo>
                                    <a:lnTo>
                                      <a:pt x="22" y="245"/>
                                    </a:lnTo>
                                    <a:lnTo>
                                      <a:pt x="15" y="234"/>
                                    </a:lnTo>
                                    <a:lnTo>
                                      <a:pt x="8" y="223"/>
                                    </a:lnTo>
                                    <a:lnTo>
                                      <a:pt x="0" y="206"/>
                                    </a:lnTo>
                                    <a:lnTo>
                                      <a:pt x="294" y="207"/>
                                    </a:lnTo>
                                    <a:lnTo>
                                      <a:pt x="325" y="201"/>
                                    </a:lnTo>
                                    <a:lnTo>
                                      <a:pt x="354" y="190"/>
                                    </a:lnTo>
                                    <a:lnTo>
                                      <a:pt x="380" y="177"/>
                                    </a:lnTo>
                                    <a:lnTo>
                                      <a:pt x="404" y="161"/>
                                    </a:lnTo>
                                    <a:lnTo>
                                      <a:pt x="424" y="141"/>
                                    </a:lnTo>
                                    <a:lnTo>
                                      <a:pt x="441" y="120"/>
                                    </a:lnTo>
                                    <a:lnTo>
                                      <a:pt x="455" y="98"/>
                                    </a:lnTo>
                                    <a:lnTo>
                                      <a:pt x="468" y="63"/>
                                    </a:lnTo>
                                    <a:lnTo>
                                      <a:pt x="472" y="38"/>
                                    </a:lnTo>
                                    <a:lnTo>
                                      <a:pt x="470" y="15"/>
                                    </a:lnTo>
                                    <a:lnTo>
                                      <a:pt x="466" y="0"/>
                                    </a:lnTo>
                                    <a:close/>
                                  </a:path>
                                </a:pathLst>
                              </a:custGeom>
                              <a:solidFill>
                                <a:srgbClr val="3333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97"/>
                            <wps:cNvSpPr>
                              <a:spLocks/>
                            </wps:cNvSpPr>
                            <wps:spPr bwMode="auto">
                              <a:xfrm>
                                <a:off x="4384" y="2272"/>
                                <a:ext cx="346" cy="73"/>
                              </a:xfrm>
                              <a:custGeom>
                                <a:avLst/>
                                <a:gdLst>
                                  <a:gd name="T0" fmla="*/ 26 w 346"/>
                                  <a:gd name="T1" fmla="*/ 0 h 73"/>
                                  <a:gd name="T2" fmla="*/ 346 w 346"/>
                                  <a:gd name="T3" fmla="*/ 0 h 73"/>
                                  <a:gd name="T4" fmla="*/ 333 w 346"/>
                                  <a:gd name="T5" fmla="*/ 73 h 73"/>
                                  <a:gd name="T6" fmla="*/ 0 w 346"/>
                                  <a:gd name="T7" fmla="*/ 73 h 73"/>
                                  <a:gd name="T8" fmla="*/ 26 w 346"/>
                                  <a:gd name="T9" fmla="*/ 0 h 73"/>
                                </a:gdLst>
                                <a:ahLst/>
                                <a:cxnLst>
                                  <a:cxn ang="0">
                                    <a:pos x="T0" y="T1"/>
                                  </a:cxn>
                                  <a:cxn ang="0">
                                    <a:pos x="T2" y="T3"/>
                                  </a:cxn>
                                  <a:cxn ang="0">
                                    <a:pos x="T4" y="T5"/>
                                  </a:cxn>
                                  <a:cxn ang="0">
                                    <a:pos x="T6" y="T7"/>
                                  </a:cxn>
                                  <a:cxn ang="0">
                                    <a:pos x="T8" y="T9"/>
                                  </a:cxn>
                                </a:cxnLst>
                                <a:rect l="0" t="0" r="r" b="b"/>
                                <a:pathLst>
                                  <a:path w="346" h="73">
                                    <a:moveTo>
                                      <a:pt x="26" y="0"/>
                                    </a:moveTo>
                                    <a:lnTo>
                                      <a:pt x="346" y="0"/>
                                    </a:lnTo>
                                    <a:lnTo>
                                      <a:pt x="333" y="73"/>
                                    </a:lnTo>
                                    <a:lnTo>
                                      <a:pt x="0" y="73"/>
                                    </a:lnTo>
                                    <a:lnTo>
                                      <a:pt x="26" y="0"/>
                                    </a:lnTo>
                                    <a:close/>
                                  </a:path>
                                </a:pathLst>
                              </a:custGeom>
                              <a:solidFill>
                                <a:srgbClr val="3333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98"/>
                            <wps:cNvSpPr>
                              <a:spLocks/>
                            </wps:cNvSpPr>
                            <wps:spPr bwMode="auto">
                              <a:xfrm>
                                <a:off x="273" y="2647"/>
                                <a:ext cx="3082" cy="20"/>
                              </a:xfrm>
                              <a:custGeom>
                                <a:avLst/>
                                <a:gdLst>
                                  <a:gd name="T0" fmla="*/ 3082 w 3082"/>
                                  <a:gd name="T1" fmla="*/ 20 h 20"/>
                                  <a:gd name="T2" fmla="*/ 3 w 3082"/>
                                  <a:gd name="T3" fmla="*/ 20 h 20"/>
                                  <a:gd name="T4" fmla="*/ 1 w 3082"/>
                                  <a:gd name="T5" fmla="*/ 16 h 20"/>
                                  <a:gd name="T6" fmla="*/ 0 w 3082"/>
                                  <a:gd name="T7" fmla="*/ 12 h 20"/>
                                  <a:gd name="T8" fmla="*/ 1 w 3082"/>
                                  <a:gd name="T9" fmla="*/ 9 h 20"/>
                                  <a:gd name="T10" fmla="*/ 3 w 3082"/>
                                  <a:gd name="T11" fmla="*/ 6 h 20"/>
                                  <a:gd name="T12" fmla="*/ 4 w 3082"/>
                                  <a:gd name="T13" fmla="*/ 4 h 20"/>
                                  <a:gd name="T14" fmla="*/ 7 w 3082"/>
                                  <a:gd name="T15" fmla="*/ 2 h 20"/>
                                  <a:gd name="T16" fmla="*/ 11 w 3082"/>
                                  <a:gd name="T17" fmla="*/ 0 h 20"/>
                                  <a:gd name="T18" fmla="*/ 15 w 3082"/>
                                  <a:gd name="T19" fmla="*/ 0 h 20"/>
                                  <a:gd name="T20" fmla="*/ 3064 w 3082"/>
                                  <a:gd name="T21" fmla="*/ 3 h 20"/>
                                  <a:gd name="T22" fmla="*/ 3082 w 3082"/>
                                  <a:gd name="T23"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082" h="20">
                                    <a:moveTo>
                                      <a:pt x="3082" y="20"/>
                                    </a:moveTo>
                                    <a:lnTo>
                                      <a:pt x="3" y="20"/>
                                    </a:lnTo>
                                    <a:lnTo>
                                      <a:pt x="1" y="16"/>
                                    </a:lnTo>
                                    <a:lnTo>
                                      <a:pt x="0" y="12"/>
                                    </a:lnTo>
                                    <a:lnTo>
                                      <a:pt x="1" y="9"/>
                                    </a:lnTo>
                                    <a:lnTo>
                                      <a:pt x="3" y="6"/>
                                    </a:lnTo>
                                    <a:lnTo>
                                      <a:pt x="4" y="4"/>
                                    </a:lnTo>
                                    <a:lnTo>
                                      <a:pt x="7" y="2"/>
                                    </a:lnTo>
                                    <a:lnTo>
                                      <a:pt x="11" y="0"/>
                                    </a:lnTo>
                                    <a:lnTo>
                                      <a:pt x="15" y="0"/>
                                    </a:lnTo>
                                    <a:lnTo>
                                      <a:pt x="3064" y="3"/>
                                    </a:lnTo>
                                    <a:lnTo>
                                      <a:pt x="3082" y="20"/>
                                    </a:lnTo>
                                    <a:close/>
                                  </a:path>
                                </a:pathLst>
                              </a:custGeom>
                              <a:solidFill>
                                <a:srgbClr val="3333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99"/>
                            <wps:cNvSpPr>
                              <a:spLocks/>
                            </wps:cNvSpPr>
                            <wps:spPr bwMode="auto">
                              <a:xfrm>
                                <a:off x="276" y="2667"/>
                                <a:ext cx="3097" cy="20"/>
                              </a:xfrm>
                              <a:custGeom>
                                <a:avLst/>
                                <a:gdLst>
                                  <a:gd name="T0" fmla="*/ 0 w 3097"/>
                                  <a:gd name="T1" fmla="*/ 0 h 20"/>
                                  <a:gd name="T2" fmla="*/ 3079 w 3097"/>
                                  <a:gd name="T3" fmla="*/ 0 h 20"/>
                                  <a:gd name="T4" fmla="*/ 3097 w 3097"/>
                                  <a:gd name="T5" fmla="*/ 20 h 20"/>
                                  <a:gd name="T6" fmla="*/ 31 w 3097"/>
                                  <a:gd name="T7" fmla="*/ 20 h 20"/>
                                  <a:gd name="T8" fmla="*/ 22 w 3097"/>
                                  <a:gd name="T9" fmla="*/ 19 h 20"/>
                                  <a:gd name="T10" fmla="*/ 17 w 3097"/>
                                  <a:gd name="T11" fmla="*/ 17 h 20"/>
                                  <a:gd name="T12" fmla="*/ 8 w 3097"/>
                                  <a:gd name="T13" fmla="*/ 12 h 20"/>
                                  <a:gd name="T14" fmla="*/ 5 w 3097"/>
                                  <a:gd name="T15" fmla="*/ 8 h 20"/>
                                  <a:gd name="T16" fmla="*/ 2 w 3097"/>
                                  <a:gd name="T17" fmla="*/ 5 h 20"/>
                                  <a:gd name="T18" fmla="*/ 0 w 3097"/>
                                  <a:gd name="T19" fmla="*/ 1 h 20"/>
                                  <a:gd name="T20" fmla="*/ 0 w 3097"/>
                                  <a:gd name="T21"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97" h="20">
                                    <a:moveTo>
                                      <a:pt x="0" y="0"/>
                                    </a:moveTo>
                                    <a:lnTo>
                                      <a:pt x="3079" y="0"/>
                                    </a:lnTo>
                                    <a:lnTo>
                                      <a:pt x="3097" y="20"/>
                                    </a:lnTo>
                                    <a:lnTo>
                                      <a:pt x="31" y="20"/>
                                    </a:lnTo>
                                    <a:lnTo>
                                      <a:pt x="22" y="19"/>
                                    </a:lnTo>
                                    <a:lnTo>
                                      <a:pt x="17" y="17"/>
                                    </a:lnTo>
                                    <a:lnTo>
                                      <a:pt x="8" y="12"/>
                                    </a:lnTo>
                                    <a:lnTo>
                                      <a:pt x="5" y="8"/>
                                    </a:lnTo>
                                    <a:lnTo>
                                      <a:pt x="2" y="5"/>
                                    </a:lnTo>
                                    <a:lnTo>
                                      <a:pt x="0" y="1"/>
                                    </a:lnTo>
                                    <a:lnTo>
                                      <a:pt x="0" y="0"/>
                                    </a:lnTo>
                                    <a:close/>
                                  </a:path>
                                </a:pathLst>
                              </a:custGeom>
                              <a:solidFill>
                                <a:srgbClr val="3333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00"/>
                            <wps:cNvSpPr>
                              <a:spLocks/>
                            </wps:cNvSpPr>
                            <wps:spPr bwMode="auto">
                              <a:xfrm>
                                <a:off x="4513" y="2667"/>
                                <a:ext cx="941" cy="20"/>
                              </a:xfrm>
                              <a:custGeom>
                                <a:avLst/>
                                <a:gdLst>
                                  <a:gd name="T0" fmla="*/ 16 w 941"/>
                                  <a:gd name="T1" fmla="*/ 0 h 20"/>
                                  <a:gd name="T2" fmla="*/ 941 w 941"/>
                                  <a:gd name="T3" fmla="*/ 0 h 20"/>
                                  <a:gd name="T4" fmla="*/ 603 w 941"/>
                                  <a:gd name="T5" fmla="*/ 15 h 20"/>
                                  <a:gd name="T6" fmla="*/ 608 w 941"/>
                                  <a:gd name="T7" fmla="*/ 20 h 20"/>
                                  <a:gd name="T8" fmla="*/ 512 w 941"/>
                                  <a:gd name="T9" fmla="*/ 20 h 20"/>
                                  <a:gd name="T10" fmla="*/ 515 w 941"/>
                                  <a:gd name="T11" fmla="*/ 16 h 20"/>
                                  <a:gd name="T12" fmla="*/ 0 w 941"/>
                                  <a:gd name="T13" fmla="*/ 18 h 20"/>
                                  <a:gd name="T14" fmla="*/ 16 w 941"/>
                                  <a:gd name="T15" fmla="*/ 0 h 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1" h="20">
                                    <a:moveTo>
                                      <a:pt x="16" y="0"/>
                                    </a:moveTo>
                                    <a:lnTo>
                                      <a:pt x="941" y="0"/>
                                    </a:lnTo>
                                    <a:lnTo>
                                      <a:pt x="603" y="15"/>
                                    </a:lnTo>
                                    <a:lnTo>
                                      <a:pt x="608" y="20"/>
                                    </a:lnTo>
                                    <a:lnTo>
                                      <a:pt x="512" y="20"/>
                                    </a:lnTo>
                                    <a:lnTo>
                                      <a:pt x="515" y="16"/>
                                    </a:lnTo>
                                    <a:lnTo>
                                      <a:pt x="0" y="18"/>
                                    </a:lnTo>
                                    <a:lnTo>
                                      <a:pt x="16" y="0"/>
                                    </a:lnTo>
                                    <a:close/>
                                  </a:path>
                                </a:pathLst>
                              </a:custGeom>
                              <a:solidFill>
                                <a:srgbClr val="3333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01"/>
                            <wps:cNvSpPr>
                              <a:spLocks/>
                            </wps:cNvSpPr>
                            <wps:spPr bwMode="auto">
                              <a:xfrm>
                                <a:off x="3373" y="2687"/>
                                <a:ext cx="1130" cy="111"/>
                              </a:xfrm>
                              <a:custGeom>
                                <a:avLst/>
                                <a:gdLst>
                                  <a:gd name="T0" fmla="*/ 0 w 1130"/>
                                  <a:gd name="T1" fmla="*/ 0 h 111"/>
                                  <a:gd name="T2" fmla="*/ 565 w 1130"/>
                                  <a:gd name="T3" fmla="*/ 0 h 111"/>
                                  <a:gd name="T4" fmla="*/ 1130 w 1130"/>
                                  <a:gd name="T5" fmla="*/ 1 h 111"/>
                                  <a:gd name="T6" fmla="*/ 1099 w 1130"/>
                                  <a:gd name="T7" fmla="*/ 28 h 111"/>
                                  <a:gd name="T8" fmla="*/ 1067 w 1130"/>
                                  <a:gd name="T9" fmla="*/ 54 h 111"/>
                                  <a:gd name="T10" fmla="*/ 1033 w 1130"/>
                                  <a:gd name="T11" fmla="*/ 78 h 111"/>
                                  <a:gd name="T12" fmla="*/ 997 w 1130"/>
                                  <a:gd name="T13" fmla="*/ 101 h 111"/>
                                  <a:gd name="T14" fmla="*/ 979 w 1130"/>
                                  <a:gd name="T15" fmla="*/ 111 h 111"/>
                                  <a:gd name="T16" fmla="*/ 142 w 1130"/>
                                  <a:gd name="T17" fmla="*/ 111 h 111"/>
                                  <a:gd name="T18" fmla="*/ 135 w 1130"/>
                                  <a:gd name="T19" fmla="*/ 106 h 111"/>
                                  <a:gd name="T20" fmla="*/ 110 w 1130"/>
                                  <a:gd name="T21" fmla="*/ 90 h 111"/>
                                  <a:gd name="T22" fmla="*/ 85 w 1130"/>
                                  <a:gd name="T23" fmla="*/ 72 h 111"/>
                                  <a:gd name="T24" fmla="*/ 60 w 1130"/>
                                  <a:gd name="T25" fmla="*/ 53 h 111"/>
                                  <a:gd name="T26" fmla="*/ 36 w 1130"/>
                                  <a:gd name="T27" fmla="*/ 32 h 111"/>
                                  <a:gd name="T28" fmla="*/ 0 w 1130"/>
                                  <a:gd name="T29"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30" h="111">
                                    <a:moveTo>
                                      <a:pt x="0" y="0"/>
                                    </a:moveTo>
                                    <a:lnTo>
                                      <a:pt x="565" y="0"/>
                                    </a:lnTo>
                                    <a:lnTo>
                                      <a:pt x="1130" y="1"/>
                                    </a:lnTo>
                                    <a:lnTo>
                                      <a:pt x="1099" y="28"/>
                                    </a:lnTo>
                                    <a:lnTo>
                                      <a:pt x="1067" y="54"/>
                                    </a:lnTo>
                                    <a:lnTo>
                                      <a:pt x="1033" y="78"/>
                                    </a:lnTo>
                                    <a:lnTo>
                                      <a:pt x="997" y="101"/>
                                    </a:lnTo>
                                    <a:lnTo>
                                      <a:pt x="979" y="111"/>
                                    </a:lnTo>
                                    <a:lnTo>
                                      <a:pt x="142" y="111"/>
                                    </a:lnTo>
                                    <a:lnTo>
                                      <a:pt x="135" y="106"/>
                                    </a:lnTo>
                                    <a:lnTo>
                                      <a:pt x="110" y="90"/>
                                    </a:lnTo>
                                    <a:lnTo>
                                      <a:pt x="85" y="72"/>
                                    </a:lnTo>
                                    <a:lnTo>
                                      <a:pt x="60" y="53"/>
                                    </a:lnTo>
                                    <a:lnTo>
                                      <a:pt x="36" y="32"/>
                                    </a:lnTo>
                                    <a:lnTo>
                                      <a:pt x="0" y="0"/>
                                    </a:lnTo>
                                    <a:close/>
                                  </a:path>
                                </a:pathLst>
                              </a:custGeom>
                              <a:solidFill>
                                <a:srgbClr val="3333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02"/>
                            <wps:cNvSpPr>
                              <a:spLocks/>
                            </wps:cNvSpPr>
                            <wps:spPr bwMode="auto">
                              <a:xfrm>
                                <a:off x="4928" y="2687"/>
                                <a:ext cx="291" cy="111"/>
                              </a:xfrm>
                              <a:custGeom>
                                <a:avLst/>
                                <a:gdLst>
                                  <a:gd name="T0" fmla="*/ 97 w 291"/>
                                  <a:gd name="T1" fmla="*/ 0 h 111"/>
                                  <a:gd name="T2" fmla="*/ 193 w 291"/>
                                  <a:gd name="T3" fmla="*/ 0 h 111"/>
                                  <a:gd name="T4" fmla="*/ 291 w 291"/>
                                  <a:gd name="T5" fmla="*/ 111 h 111"/>
                                  <a:gd name="T6" fmla="*/ 284 w 291"/>
                                  <a:gd name="T7" fmla="*/ 111 h 111"/>
                                  <a:gd name="T8" fmla="*/ 168 w 291"/>
                                  <a:gd name="T9" fmla="*/ 17 h 111"/>
                                  <a:gd name="T10" fmla="*/ 159 w 291"/>
                                  <a:gd name="T11" fmla="*/ 111 h 111"/>
                                  <a:gd name="T12" fmla="*/ 137 w 291"/>
                                  <a:gd name="T13" fmla="*/ 111 h 111"/>
                                  <a:gd name="T14" fmla="*/ 133 w 291"/>
                                  <a:gd name="T15" fmla="*/ 17 h 111"/>
                                  <a:gd name="T16" fmla="*/ 6 w 291"/>
                                  <a:gd name="T17" fmla="*/ 111 h 111"/>
                                  <a:gd name="T18" fmla="*/ 0 w 291"/>
                                  <a:gd name="T19" fmla="*/ 111 h 111"/>
                                  <a:gd name="T20" fmla="*/ 97 w 291"/>
                                  <a:gd name="T21"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1" h="111">
                                    <a:moveTo>
                                      <a:pt x="97" y="0"/>
                                    </a:moveTo>
                                    <a:lnTo>
                                      <a:pt x="193" y="0"/>
                                    </a:lnTo>
                                    <a:lnTo>
                                      <a:pt x="291" y="111"/>
                                    </a:lnTo>
                                    <a:lnTo>
                                      <a:pt x="284" y="111"/>
                                    </a:lnTo>
                                    <a:lnTo>
                                      <a:pt x="168" y="17"/>
                                    </a:lnTo>
                                    <a:lnTo>
                                      <a:pt x="159" y="111"/>
                                    </a:lnTo>
                                    <a:lnTo>
                                      <a:pt x="137" y="111"/>
                                    </a:lnTo>
                                    <a:lnTo>
                                      <a:pt x="133" y="17"/>
                                    </a:lnTo>
                                    <a:lnTo>
                                      <a:pt x="6" y="111"/>
                                    </a:lnTo>
                                    <a:lnTo>
                                      <a:pt x="0" y="111"/>
                                    </a:lnTo>
                                    <a:lnTo>
                                      <a:pt x="97" y="0"/>
                                    </a:lnTo>
                                    <a:close/>
                                  </a:path>
                                </a:pathLst>
                              </a:custGeom>
                              <a:solidFill>
                                <a:srgbClr val="3333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03"/>
                            <wps:cNvSpPr>
                              <a:spLocks/>
                            </wps:cNvSpPr>
                            <wps:spPr bwMode="auto">
                              <a:xfrm>
                                <a:off x="3515" y="2798"/>
                                <a:ext cx="837" cy="111"/>
                              </a:xfrm>
                              <a:custGeom>
                                <a:avLst/>
                                <a:gdLst>
                                  <a:gd name="T0" fmla="*/ 0 w 837"/>
                                  <a:gd name="T1" fmla="*/ 0 h 111"/>
                                  <a:gd name="T2" fmla="*/ 837 w 837"/>
                                  <a:gd name="T3" fmla="*/ 0 h 111"/>
                                  <a:gd name="T4" fmla="*/ 819 w 837"/>
                                  <a:gd name="T5" fmla="*/ 10 h 111"/>
                                  <a:gd name="T6" fmla="*/ 780 w 837"/>
                                  <a:gd name="T7" fmla="*/ 30 h 111"/>
                                  <a:gd name="T8" fmla="*/ 740 w 837"/>
                                  <a:gd name="T9" fmla="*/ 48 h 111"/>
                                  <a:gd name="T10" fmla="*/ 679 w 837"/>
                                  <a:gd name="T11" fmla="*/ 70 h 111"/>
                                  <a:gd name="T12" fmla="*/ 637 w 837"/>
                                  <a:gd name="T13" fmla="*/ 83 h 111"/>
                                  <a:gd name="T14" fmla="*/ 594 w 837"/>
                                  <a:gd name="T15" fmla="*/ 94 h 111"/>
                                  <a:gd name="T16" fmla="*/ 551 w 837"/>
                                  <a:gd name="T17" fmla="*/ 102 h 111"/>
                                  <a:gd name="T18" fmla="*/ 505 w 837"/>
                                  <a:gd name="T19" fmla="*/ 108 h 111"/>
                                  <a:gd name="T20" fmla="*/ 461 w 837"/>
                                  <a:gd name="T21" fmla="*/ 111 h 111"/>
                                  <a:gd name="T22" fmla="*/ 415 w 837"/>
                                  <a:gd name="T23" fmla="*/ 111 h 111"/>
                                  <a:gd name="T24" fmla="*/ 347 w 837"/>
                                  <a:gd name="T25" fmla="*/ 107 h 111"/>
                                  <a:gd name="T26" fmla="*/ 302 w 837"/>
                                  <a:gd name="T27" fmla="*/ 102 h 111"/>
                                  <a:gd name="T28" fmla="*/ 261 w 837"/>
                                  <a:gd name="T29" fmla="*/ 95 h 111"/>
                                  <a:gd name="T30" fmla="*/ 222 w 837"/>
                                  <a:gd name="T31" fmla="*/ 88 h 111"/>
                                  <a:gd name="T32" fmla="*/ 186 w 837"/>
                                  <a:gd name="T33" fmla="*/ 79 h 111"/>
                                  <a:gd name="T34" fmla="*/ 152 w 837"/>
                                  <a:gd name="T35" fmla="*/ 69 h 111"/>
                                  <a:gd name="T36" fmla="*/ 119 w 837"/>
                                  <a:gd name="T37" fmla="*/ 58 h 111"/>
                                  <a:gd name="T38" fmla="*/ 89 w 837"/>
                                  <a:gd name="T39" fmla="*/ 47 h 111"/>
                                  <a:gd name="T40" fmla="*/ 46 w 837"/>
                                  <a:gd name="T41" fmla="*/ 27 h 111"/>
                                  <a:gd name="T42" fmla="*/ 19 w 837"/>
                                  <a:gd name="T43" fmla="*/ 12 h 111"/>
                                  <a:gd name="T44" fmla="*/ 0 w 837"/>
                                  <a:gd name="T45"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37" h="111">
                                    <a:moveTo>
                                      <a:pt x="0" y="0"/>
                                    </a:moveTo>
                                    <a:lnTo>
                                      <a:pt x="837" y="0"/>
                                    </a:lnTo>
                                    <a:lnTo>
                                      <a:pt x="819" y="10"/>
                                    </a:lnTo>
                                    <a:lnTo>
                                      <a:pt x="780" y="30"/>
                                    </a:lnTo>
                                    <a:lnTo>
                                      <a:pt x="740" y="48"/>
                                    </a:lnTo>
                                    <a:lnTo>
                                      <a:pt x="679" y="70"/>
                                    </a:lnTo>
                                    <a:lnTo>
                                      <a:pt x="637" y="83"/>
                                    </a:lnTo>
                                    <a:lnTo>
                                      <a:pt x="594" y="94"/>
                                    </a:lnTo>
                                    <a:lnTo>
                                      <a:pt x="551" y="102"/>
                                    </a:lnTo>
                                    <a:lnTo>
                                      <a:pt x="505" y="108"/>
                                    </a:lnTo>
                                    <a:lnTo>
                                      <a:pt x="461" y="111"/>
                                    </a:lnTo>
                                    <a:lnTo>
                                      <a:pt x="415" y="111"/>
                                    </a:lnTo>
                                    <a:lnTo>
                                      <a:pt x="347" y="107"/>
                                    </a:lnTo>
                                    <a:lnTo>
                                      <a:pt x="302" y="102"/>
                                    </a:lnTo>
                                    <a:lnTo>
                                      <a:pt x="261" y="95"/>
                                    </a:lnTo>
                                    <a:lnTo>
                                      <a:pt x="222" y="88"/>
                                    </a:lnTo>
                                    <a:lnTo>
                                      <a:pt x="186" y="79"/>
                                    </a:lnTo>
                                    <a:lnTo>
                                      <a:pt x="152" y="69"/>
                                    </a:lnTo>
                                    <a:lnTo>
                                      <a:pt x="119" y="58"/>
                                    </a:lnTo>
                                    <a:lnTo>
                                      <a:pt x="89" y="47"/>
                                    </a:lnTo>
                                    <a:lnTo>
                                      <a:pt x="46" y="27"/>
                                    </a:lnTo>
                                    <a:lnTo>
                                      <a:pt x="19" y="12"/>
                                    </a:lnTo>
                                    <a:lnTo>
                                      <a:pt x="0" y="0"/>
                                    </a:lnTo>
                                    <a:close/>
                                  </a:path>
                                </a:pathLst>
                              </a:custGeom>
                              <a:solidFill>
                                <a:srgbClr val="3333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04"/>
                            <wps:cNvSpPr>
                              <a:spLocks/>
                            </wps:cNvSpPr>
                            <wps:spPr bwMode="auto">
                              <a:xfrm>
                                <a:off x="4918" y="2798"/>
                                <a:ext cx="16" cy="12"/>
                              </a:xfrm>
                              <a:custGeom>
                                <a:avLst/>
                                <a:gdLst>
                                  <a:gd name="T0" fmla="*/ 10 w 16"/>
                                  <a:gd name="T1" fmla="*/ 0 h 12"/>
                                  <a:gd name="T2" fmla="*/ 16 w 16"/>
                                  <a:gd name="T3" fmla="*/ 0 h 12"/>
                                  <a:gd name="T4" fmla="*/ 0 w 16"/>
                                  <a:gd name="T5" fmla="*/ 12 h 12"/>
                                  <a:gd name="T6" fmla="*/ 10 w 16"/>
                                  <a:gd name="T7" fmla="*/ 0 h 12"/>
                                </a:gdLst>
                                <a:ahLst/>
                                <a:cxnLst>
                                  <a:cxn ang="0">
                                    <a:pos x="T0" y="T1"/>
                                  </a:cxn>
                                  <a:cxn ang="0">
                                    <a:pos x="T2" y="T3"/>
                                  </a:cxn>
                                  <a:cxn ang="0">
                                    <a:pos x="T4" y="T5"/>
                                  </a:cxn>
                                  <a:cxn ang="0">
                                    <a:pos x="T6" y="T7"/>
                                  </a:cxn>
                                </a:cxnLst>
                                <a:rect l="0" t="0" r="r" b="b"/>
                                <a:pathLst>
                                  <a:path w="16" h="12">
                                    <a:moveTo>
                                      <a:pt x="10" y="0"/>
                                    </a:moveTo>
                                    <a:lnTo>
                                      <a:pt x="16" y="0"/>
                                    </a:lnTo>
                                    <a:lnTo>
                                      <a:pt x="0" y="12"/>
                                    </a:lnTo>
                                    <a:lnTo>
                                      <a:pt x="10" y="0"/>
                                    </a:lnTo>
                                    <a:close/>
                                  </a:path>
                                </a:pathLst>
                              </a:custGeom>
                              <a:solidFill>
                                <a:srgbClr val="3333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05"/>
                            <wps:cNvSpPr>
                              <a:spLocks/>
                            </wps:cNvSpPr>
                            <wps:spPr bwMode="auto">
                              <a:xfrm>
                                <a:off x="5065" y="2798"/>
                                <a:ext cx="22" cy="153"/>
                              </a:xfrm>
                              <a:custGeom>
                                <a:avLst/>
                                <a:gdLst>
                                  <a:gd name="T0" fmla="*/ 0 w 22"/>
                                  <a:gd name="T1" fmla="*/ 0 h 153"/>
                                  <a:gd name="T2" fmla="*/ 22 w 22"/>
                                  <a:gd name="T3" fmla="*/ 0 h 153"/>
                                  <a:gd name="T4" fmla="*/ 6 w 22"/>
                                  <a:gd name="T5" fmla="*/ 153 h 153"/>
                                  <a:gd name="T6" fmla="*/ 0 w 22"/>
                                  <a:gd name="T7" fmla="*/ 0 h 153"/>
                                </a:gdLst>
                                <a:ahLst/>
                                <a:cxnLst>
                                  <a:cxn ang="0">
                                    <a:pos x="T0" y="T1"/>
                                  </a:cxn>
                                  <a:cxn ang="0">
                                    <a:pos x="T2" y="T3"/>
                                  </a:cxn>
                                  <a:cxn ang="0">
                                    <a:pos x="T4" y="T5"/>
                                  </a:cxn>
                                  <a:cxn ang="0">
                                    <a:pos x="T6" y="T7"/>
                                  </a:cxn>
                                </a:cxnLst>
                                <a:rect l="0" t="0" r="r" b="b"/>
                                <a:pathLst>
                                  <a:path w="22" h="153">
                                    <a:moveTo>
                                      <a:pt x="0" y="0"/>
                                    </a:moveTo>
                                    <a:lnTo>
                                      <a:pt x="22" y="0"/>
                                    </a:lnTo>
                                    <a:lnTo>
                                      <a:pt x="6" y="153"/>
                                    </a:lnTo>
                                    <a:lnTo>
                                      <a:pt x="0" y="0"/>
                                    </a:lnTo>
                                    <a:close/>
                                  </a:path>
                                </a:pathLst>
                              </a:custGeom>
                              <a:solidFill>
                                <a:srgbClr val="3333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06"/>
                            <wps:cNvSpPr>
                              <a:spLocks/>
                            </wps:cNvSpPr>
                            <wps:spPr bwMode="auto">
                              <a:xfrm>
                                <a:off x="5212" y="2798"/>
                                <a:ext cx="24" cy="19"/>
                              </a:xfrm>
                              <a:custGeom>
                                <a:avLst/>
                                <a:gdLst>
                                  <a:gd name="T0" fmla="*/ 0 w 24"/>
                                  <a:gd name="T1" fmla="*/ 0 h 19"/>
                                  <a:gd name="T2" fmla="*/ 7 w 24"/>
                                  <a:gd name="T3" fmla="*/ 0 h 19"/>
                                  <a:gd name="T4" fmla="*/ 24 w 24"/>
                                  <a:gd name="T5" fmla="*/ 19 h 19"/>
                                  <a:gd name="T6" fmla="*/ 0 w 24"/>
                                  <a:gd name="T7" fmla="*/ 0 h 19"/>
                                </a:gdLst>
                                <a:ahLst/>
                                <a:cxnLst>
                                  <a:cxn ang="0">
                                    <a:pos x="T0" y="T1"/>
                                  </a:cxn>
                                  <a:cxn ang="0">
                                    <a:pos x="T2" y="T3"/>
                                  </a:cxn>
                                  <a:cxn ang="0">
                                    <a:pos x="T4" y="T5"/>
                                  </a:cxn>
                                  <a:cxn ang="0">
                                    <a:pos x="T6" y="T7"/>
                                  </a:cxn>
                                </a:cxnLst>
                                <a:rect l="0" t="0" r="r" b="b"/>
                                <a:pathLst>
                                  <a:path w="24" h="19">
                                    <a:moveTo>
                                      <a:pt x="0" y="0"/>
                                    </a:moveTo>
                                    <a:lnTo>
                                      <a:pt x="7" y="0"/>
                                    </a:lnTo>
                                    <a:lnTo>
                                      <a:pt x="24" y="19"/>
                                    </a:lnTo>
                                    <a:lnTo>
                                      <a:pt x="0" y="0"/>
                                    </a:lnTo>
                                    <a:close/>
                                  </a:path>
                                </a:pathLst>
                              </a:custGeom>
                              <a:solidFill>
                                <a:srgbClr val="3333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398CDC2" id="Group 72" o:spid="_x0000_s1026" style="width:79.25pt;height:25.4pt;mso-position-horizontal-relative:char;mso-position-vertical-relative:line" coordorigin="273,1273" coordsize="5224,16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">
                    <v:shape id="Freeform 73" o:spid="_x0000_s1027" style="position:absolute;left:3145;top:1273;width:1581;height:627;visibility:visible;mso-wrap-style:square;v-text-anchor:top" coordsize="1581,6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" path="m1581,627r-192,l1410,565r-149,-1l1240,627r-65,l1195,565r-440,1l734,627r-218,l499,614,472,598,442,587r-51,-7l155,580r-15,47l,627,18,566,53,479,122,357r57,-75l243,213r72,-61l393,101,478,59,569,29,715,7,803,r90,5l983,21r88,28l1157,87r82,48l1315,194r103,104l1477,378r49,89l1564,562r17,65xe" fillcolor="#33c" stroked="f">
                      <v:path arrowok="t" o:connecttype="custom" o:connectlocs="1581,627;1389,627;1410,565;1261,564;1240,627;1175,627;1195,565;755,566;734,627;516,627;499,614;472,598;442,587;391,580;155,580;140,627;0,627;18,566;53,479;122,357;179,282;243,213;315,152;393,101;478,59;569,29;715,7;803,0;893,5;983,21;1071,49;1157,87;1239,135;1315,194;1418,298;1477,378;1526,467;1564,562;1581,627" o:connectangles="0,0,0,0,0,0,0,0,0,0,0,0,0,0,0,0,0,0,0,0,0,0,0,0,0,0,0,0,0,0,0,0,0,0,0,0,0,0,0"/>
                    </v:shape>
                    <v:shape id="Freeform 74" o:spid="_x0000_s1028" style="position:absolute;left:2594;top:1837;width:440;height:63;visibility:visible;mso-wrap-style:square;v-text-anchor:top" coordsize="440,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" path="m419,63l,63,22,1,440,,419,63xe" fillcolor="#33c" stroked="f">
                      <v:path arrowok="t" o:connecttype="custom" o:connectlocs="419,63;0,63;22,1;440,0;419,63" o:connectangles="0,0,0,0,0"/>
                    </v:shape>
                    <v:shape id="Freeform 75" o:spid="_x0000_s1029" style="position:absolute;left:2050;top:1826;width:344;height:74;visibility:visible;mso-wrap-style:square;v-text-anchor:top" coordsize="344,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" path="m344,74l,74,16,61,32,49,48,38,66,29,84,20r19,-7l122,7,152,r32,l199,1r15,2l229,6r14,4l257,14r21,8l291,29r24,16l326,55r11,10l344,74xe" fillcolor="#33c" stroked="f">
                      <v:path arrowok="t" o:connecttype="custom" o:connectlocs="344,74;0,74;16,61;32,49;48,38;66,29;84,20;103,13;122,7;152,0;184,0;199,1;214,3;229,6;243,10;257,14;278,22;291,29;315,45;326,55;337,65;344,74" o:connectangles="0,0,0,0,0,0,0,0,0,0,0,0,0,0,0,0,0,0,0,0,0,0"/>
                    </v:shape>
                    <v:shape id="Freeform 76" o:spid="_x0000_s1030" style="position:absolute;left:1608;top:1826;width:137;height:74;visibility:visible;mso-wrap-style:square;v-text-anchor:top" coordsize="137,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" path="m137,74l,74,51,3r4,l56,2r,l56,1r1,l58,r72,l137,74xe" fillcolor="#33c" stroked="f">
                      <v:path arrowok="t" o:connecttype="custom" o:connectlocs="137,74;0,74;51,3;55,3;56,2;56,2;56,1;57,1;58,0;130,0;137,74" o:connectangles="0,0,0,0,0,0,0,0,0,0,0"/>
                    </v:shape>
                    <v:shape id="Freeform 77" o:spid="_x0000_s1031" style="position:absolute;left:1013;top:1829;width:382;height:71;visibility:visible;mso-wrap-style:square;v-text-anchor:top" coordsize="382,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" path="m382,71l,71,18,,270,r32,4l331,15r23,16l372,52r10,19xe" fillcolor="#33c" stroked="f">
                      <v:path arrowok="t" o:connecttype="custom" o:connectlocs="382,71;0,71;18,0;270,0;302,4;331,15;354,31;372,52;382,71" o:connectangles="0,0,0,0,0,0,0,0,0"/>
                    </v:shape>
                    <v:shape id="Freeform 78" o:spid="_x0000_s1032" style="position:absolute;left:665;top:1826;width:248;height:74;visibility:visible;mso-wrap-style:square;v-text-anchor:top" coordsize="248,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" path="m231,74l,74,4,67,27,36,51,15,94,,248,,231,74xe" fillcolor="#33c" stroked="f">
                      <v:path arrowok="t" o:connecttype="custom" o:connectlocs="231,74;0,74;4,67;27,36;51,15;94,0;248,0;231,74" o:connectangles="0,0,0,0,0,0,0,0"/>
                    </v:shape>
                    <v:shape id="Freeform 79" o:spid="_x0000_s1033" style="position:absolute;left:519;top:1900;width:377;height:372;visibility:visible;mso-wrap-style:square;v-text-anchor:top" coordsize="377,3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" path="m146,l377,,366,45r-9,l347,45r-10,l326,45,316,44r-23,l276,45r-11,1l255,49r-10,3l236,57r-8,6l221,69r-9,14l111,372,,372r2,-3l19,330,35,285,50,239,76,166,92,118,110,72,130,29,146,xe" fillcolor="#33c" stroked="f">
                      <v:path arrowok="t" o:connecttype="custom" o:connectlocs="146,0;377,0;366,45;357,45;347,45;337,45;326,45;316,44;293,44;276,45;265,46;255,49;245,52;236,57;228,63;221,69;212,83;111,372;0,372;2,369;19,330;35,285;50,239;76,166;92,118;110,72;130,29;146,0" o:connectangles="0,0,0,0,0,0,0,0,0,0,0,0,0,0,0,0,0,0,0,0,0,0,0,0,0,0,0,0"/>
                    </v:shape>
                    <v:shape id="Freeform 80" o:spid="_x0000_s1034" style="position:absolute;left:897;top:1900;width:514;height:372;visibility:visible;mso-wrap-style:square;v-text-anchor:top" coordsize="514,3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" path="m116,l498,r3,7l510,34r4,29l512,109r-7,30l493,168r-15,26l458,216r-25,18l404,247r-49,6l162,253,123,372,,372,75,142r274,2l360,142r10,-3l379,136r8,-5l394,126r6,-6l404,113r4,-10l408,97r,-8l406,82r-4,-8l396,67r-7,-7l375,50r-271,l116,xe" fillcolor="#33c" stroked="f">
                      <v:path arrowok="t" o:connecttype="custom" o:connectlocs="116,0;498,0;501,7;510,34;514,63;512,109;505,139;493,168;478,194;458,216;433,234;404,247;355,253;162,253;123,372;0,372;75,142;349,144;360,142;370,139;379,136;387,131;394,126;400,120;404,113;408,103;408,97;408,89;406,82;402,74;396,67;389,60;375,50;104,50;116,0" o:connectangles="0,0,0,0,0,0,0,0,0,0,0,0,0,0,0,0,0,0,0,0,0,0,0,0,0,0,0,0,0,0,0,0,0,0,0"/>
                    </v:shape>
                    <v:shape id="Freeform 81" o:spid="_x0000_s1035" style="position:absolute;left:1343;top:1900;width:437;height:372;visibility:visible;mso-wrap-style:square;v-text-anchor:top" coordsize="437,3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" path="m265,l402,r35,372l297,372,292,212,164,372,,372,265,xe" fillcolor="#33c" stroked="f">
                      <v:path arrowok="t" o:connecttype="custom" o:connectlocs="265,0;402,0;437,372;297,372;292,212;164,372;0,372;265,0" o:connectangles="0,0,0,0,0,0,0,0"/>
                    </v:shape>
                    <v:shape id="Freeform 82" o:spid="_x0000_s1036" style="position:absolute;left:1912;top:1900;width:498;height:372;visibility:visible;mso-wrap-style:square;v-text-anchor:top" coordsize="498,3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" path="m138,l482,r2,3l498,21,383,99,372,90r-6,-5l360,82r-6,-4l339,72,327,69r-7,-1l312,66r-25,l279,68r-12,3l256,75r-9,5l237,85,221,97r-15,13l196,120r-6,7l184,136r-6,8l172,153r-10,17l155,184r-5,14l146,212r-3,14l141,241r-2,14l138,269r,13l140,302r2,13l145,327r4,12l153,351r6,11l164,372r-152,l9,361,5,340,1,317,,283,,261,3,238,7,215r5,-22l20,169r8,-22l46,115,55,98,77,65,90,49,102,35,116,20,130,6,138,xe" fillcolor="#33c" stroked="f">
                      <v:path arrowok="t" o:connecttype="custom" o:connectlocs="138,0;482,0;484,3;498,21;383,99;372,90;366,85;360,82;354,78;339,72;327,69;320,68;312,66;287,66;279,68;267,71;256,75;247,80;237,85;221,97;206,110;196,120;190,127;184,136;178,144;172,153;162,170;155,184;150,198;146,212;143,226;141,241;139,255;138,269;138,282;140,302;142,315;145,327;149,339;153,351;159,362;164,372;12,372;9,361;5,340;1,317;0,283;0,261;3,238;7,215;12,193;20,169;28,147;46,115;55,98;77,65;90,49;102,35;116,20;130,6;138,0" o:connectangles="0,0,0,0,0,0,0,0,0,0,0,0,0,0,0,0,0,0,0,0,0,0,0,0,0,0,0,0,0,0,0,0,0,0,0,0,0,0,0,0,0,0,0,0,0,0,0,0,0,0,0,0,0,0,0,0,0,0,0,0,0"/>
                    </v:shape>
                    <v:shape id="Freeform 83" o:spid="_x0000_s1037" style="position:absolute;left:2571;top:1900;width:442;height:65;visibility:visible;mso-wrap-style:square;v-text-anchor:top" coordsize="442,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" path="m23,l442,,419,65,,65,23,xe" fillcolor="#33c" stroked="f">
                      <v:path arrowok="t" o:connecttype="custom" o:connectlocs="23,0;442,0;419,65;0,65;23,0" o:connectangles="0,0,0,0,0"/>
                    </v:shape>
                    <v:shape id="Freeform 84" o:spid="_x0000_s1038" style="position:absolute;left:3116;top:1900;width:463;height:372;visibility:visible;mso-wrap-style:square;v-text-anchor:top" coordsize="463,3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" path="m29,l169,,144,79r251,l413,85r16,6l441,99r10,9l458,118r4,11l463,140r-4,17l453,168r-9,11l433,189r-15,9l401,206r-20,6l347,218r-247,1l61,342r304,l379,348r12,7l401,363r7,9l19,372,6,298,,209,6,118,21,28,29,xe" fillcolor="#33c" stroked="f">
                      <v:path arrowok="t" o:connecttype="custom" o:connectlocs="29,0;169,0;144,79;395,79;413,85;429,91;441,99;451,108;458,118;462,129;463,140;459,157;453,168;444,179;433,189;418,198;401,206;381,212;347,218;100,219;61,342;365,342;379,348;391,355;401,363;408,372;19,372;6,298;0,209;6,118;21,28;29,0" o:connectangles="0,0,0,0,0,0,0,0,0,0,0,0,0,0,0,0,0,0,0,0,0,0,0,0,0,0,0,0,0,0,0,0"/>
                    </v:shape>
                    <v:shape id="Freeform 85" o:spid="_x0000_s1039" style="position:absolute;left:3589;top:1900;width:796;height:372;visibility:visible;mso-wrap-style:square;v-text-anchor:top" coordsize="796,3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" path="m72,l290,,269,62r441,l731,r65,l669,372r-352,l338,307r264,l646,185r-416,2l162,372r-68,l92,363,82,341,66,321,44,303,,280,38,267,70,249,95,228r19,-24l126,178r7,-28l134,122,126,80,115,54,100,29,80,6,72,xe" fillcolor="#33c" stroked="f">
                      <v:path arrowok="t" o:connecttype="custom" o:connectlocs="72,0;290,0;269,62;710,62;731,0;796,0;669,372;317,372;338,307;602,307;646,185;230,187;162,372;94,372;92,363;82,341;66,321;44,303;0,280;38,267;70,249;95,228;114,204;126,178;133,150;134,122;126,80;115,54;100,29;80,6;72,0" o:connectangles="0,0,0,0,0,0,0,0,0,0,0,0,0,0,0,0,0,0,0,0,0,0,0,0,0,0,0,0,0,0,0"/>
                    </v:shape>
                    <v:shape id="Freeform 86" o:spid="_x0000_s1040" style="position:absolute;left:4410;top:1900;width:339;height:372;visibility:visible;mso-wrap-style:square;v-text-anchor:top" coordsize="339,3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" path="m124,l316,r10,37l339,147r-1,116l320,372,,372,124,xe" fillcolor="#33c" stroked="f">
                      <v:path arrowok="t" o:connecttype="custom" o:connectlocs="124,0;316,0;326,37;339,147;338,263;320,372;0,372;124,0" o:connectangles="0,0,0,0,0,0,0,0"/>
                    </v:shape>
                    <v:shape id="Freeform 87" o:spid="_x0000_s1041" style="position:absolute;left:5066;top:2115;width:12;height:157;visibility:visible;mso-wrap-style:square;v-text-anchor:top" coordsize="12,1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" path="m12,157l,157,5,r7,157xe" fillcolor="#33c" stroked="f">
                      <v:path arrowok="t" o:connecttype="custom" o:connectlocs="12,157;0,157;5,0;12,157" o:connectangles="0,0,0,0"/>
                    </v:shape>
                    <v:shape id="Freeform 88" o:spid="_x0000_s1042" style="position:absolute;left:2464;top:2084;width:478;height:188;visibility:visible;mso-wrap-style:square;v-text-anchor:top" coordsize="478,1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" path="m161,188l,188,74,,478,,442,127r-257,l161,188xe" fillcolor="#33c" stroked="f">
                      <v:path arrowok="t" o:connecttype="custom" o:connectlocs="161,188;0,188;74,0;478,0;442,127;185,127;161,188" o:connectangles="0,0,0,0,0,0,0"/>
                    </v:shape>
                    <v:shape id="Freeform 89" o:spid="_x0000_s1043" style="position:absolute;left:305;top:2272;width:325;height:198;visibility:visible;mso-wrap-style:square;v-text-anchor:top" coordsize="325,1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" path="m214,l325,,276,141r-8,13l258,165r-11,9l233,181r-16,6l200,191r-19,4l151,197r-41,1l88,197,47,196,27,195,,194,36,76r104,1l160,71,180,55,199,30,214,xe" fillcolor="#33c" stroked="f">
                      <v:path arrowok="t" o:connecttype="custom" o:connectlocs="214,0;325,0;276,141;268,154;258,165;247,174;233,181;217,187;200,191;181,195;151,197;110,198;88,197;47,196;27,195;0,194;36,76;140,77;160,71;180,55;199,30;214,0" o:connectangles="0,0,0,0,0,0,0,0,0,0,0,0,0,0,0,0,0,0,0,0,0,0"/>
                    </v:shape>
                    <v:shape id="Freeform 90" o:spid="_x0000_s1044" style="position:absolute;left:833;top:2272;width:187;height:195;visibility:visible;mso-wrap-style:square;v-text-anchor:top" coordsize="187,1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" path="m64,l187,,126,195,,194,64,xe" fillcolor="#33c" stroked="f">
                      <v:path arrowok="t" o:connecttype="custom" o:connectlocs="64,0;187,0;126,195;0,194;64,0" o:connectangles="0,0,0,0,0"/>
                    </v:shape>
                    <v:shape id="Freeform 91" o:spid="_x0000_s1045" style="position:absolute;left:1204;top:2272;width:303;height:195;visibility:visible;mso-wrap-style:square;v-text-anchor:top" coordsize="303,1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" path="m139,l303,,148,195,,194,139,xe" fillcolor="#33c" stroked="f">
                      <v:path arrowok="t" o:connecttype="custom" o:connectlocs="139,0;303,0;148,195;0,194;139,0" o:connectangles="0,0,0,0,0"/>
                    </v:shape>
                    <v:shape id="Freeform 92" o:spid="_x0000_s1046" style="position:absolute;left:1415;top:2272;width:382;height:195;visibility:visible;mso-wrap-style:square;v-text-anchor:top" coordsize="382,1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" path="m225,l365,r17,195l,194,94,79r134,1l225,xe" fillcolor="#33c" stroked="f">
                      <v:path arrowok="t" o:connecttype="custom" o:connectlocs="225,0;365,0;382,195;0,194;94,79;228,80;225,0" o:connectangles="0,0,0,0,0,0,0"/>
                    </v:shape>
                    <v:shape id="Freeform 93" o:spid="_x0000_s1047" style="position:absolute;left:1924;top:2272;width:420;height:187;visibility:visible;mso-wrap-style:square;v-text-anchor:top" coordsize="420,1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" path="m,l152,r1,1l164,15r10,10l180,29r6,6l206,45r10,5l224,52r7,2l238,54r8,1l253,54r8,-1l272,49r6,l282,47r5,-2l305,37r7,-4l315,31r5,-3l324,26r3,-3l331,21r3,-4l340,14r80,88l411,112r-8,9l394,129r-8,7l376,143r-10,6l356,155r-16,6l330,166r-12,3l306,173r-23,6l271,181r-18,4l235,187r-17,-1l202,184r-16,-2l171,179r-15,-4l142,170r-20,-9l110,154,97,146,86,138,74,128,64,118,53,107,39,88,28,71,19,51,10,31,2,11,,xe" fillcolor="#33c" stroked="f">
                      <v:path arrowok="t" o:connecttype="custom" o:connectlocs="0,0;152,0;153,1;164,15;174,25;180,29;186,35;206,45;216,50;224,52;231,54;238,54;246,55;253,54;261,53;272,49;278,49;282,47;287,45;305,37;312,33;315,31;320,28;324,26;327,23;331,21;334,17;340,14;420,102;411,112;403,121;394,129;386,136;376,143;366,149;356,155;340,161;330,166;318,169;306,173;283,179;271,181;253,185;235,187;218,186;202,184;186,182;171,179;156,175;142,170;122,161;110,154;97,146;86,138;74,128;64,118;53,107;39,88;28,71;19,51;10,31;2,11;0,0" o:connectangles="0,0,0,0,0,0,0,0,0,0,0,0,0,0,0,0,0,0,0,0,0,0,0,0,0,0,0,0,0,0,0,0,0,0,0,0,0,0,0,0,0,0,0,0,0,0,0,0,0,0,0,0,0,0,0,0,0,0,0,0,0,0,0"/>
                    </v:shape>
                    <v:shape id="Freeform 94" o:spid="_x0000_s1048" style="position:absolute;left:2389;top:2272;width:474;height:194;visibility:visible;mso-wrap-style:square;v-text-anchor:top" coordsize="474,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" path="m75,l236,,204,78r270,l443,193,,194,75,xe" fillcolor="#33c" stroked="f">
                      <v:path arrowok="t" o:connecttype="custom" o:connectlocs="75,0;236,0;204,78;474,78;443,193;0,194;75,0" o:connectangles="0,0,0,0,0,0,0"/>
                    </v:shape>
                    <v:shape id="Freeform 95" o:spid="_x0000_s1049" style="position:absolute;left:3135;top:2272;width:398;height:99;visibility:visible;mso-wrap-style:square;v-text-anchor:top" coordsize="398,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" path="m,l389,r5,9l397,20r1,10l395,45r-5,10l385,65r-9,8l367,82r-11,6l343,93r-21,6l32,98,3,14,,xe" fillcolor="#33c" stroked="f">
                      <v:path arrowok="t" o:connecttype="custom" o:connectlocs="0,0;389,0;394,9;397,20;398,30;395,45;390,55;385,65;376,73;367,82;356,88;343,93;322,99;32,98;3,14;0,0" o:connectangles="0,0,0,0,0,0,0,0,0,0,0,0,0,0,0,0"/>
                    </v:shape>
                    <v:shape id="Freeform 96" o:spid="_x0000_s1050" style="position:absolute;left:3217;top:2272;width:2280;height:395;visibility:visible;mso-wrap-style:square;v-text-anchor:top" coordsize="2280,3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" path="m466,r68,l466,187r439,-1l944,76r-279,l689,r352,l978,187r477,l1448,200r-7,11l1435,224r-7,12l1421,249r-9,11l1405,272r-12,18l1384,302r-17,23l1358,338r-10,11l1339,362r-14,19l1816,381,1709,245r129,105l1849,r12,l1876,350,2008,225,1897,379r383,14l2237,395r-925,l1328,378,120,379r-8,-8l105,362r-8,-9l80,332,64,310,52,293,44,281,36,269,22,245,15,234,8,223,,206r294,1l325,201r29,-11l380,177r24,-16l424,141r17,-21l455,98,468,63r4,-25l470,15,466,xe" fillcolor="#33c" stroked="f">
                      <v:path arrowok="t" o:connecttype="custom" o:connectlocs="466,0;534,0;466,187;905,186;944,76;665,76;689,0;1041,0;978,187;1455,187;1448,200;1441,211;1435,224;1428,236;1421,249;1412,260;1405,272;1393,290;1384,302;1367,325;1358,338;1348,349;1339,362;1325,381;1816,381;1709,245;1838,350;1849,0;1861,0;1876,350;2008,225;1897,379;2280,393;2237,395;1312,395;1328,378;120,379;112,371;105,362;97,353;80,332;64,310;52,293;44,281;36,269;22,245;15,234;8,223;0,206;294,207;325,201;354,190;380,177;404,161;424,141;441,120;455,98;468,63;472,38;470,15;466,0" o:connectangles="0,0,0,0,0,0,0,0,0,0,0,0,0,0,0,0,0,0,0,0,0,0,0,0,0,0,0,0,0,0,0,0,0,0,0,0,0,0,0,0,0,0,0,0,0,0,0,0,0,0,0,0,0,0,0,0,0,0,0,0,0"/>
                    </v:shape>
                    <v:shape id="Freeform 97" o:spid="_x0000_s1051" style="position:absolute;left:4384;top:2272;width:346;height:73;visibility:visible;mso-wrap-style:square;v-text-anchor:top" coordsize="346,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" path="m26,l346,,333,73,,73,26,xe" fillcolor="#33c" stroked="f">
                      <v:path arrowok="t" o:connecttype="custom" o:connectlocs="26,0;346,0;333,73;0,73;26,0" o:connectangles="0,0,0,0,0"/>
                    </v:shape>
                    <v:shape id="Freeform 98" o:spid="_x0000_s1052" style="position:absolute;left:273;top:2647;width:3082;height:20;visibility:visible;mso-wrap-style:square;v-text-anchor:top" coordsize="308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" path="m3082,20l3,20,1,16,,12,1,9,3,6,4,4,7,2,11,r4,l3064,3r18,17xe" fillcolor="#33c" stroked="f">
                      <v:path arrowok="t" o:connecttype="custom" o:connectlocs="3082,20;3,20;1,16;0,12;1,9;3,6;4,4;7,2;11,0;15,0;3064,3;3082,20" o:connectangles="0,0,0,0,0,0,0,0,0,0,0,0"/>
                    </v:shape>
                    <v:shape id="Freeform 99" o:spid="_x0000_s1053" style="position:absolute;left:276;top:2667;width:3097;height:20;visibility:visible;mso-wrap-style:square;v-text-anchor:top" coordsize="309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" path="m,l3079,r18,20l31,20,22,19,17,17,8,12,5,8,2,5,,1,,xe" fillcolor="#33c" stroked="f">
                      <v:path arrowok="t" o:connecttype="custom" o:connectlocs="0,0;3079,0;3097,20;31,20;22,19;17,17;8,12;5,8;2,5;0,1;0,0" o:connectangles="0,0,0,0,0,0,0,0,0,0,0"/>
                    </v:shape>
                    <v:shape id="Freeform 100" o:spid="_x0000_s1054" style="position:absolute;left:4513;top:2667;width:941;height:20;visibility:visible;mso-wrap-style:square;v-text-anchor:top" coordsize="94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" path="m16,l941,,603,15r5,5l512,20r3,-4l,18,16,xe" fillcolor="#33c" stroked="f">
                      <v:path arrowok="t" o:connecttype="custom" o:connectlocs="16,0;941,0;603,15;608,20;512,20;515,16;0,18;16,0" o:connectangles="0,0,0,0,0,0,0,0"/>
                    </v:shape>
                    <v:shape id="Freeform 101" o:spid="_x0000_s1055" style="position:absolute;left:3373;top:2687;width:1130;height:111;visibility:visible;mso-wrap-style:square;v-text-anchor:top" coordsize="1130,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" path="m,l565,r565,1l1099,28r-32,26l1033,78r-36,23l979,111r-837,l135,106,110,90,85,72,60,53,36,32,,xe" fillcolor="#33c" stroked="f">
                      <v:path arrowok="t" o:connecttype="custom" o:connectlocs="0,0;565,0;1130,1;1099,28;1067,54;1033,78;997,101;979,111;142,111;135,106;110,90;85,72;60,53;36,32;0,0" o:connectangles="0,0,0,0,0,0,0,0,0,0,0,0,0,0,0"/>
                    </v:shape>
                    <v:shape id="Freeform 102" o:spid="_x0000_s1056" style="position:absolute;left:4928;top:2687;width:291;height:111;visibility:visible;mso-wrap-style:square;v-text-anchor:top" coordsize="291,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" path="m97,r96,l291,111r-7,l168,17r-9,94l137,111,133,17,6,111r-6,l97,xe" fillcolor="#33c" stroked="f">
                      <v:path arrowok="t" o:connecttype="custom" o:connectlocs="97,0;193,0;291,111;284,111;168,17;159,111;137,111;133,17;6,111;0,111;97,0" o:connectangles="0,0,0,0,0,0,0,0,0,0,0"/>
                    </v:shape>
                    <v:shape id="Freeform 103" o:spid="_x0000_s1057" style="position:absolute;left:3515;top:2798;width:837;height:111;visibility:visible;mso-wrap-style:square;v-text-anchor:top" coordsize="837,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" path="m,l837,,819,10,780,30,740,48,679,70,637,83,594,94r-43,8l505,108r-44,3l415,111r-68,-4l302,102,261,95,222,88,186,79,152,69,119,58,89,47,46,27,19,12,,xe" fillcolor="#33c" stroked="f">
                      <v:path arrowok="t" o:connecttype="custom" o:connectlocs="0,0;837,0;819,10;780,30;740,48;679,70;637,83;594,94;551,102;505,108;461,111;415,111;347,107;302,102;261,95;222,88;186,79;152,69;119,58;89,47;46,27;19,12;0,0" o:connectangles="0,0,0,0,0,0,0,0,0,0,0,0,0,0,0,0,0,0,0,0,0,0,0"/>
                    </v:shape>
                    <v:shape id="Freeform 104" o:spid="_x0000_s1058" style="position:absolute;left:4918;top:2798;width:16;height:12;visibility:visible;mso-wrap-style:square;v-text-anchor:top" coordsize="16,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" path="m10,r6,l,12,10,xe" fillcolor="#33c" stroked="f">
                      <v:path arrowok="t" o:connecttype="custom" o:connectlocs="10,0;16,0;0,12;10,0" o:connectangles="0,0,0,0"/>
                    </v:shape>
                    <v:shape id="Freeform 105" o:spid="_x0000_s1059" style="position:absolute;left:5065;top:2798;width:22;height:153;visibility:visible;mso-wrap-style:square;v-text-anchor:top" coordsize="22,1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" path="m,l22,,6,153,,xe" fillcolor="#33c" stroked="f">
                      <v:path arrowok="t" o:connecttype="custom" o:connectlocs="0,0;22,0;6,153;0,0" o:connectangles="0,0,0,0"/>
                    </v:shape>
                    <v:shape id="Freeform 106" o:spid="_x0000_s1060" style="position:absolute;left:5212;top:2798;width:24;height:19;visibility:visible;mso-wrap-style:square;v-text-anchor:top" coordsize="24,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" path="m,l7,,24,19,,xe" fillcolor="#33c" stroked="f">
                      <v:path arrowok="t" o:connecttype="custom" o:connectlocs="0,0;7,0;24,19;0,0" o:connectangles="0,0,0,0"/>
                    </v:shape>
                    <w10:anchorlock/>
                  </v:group>
                </w:pict>
              </mc:Fallback>
            </mc:AlternateContent>
          </w:r>
          <w:r w:rsidRPr="00182D3B">
            <w:rPr>
              <w:noProof/>
              <w:lang w:val="en-US" w:eastAsia="en-US" w:bidi="ar-SA"/>
            </w:rPr>
            <w:drawing>
              <wp:inline distT="0" distB="0" distL="0" distR="0">
                <wp:extent cx="1276350" cy="353060"/>
                <wp:effectExtent l="0" t="0" r="0" b="0"/>
                <wp:docPr id="133" name="Picture 16" descr="Description: VITO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Description: VITO Logo"/>
                        <pic:cNvPicPr>
                          <a:picLocks/>
                        </pic:cNvPicPr>
                      </pic:nvPicPr>
                      <pic:blipFill>
                        <a:blip r:embed="rId2">
                          <a:extLst>
                            <a:ext uri="{28A0092B-C50C-407E-A947-70E740481C1C}">
                              <a14:useLocalDpi xmlns:a14="http://schemas.microsoft.com/office/drawing/2010/main" val="0"/>
                            </a:ext>
                          </a:extLst>
                        </a:blip>
                        <a:srcRect l="1999"/>
                        <a:stretch>
                          <a:fillRect/>
                        </a:stretch>
                      </pic:blipFill>
                      <pic:spPr bwMode="auto">
                        <a:xfrm>
                          <a:off x="0" y="0"/>
                          <a:ext cx="1276350" cy="353060"/>
                        </a:xfrm>
                        <a:prstGeom prst="rect">
                          <a:avLst/>
                        </a:prstGeom>
                        <a:noFill/>
                        <a:ln>
                          <a:noFill/>
                        </a:ln>
                      </pic:spPr>
                    </pic:pic>
                  </a:graphicData>
                </a:graphic>
              </wp:inline>
            </w:drawing>
          </w:r>
        </w:p>
      </w:tc>
      <w:tc>
        <w:tcPr>
          <w:tcW w:w="1055" w:type="dxa"/>
          <w:shd w:val="clear" w:color="auto" w:fill="auto"/>
          <w:noWrap/>
        </w:tcPr>
        <w:p w:rsidR="002D1675" w:rsidRDefault="002D1675" w:rsidP="004D61A1">
          <w:pPr>
            <w:pStyle w:val="Body"/>
            <w:snapToGrid w:val="0"/>
          </w:pPr>
          <w:r>
            <w:t>Reference:</w:t>
          </w:r>
          <w:r>
            <w:br/>
            <w:t>Version:</w:t>
          </w:r>
          <w:r>
            <w:br/>
            <w:t>Date:</w:t>
          </w:r>
        </w:p>
      </w:tc>
      <w:tc>
        <w:tcPr>
          <w:tcW w:w="1197" w:type="dxa"/>
          <w:shd w:val="clear" w:color="auto" w:fill="auto"/>
          <w:noWrap/>
        </w:tcPr>
        <w:p w:rsidR="002D1675" w:rsidRPr="00D84E9A" w:rsidRDefault="002D1675" w:rsidP="00881942">
          <w:pPr>
            <w:pStyle w:val="Body"/>
            <w:snapToGrid w:val="0"/>
            <w:jc w:val="right"/>
            <w:rPr>
              <w:lang w:val="en-IE"/>
            </w:rPr>
          </w:pPr>
          <w:r>
            <w:fldChar w:fldCharType="begin"/>
          </w:r>
          <w:r w:rsidRPr="00D84E9A">
            <w:rPr>
              <w:lang w:val="en-IE"/>
            </w:rPr>
            <w:instrText xml:space="preserve"> DOCPROPERTY "SA_DocReference"</w:instrText>
          </w:r>
          <w:r>
            <w:fldChar w:fldCharType="separate"/>
          </w:r>
          <w:r w:rsidR="00BC0739">
            <w:rPr>
              <w:lang w:val="en-IE"/>
            </w:rPr>
            <w:t>ASB-SA-ES</w:t>
          </w:r>
          <w:r>
            <w:fldChar w:fldCharType="end"/>
          </w:r>
          <w:r w:rsidRPr="00D84E9A">
            <w:rPr>
              <w:lang w:val="en-IE"/>
            </w:rPr>
            <w:br/>
          </w:r>
          <w:r>
            <w:fldChar w:fldCharType="begin"/>
          </w:r>
          <w:r w:rsidRPr="00D84E9A">
            <w:rPr>
              <w:lang w:val="en-IE"/>
            </w:rPr>
            <w:instrText xml:space="preserve"> DOCPROPERTY "SA_DocVersion"</w:instrText>
          </w:r>
          <w:r>
            <w:fldChar w:fldCharType="separate"/>
          </w:r>
          <w:r w:rsidR="00BC0739">
            <w:rPr>
              <w:lang w:val="en-IE"/>
            </w:rPr>
            <w:t>1.0.0</w:t>
          </w:r>
          <w:r>
            <w:fldChar w:fldCharType="end"/>
          </w:r>
          <w:r w:rsidRPr="00D84E9A">
            <w:rPr>
              <w:lang w:val="en-IE"/>
            </w:rPr>
            <w:br/>
          </w:r>
          <w:r>
            <w:rPr>
              <w:rStyle w:val="PageNumber"/>
            </w:rPr>
            <w:fldChar w:fldCharType="begin"/>
          </w:r>
          <w:r w:rsidRPr="00D84E9A">
            <w:rPr>
              <w:rStyle w:val="PageNumber"/>
              <w:lang w:val="en-IE"/>
            </w:rPr>
            <w:instrText xml:space="preserve"> DOCPROPERTY "SA_DocDate"</w:instrText>
          </w:r>
          <w:r>
            <w:rPr>
              <w:rStyle w:val="PageNumber"/>
            </w:rPr>
            <w:fldChar w:fldCharType="separate"/>
          </w:r>
          <w:r w:rsidR="00BC0739">
            <w:rPr>
              <w:rStyle w:val="PageNumber"/>
              <w:lang w:val="en-IE"/>
            </w:rPr>
            <w:t>26-Oct-2018</w:t>
          </w:r>
          <w:r>
            <w:rPr>
              <w:rStyle w:val="PageNumber"/>
            </w:rPr>
            <w:fldChar w:fldCharType="end"/>
          </w:r>
          <w:r w:rsidRPr="00D84E9A">
            <w:rPr>
              <w:rStyle w:val="PageNumber"/>
              <w:lang w:val="en-IE"/>
            </w:rPr>
            <w:br/>
          </w:r>
        </w:p>
      </w:tc>
    </w:tr>
    <w:tr w:rsidR="002D1675" w:rsidTr="00764E93">
      <w:tblPrEx>
        <w:tblCellMar>
          <w:left w:w="108" w:type="dxa"/>
          <w:right w:w="108" w:type="dxa"/>
        </w:tblCellMar>
      </w:tblPrEx>
      <w:trPr>
        <w:trHeight w:val="383"/>
      </w:trPr>
      <w:tc>
        <w:tcPr>
          <w:tcW w:w="8295" w:type="dxa"/>
          <w:gridSpan w:val="3"/>
          <w:tcBorders>
            <w:bottom w:val="single" w:sz="8" w:space="0" w:color="000000"/>
          </w:tcBorders>
          <w:shd w:val="clear" w:color="auto" w:fill="auto"/>
          <w:noWrap/>
          <w:vAlign w:val="bottom"/>
        </w:tcPr>
        <w:p w:rsidR="002D1675" w:rsidRDefault="002D1675" w:rsidP="00764E93">
          <w:pPr>
            <w:pStyle w:val="Header"/>
            <w:snapToGrid w:val="0"/>
            <w:jc w:val="center"/>
          </w:pPr>
          <w:r>
            <w:rPr>
              <w:b/>
              <w:bCs/>
            </w:rPr>
            <w:fldChar w:fldCharType="begin"/>
          </w:r>
          <w:r>
            <w:rPr>
              <w:b/>
              <w:bCs/>
            </w:rPr>
            <w:instrText xml:space="preserve"> SUBJECT </w:instrText>
          </w:r>
          <w:r>
            <w:rPr>
              <w:b/>
              <w:bCs/>
            </w:rPr>
            <w:fldChar w:fldCharType="separate"/>
          </w:r>
          <w:r w:rsidR="00BC0739">
            <w:rPr>
              <w:b/>
              <w:bCs/>
            </w:rPr>
            <w:t>ASB</w:t>
          </w:r>
          <w:r>
            <w:rPr>
              <w:b/>
              <w:bCs/>
            </w:rPr>
            <w:fldChar w:fldCharType="end"/>
          </w:r>
          <w:r>
            <w:rPr>
              <w:b/>
              <w:bCs/>
            </w:rPr>
            <w:t xml:space="preserve"> </w:t>
          </w:r>
          <w:r>
            <w:rPr>
              <w:b/>
              <w:bCs/>
            </w:rPr>
            <w:fldChar w:fldCharType="begin"/>
          </w:r>
          <w:r>
            <w:rPr>
              <w:b/>
              <w:bCs/>
            </w:rPr>
            <w:instrText xml:space="preserve"> TITLE </w:instrText>
          </w:r>
          <w:r>
            <w:rPr>
              <w:b/>
              <w:bCs/>
            </w:rPr>
            <w:fldChar w:fldCharType="separate"/>
          </w:r>
          <w:r w:rsidR="00BC0739">
            <w:rPr>
              <w:b/>
              <w:bCs/>
            </w:rPr>
            <w:t>Executive Summary</w:t>
          </w:r>
          <w:r>
            <w:rPr>
              <w:b/>
              <w:bCs/>
            </w:rPr>
            <w:fldChar w:fldCharType="end"/>
          </w:r>
        </w:p>
      </w:tc>
    </w:tr>
  </w:tbl>
  <w:p w:rsidR="002D1675" w:rsidRPr="00881942" w:rsidRDefault="002D16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02968ED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A44A584A"/>
    <w:lvl w:ilvl="0">
      <w:start w:val="1"/>
      <w:numFmt w:val="decimal"/>
      <w:pStyle w:val="ListNumber"/>
      <w:lvlText w:val="%1."/>
      <w:lvlJc w:val="left"/>
      <w:pPr>
        <w:tabs>
          <w:tab w:val="num" w:pos="360"/>
        </w:tabs>
        <w:ind w:left="360" w:hanging="360"/>
      </w:pPr>
      <w:rPr>
        <w:rFonts w:hint="default"/>
        <w:color w:val="000000"/>
      </w:rPr>
    </w:lvl>
  </w:abstractNum>
  <w:abstractNum w:abstractNumId="2" w15:restartNumberingAfterBreak="0">
    <w:nsid w:val="00000002"/>
    <w:multiLevelType w:val="singleLevel"/>
    <w:tmpl w:val="00000002"/>
    <w:name w:val="WW8Num2"/>
    <w:lvl w:ilvl="0">
      <w:start w:val="5"/>
      <w:numFmt w:val="bullet"/>
      <w:lvlText w:val="-"/>
      <w:lvlJc w:val="left"/>
      <w:pPr>
        <w:tabs>
          <w:tab w:val="num" w:pos="0"/>
        </w:tabs>
        <w:ind w:left="644" w:hanging="360"/>
      </w:pPr>
      <w:rPr>
        <w:rFonts w:ascii="Helvetica" w:hAnsi="Helvetica"/>
      </w:rPr>
    </w:lvl>
  </w:abstractNum>
  <w:abstractNum w:abstractNumId="3" w15:restartNumberingAfterBreak="0">
    <w:nsid w:val="00000003"/>
    <w:multiLevelType w:val="multilevel"/>
    <w:tmpl w:val="00000003"/>
    <w:name w:val="WW8Num3"/>
    <w:lvl w:ilvl="0">
      <w:numFmt w:val="bullet"/>
      <w:lvlText w:val=""/>
      <w:lvlJc w:val="left"/>
      <w:pPr>
        <w:tabs>
          <w:tab w:val="num" w:pos="0"/>
        </w:tabs>
        <w:ind w:left="360" w:hanging="360"/>
      </w:pPr>
      <w:rPr>
        <w:rFonts w:ascii="Symbol" w:hAnsi="Symbol"/>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4"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15:restartNumberingAfterBreak="0">
    <w:nsid w:val="00000005"/>
    <w:multiLevelType w:val="multilevel"/>
    <w:tmpl w:val="00000005"/>
    <w:name w:val="WW8Num5"/>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00"/>
        </w:tabs>
        <w:ind w:left="1800" w:hanging="360"/>
      </w:pPr>
      <w:rPr>
        <w:rFonts w:ascii="Symbol" w:hAnsi="Symbol"/>
      </w:rPr>
    </w:lvl>
    <w:lvl w:ilvl="2">
      <w:start w:val="1"/>
      <w:numFmt w:val="bullet"/>
      <w:lvlText w:val=""/>
      <w:lvlJc w:val="left"/>
      <w:pPr>
        <w:tabs>
          <w:tab w:val="num" w:pos="2160"/>
        </w:tabs>
        <w:ind w:left="2160" w:hanging="360"/>
      </w:pPr>
      <w:rPr>
        <w:rFonts w:ascii="Symbol" w:hAnsi="Symbol"/>
      </w:rPr>
    </w:lvl>
    <w:lvl w:ilvl="3">
      <w:start w:val="1"/>
      <w:numFmt w:val="bullet"/>
      <w:lvlText w:val=""/>
      <w:lvlJc w:val="left"/>
      <w:pPr>
        <w:tabs>
          <w:tab w:val="num" w:pos="2520"/>
        </w:tabs>
        <w:ind w:left="2520" w:hanging="360"/>
      </w:pPr>
      <w:rPr>
        <w:rFonts w:ascii="Symbol" w:hAnsi="Symbol"/>
      </w:rPr>
    </w:lvl>
    <w:lvl w:ilvl="4">
      <w:start w:val="1"/>
      <w:numFmt w:val="bullet"/>
      <w:lvlText w:val=""/>
      <w:lvlJc w:val="left"/>
      <w:pPr>
        <w:tabs>
          <w:tab w:val="num" w:pos="2880"/>
        </w:tabs>
        <w:ind w:left="2880" w:hanging="360"/>
      </w:pPr>
      <w:rPr>
        <w:rFonts w:ascii="Symbol" w:hAnsi="Symbol"/>
      </w:rPr>
    </w:lvl>
    <w:lvl w:ilvl="5">
      <w:start w:val="1"/>
      <w:numFmt w:val="bullet"/>
      <w:lvlText w:val=""/>
      <w:lvlJc w:val="left"/>
      <w:pPr>
        <w:tabs>
          <w:tab w:val="num" w:pos="3240"/>
        </w:tabs>
        <w:ind w:left="3240" w:hanging="360"/>
      </w:pPr>
      <w:rPr>
        <w:rFonts w:ascii="Symbol" w:hAnsi="Symbol"/>
      </w:rPr>
    </w:lvl>
    <w:lvl w:ilvl="6">
      <w:start w:val="1"/>
      <w:numFmt w:val="bullet"/>
      <w:lvlText w:val=""/>
      <w:lvlJc w:val="left"/>
      <w:pPr>
        <w:tabs>
          <w:tab w:val="num" w:pos="3600"/>
        </w:tabs>
        <w:ind w:left="3600" w:hanging="360"/>
      </w:pPr>
      <w:rPr>
        <w:rFonts w:ascii="Symbol" w:hAnsi="Symbol"/>
      </w:rPr>
    </w:lvl>
    <w:lvl w:ilvl="7">
      <w:start w:val="1"/>
      <w:numFmt w:val="bullet"/>
      <w:lvlText w:val=""/>
      <w:lvlJc w:val="left"/>
      <w:pPr>
        <w:tabs>
          <w:tab w:val="num" w:pos="3960"/>
        </w:tabs>
        <w:ind w:left="3960" w:hanging="360"/>
      </w:pPr>
      <w:rPr>
        <w:rFonts w:ascii="Symbol" w:hAnsi="Symbol"/>
      </w:rPr>
    </w:lvl>
    <w:lvl w:ilvl="8">
      <w:start w:val="1"/>
      <w:numFmt w:val="bullet"/>
      <w:lvlText w:val=""/>
      <w:lvlJc w:val="left"/>
      <w:pPr>
        <w:tabs>
          <w:tab w:val="num" w:pos="4320"/>
        </w:tabs>
        <w:ind w:left="4320" w:hanging="360"/>
      </w:pPr>
      <w:rPr>
        <w:rFonts w:ascii="Symbol" w:hAnsi="Symbol"/>
      </w:rPr>
    </w:lvl>
  </w:abstractNum>
  <w:abstractNum w:abstractNumId="6"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8" w15:restartNumberingAfterBreak="0">
    <w:nsid w:val="00000008"/>
    <w:multiLevelType w:val="multilevel"/>
    <w:tmpl w:val="EF82F540"/>
    <w:lvl w:ilvl="0">
      <w:numFmt w:val="bullet"/>
      <w:pStyle w:val="BulletedList1"/>
      <w:lvlText w:val=""/>
      <w:lvlJc w:val="left"/>
      <w:pPr>
        <w:tabs>
          <w:tab w:val="num" w:pos="720"/>
        </w:tabs>
        <w:ind w:left="1174" w:hanging="454"/>
      </w:pPr>
      <w:rPr>
        <w:rFonts w:ascii="Symbol" w:hAnsi="Symbol"/>
      </w:rPr>
    </w:lvl>
    <w:lvl w:ilvl="1">
      <w:numFmt w:val="bullet"/>
      <w:lvlText w:val="o"/>
      <w:lvlJc w:val="left"/>
      <w:pPr>
        <w:tabs>
          <w:tab w:val="num" w:pos="720"/>
        </w:tabs>
        <w:ind w:left="2160" w:hanging="360"/>
      </w:pPr>
      <w:rPr>
        <w:rFonts w:ascii="Courier New" w:hAnsi="Courier New" w:cs="Courier New"/>
      </w:rPr>
    </w:lvl>
    <w:lvl w:ilvl="2">
      <w:numFmt w:val="bullet"/>
      <w:lvlText w:val=""/>
      <w:lvlJc w:val="left"/>
      <w:pPr>
        <w:tabs>
          <w:tab w:val="num" w:pos="720"/>
        </w:tabs>
        <w:ind w:left="2880" w:hanging="360"/>
      </w:pPr>
      <w:rPr>
        <w:rFonts w:ascii="Wingdings" w:hAnsi="Wingdings"/>
      </w:rPr>
    </w:lvl>
    <w:lvl w:ilvl="3">
      <w:numFmt w:val="bullet"/>
      <w:lvlText w:val=""/>
      <w:lvlJc w:val="left"/>
      <w:pPr>
        <w:tabs>
          <w:tab w:val="num" w:pos="720"/>
        </w:tabs>
        <w:ind w:left="3600" w:hanging="360"/>
      </w:pPr>
      <w:rPr>
        <w:rFonts w:ascii="Symbol" w:hAnsi="Symbol"/>
      </w:rPr>
    </w:lvl>
    <w:lvl w:ilvl="4">
      <w:numFmt w:val="bullet"/>
      <w:lvlText w:val="o"/>
      <w:lvlJc w:val="left"/>
      <w:pPr>
        <w:tabs>
          <w:tab w:val="num" w:pos="720"/>
        </w:tabs>
        <w:ind w:left="4320" w:hanging="360"/>
      </w:pPr>
      <w:rPr>
        <w:rFonts w:ascii="Courier New" w:hAnsi="Courier New" w:cs="Courier New"/>
      </w:rPr>
    </w:lvl>
    <w:lvl w:ilvl="5">
      <w:numFmt w:val="bullet"/>
      <w:lvlText w:val=""/>
      <w:lvlJc w:val="left"/>
      <w:pPr>
        <w:tabs>
          <w:tab w:val="num" w:pos="720"/>
        </w:tabs>
        <w:ind w:left="5040" w:hanging="360"/>
      </w:pPr>
      <w:rPr>
        <w:rFonts w:ascii="Wingdings" w:hAnsi="Wingdings"/>
      </w:rPr>
    </w:lvl>
    <w:lvl w:ilvl="6">
      <w:numFmt w:val="bullet"/>
      <w:lvlText w:val=""/>
      <w:lvlJc w:val="left"/>
      <w:pPr>
        <w:tabs>
          <w:tab w:val="num" w:pos="720"/>
        </w:tabs>
        <w:ind w:left="5760" w:hanging="360"/>
      </w:pPr>
      <w:rPr>
        <w:rFonts w:ascii="Symbol" w:hAnsi="Symbol"/>
      </w:rPr>
    </w:lvl>
    <w:lvl w:ilvl="7">
      <w:numFmt w:val="bullet"/>
      <w:lvlText w:val="o"/>
      <w:lvlJc w:val="left"/>
      <w:pPr>
        <w:tabs>
          <w:tab w:val="num" w:pos="720"/>
        </w:tabs>
        <w:ind w:left="6480" w:hanging="360"/>
      </w:pPr>
      <w:rPr>
        <w:rFonts w:ascii="Courier New" w:hAnsi="Courier New" w:cs="Courier New"/>
      </w:rPr>
    </w:lvl>
    <w:lvl w:ilvl="8">
      <w:numFmt w:val="bullet"/>
      <w:lvlText w:val=""/>
      <w:lvlJc w:val="left"/>
      <w:pPr>
        <w:tabs>
          <w:tab w:val="num" w:pos="720"/>
        </w:tabs>
        <w:ind w:left="7200" w:hanging="360"/>
      </w:pPr>
      <w:rPr>
        <w:rFonts w:ascii="Wingdings" w:hAnsi="Wingdings"/>
      </w:rPr>
    </w:lvl>
  </w:abstractNum>
  <w:abstractNum w:abstractNumId="9"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Symbol" w:hAnsi="Symbol"/>
      </w:rPr>
    </w:lvl>
  </w:abstractNum>
  <w:abstractNum w:abstractNumId="10" w15:restartNumberingAfterBreak="0">
    <w:nsid w:val="0000000A"/>
    <w:multiLevelType w:val="singleLevel"/>
    <w:tmpl w:val="0000000A"/>
    <w:name w:val="WW8Num10"/>
    <w:lvl w:ilvl="0">
      <w:start w:val="1"/>
      <w:numFmt w:val="bullet"/>
      <w:lvlText w:val=""/>
      <w:lvlJc w:val="left"/>
      <w:pPr>
        <w:tabs>
          <w:tab w:val="num" w:pos="0"/>
        </w:tabs>
        <w:ind w:left="720" w:hanging="360"/>
      </w:pPr>
      <w:rPr>
        <w:rFonts w:ascii="Symbol" w:hAnsi="Symbol"/>
      </w:rPr>
    </w:lvl>
  </w:abstractNum>
  <w:abstractNum w:abstractNumId="11" w15:restartNumberingAfterBreak="0">
    <w:nsid w:val="0000000B"/>
    <w:multiLevelType w:val="multilevel"/>
    <w:tmpl w:val="0000000B"/>
    <w:name w:val="WW8Num11"/>
    <w:lvl w:ilvl="0">
      <w:start w:val="1"/>
      <w:numFmt w:val="decimal"/>
      <w:pStyle w:val="Illustration"/>
      <w:lvlText w:val="Figure %1 - "/>
      <w:lvlJc w:val="left"/>
      <w:pPr>
        <w:tabs>
          <w:tab w:val="num" w:pos="0"/>
        </w:tabs>
        <w:ind w:left="360" w:hanging="360"/>
      </w:pPr>
    </w:lvl>
    <w:lvl w:ilvl="1">
      <w:start w:val="1"/>
      <w:numFmt w:val="decimal"/>
      <w:lvlText w:val=" %2."/>
      <w:lvlJc w:val="left"/>
      <w:pPr>
        <w:tabs>
          <w:tab w:val="num" w:pos="0"/>
        </w:tabs>
        <w:ind w:left="1080" w:hanging="360"/>
      </w:pPr>
    </w:lvl>
    <w:lvl w:ilvl="2">
      <w:start w:val="1"/>
      <w:numFmt w:val="decimal"/>
      <w:lvlText w:val=" %3."/>
      <w:lvlJc w:val="left"/>
      <w:pPr>
        <w:tabs>
          <w:tab w:val="num" w:pos="0"/>
        </w:tabs>
        <w:ind w:left="1440" w:hanging="360"/>
      </w:pPr>
    </w:lvl>
    <w:lvl w:ilvl="3">
      <w:start w:val="1"/>
      <w:numFmt w:val="decimal"/>
      <w:lvlText w:val=" %4."/>
      <w:lvlJc w:val="left"/>
      <w:pPr>
        <w:tabs>
          <w:tab w:val="num" w:pos="0"/>
        </w:tabs>
        <w:ind w:left="1800" w:hanging="360"/>
      </w:pPr>
    </w:lvl>
    <w:lvl w:ilvl="4">
      <w:start w:val="1"/>
      <w:numFmt w:val="decimal"/>
      <w:lvlText w:val=" %5."/>
      <w:lvlJc w:val="left"/>
      <w:pPr>
        <w:tabs>
          <w:tab w:val="num" w:pos="0"/>
        </w:tabs>
        <w:ind w:left="2160" w:hanging="360"/>
      </w:pPr>
    </w:lvl>
    <w:lvl w:ilvl="5">
      <w:start w:val="1"/>
      <w:numFmt w:val="decimal"/>
      <w:lvlText w:val=" %6."/>
      <w:lvlJc w:val="left"/>
      <w:pPr>
        <w:tabs>
          <w:tab w:val="num" w:pos="0"/>
        </w:tabs>
        <w:ind w:left="2520" w:hanging="360"/>
      </w:pPr>
    </w:lvl>
    <w:lvl w:ilvl="6">
      <w:start w:val="1"/>
      <w:numFmt w:val="decimal"/>
      <w:lvlText w:val=" %7."/>
      <w:lvlJc w:val="left"/>
      <w:pPr>
        <w:tabs>
          <w:tab w:val="num" w:pos="0"/>
        </w:tabs>
        <w:ind w:left="2880" w:hanging="360"/>
      </w:pPr>
    </w:lvl>
    <w:lvl w:ilvl="7">
      <w:start w:val="1"/>
      <w:numFmt w:val="decimal"/>
      <w:lvlText w:val=" %8."/>
      <w:lvlJc w:val="left"/>
      <w:pPr>
        <w:tabs>
          <w:tab w:val="num" w:pos="0"/>
        </w:tabs>
        <w:ind w:left="3240" w:hanging="360"/>
      </w:pPr>
    </w:lvl>
    <w:lvl w:ilvl="8">
      <w:start w:val="1"/>
      <w:numFmt w:val="decimal"/>
      <w:lvlText w:val=" %9."/>
      <w:lvlJc w:val="left"/>
      <w:pPr>
        <w:tabs>
          <w:tab w:val="num" w:pos="0"/>
        </w:tabs>
        <w:ind w:left="3600" w:hanging="360"/>
      </w:pPr>
    </w:lvl>
  </w:abstractNum>
  <w:abstractNum w:abstractNumId="12" w15:restartNumberingAfterBreak="0">
    <w:nsid w:val="0000000C"/>
    <w:multiLevelType w:val="singleLevel"/>
    <w:tmpl w:val="0000000C"/>
    <w:name w:val="WW8Num12"/>
    <w:lvl w:ilvl="0">
      <w:start w:val="1"/>
      <w:numFmt w:val="decimal"/>
      <w:lvlText w:val="%1."/>
      <w:lvlJc w:val="left"/>
      <w:pPr>
        <w:tabs>
          <w:tab w:val="num" w:pos="0"/>
        </w:tabs>
        <w:ind w:left="720" w:hanging="360"/>
      </w:pPr>
    </w:lvl>
  </w:abstractNum>
  <w:abstractNum w:abstractNumId="13" w15:restartNumberingAfterBreak="0">
    <w:nsid w:val="0000000D"/>
    <w:multiLevelType w:val="multilevel"/>
    <w:tmpl w:val="3E84D972"/>
    <w:name w:val="WW8Num13"/>
    <w:lvl w:ilvl="0">
      <w:start w:val="12"/>
      <w:numFmt w:val="bullet"/>
      <w:pStyle w:val="ListBullet2"/>
      <w:lvlText w:val="-"/>
      <w:lvlJc w:val="left"/>
      <w:pPr>
        <w:ind w:left="643" w:hanging="360"/>
      </w:pPr>
      <w:rPr>
        <w:rFonts w:ascii="Helvetica" w:eastAsia="Albany AMT" w:hAnsi="Helvetica" w:cs="Times New Roman"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4" w15:restartNumberingAfterBreak="0">
    <w:nsid w:val="0000000E"/>
    <w:multiLevelType w:val="singleLevel"/>
    <w:tmpl w:val="0000000E"/>
    <w:name w:val="WW8Num14"/>
    <w:lvl w:ilvl="0">
      <w:start w:val="1"/>
      <w:numFmt w:val="decimal"/>
      <w:pStyle w:val="Comment"/>
      <w:lvlText w:val="[Comment %1] "/>
      <w:lvlJc w:val="left"/>
      <w:pPr>
        <w:tabs>
          <w:tab w:val="num" w:pos="0"/>
        </w:tabs>
        <w:ind w:left="720" w:hanging="360"/>
      </w:pPr>
    </w:lvl>
  </w:abstractNum>
  <w:abstractNum w:abstractNumId="15" w15:restartNumberingAfterBreak="0">
    <w:nsid w:val="0000000F"/>
    <w:multiLevelType w:val="singleLevel"/>
    <w:tmpl w:val="0000000F"/>
    <w:name w:val="WW8Num15"/>
    <w:lvl w:ilvl="0">
      <w:start w:val="1"/>
      <w:numFmt w:val="bullet"/>
      <w:lvlText w:val=""/>
      <w:lvlJc w:val="left"/>
      <w:pPr>
        <w:tabs>
          <w:tab w:val="num" w:pos="0"/>
        </w:tabs>
        <w:ind w:left="720" w:hanging="360"/>
      </w:pPr>
      <w:rPr>
        <w:rFonts w:ascii="Symbol" w:hAnsi="Symbol"/>
      </w:rPr>
    </w:lvl>
  </w:abstractNum>
  <w:abstractNum w:abstractNumId="16" w15:restartNumberingAfterBreak="0">
    <w:nsid w:val="00000011"/>
    <w:multiLevelType w:val="multilevel"/>
    <w:tmpl w:val="00000011"/>
    <w:name w:val="WW8Num17"/>
    <w:lvl w:ilvl="0">
      <w:start w:val="1"/>
      <w:numFmt w:val="decimal"/>
      <w:lvlText w:val="Annex %1"/>
      <w:lvlJc w:val="left"/>
      <w:pPr>
        <w:tabs>
          <w:tab w:val="num" w:pos="0"/>
        </w:tabs>
        <w:ind w:left="0" w:firstLine="0"/>
      </w:pPr>
    </w:lvl>
    <w:lvl w:ilvl="1">
      <w:start w:val="1"/>
      <w:numFmt w:val="decimal"/>
      <w:lvlText w:val="A%1.%2"/>
      <w:lvlJc w:val="left"/>
      <w:pPr>
        <w:tabs>
          <w:tab w:val="num" w:pos="0"/>
        </w:tabs>
        <w:ind w:left="0" w:firstLine="0"/>
      </w:pPr>
    </w:lvl>
    <w:lvl w:ilvl="2">
      <w:start w:val="1"/>
      <w:numFmt w:val="decimal"/>
      <w:lvlText w:val="A%1.%2.%3"/>
      <w:lvlJc w:val="left"/>
      <w:pPr>
        <w:tabs>
          <w:tab w:val="num" w:pos="0"/>
        </w:tabs>
        <w:ind w:left="0" w:firstLine="0"/>
      </w:pPr>
    </w:lvl>
    <w:lvl w:ilvl="3">
      <w:start w:val="1"/>
      <w:numFmt w:val="decimal"/>
      <w:lvlText w:val="A%1.%2.%3.%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7" w15:restartNumberingAfterBreak="0">
    <w:nsid w:val="00000012"/>
    <w:multiLevelType w:val="singleLevel"/>
    <w:tmpl w:val="00000012"/>
    <w:name w:val="WW8Num18"/>
    <w:lvl w:ilvl="0">
      <w:start w:val="1"/>
      <w:numFmt w:val="bullet"/>
      <w:lvlText w:val=""/>
      <w:lvlJc w:val="left"/>
      <w:pPr>
        <w:tabs>
          <w:tab w:val="num" w:pos="0"/>
        </w:tabs>
        <w:ind w:left="720" w:hanging="360"/>
      </w:pPr>
      <w:rPr>
        <w:rFonts w:ascii="Symbol" w:hAnsi="Symbol"/>
      </w:rPr>
    </w:lvl>
  </w:abstractNum>
  <w:abstractNum w:abstractNumId="18"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0"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1" w15:restartNumberingAfterBreak="0">
    <w:nsid w:val="00000017"/>
    <w:multiLevelType w:val="multilevel"/>
    <w:tmpl w:val="00000017"/>
    <w:name w:val="WW8Num23"/>
    <w:styleLink w:val="Numbering1"/>
    <w:lvl w:ilvl="0">
      <w:start w:val="1"/>
      <w:numFmt w:val="decimal"/>
      <w:lvlText w:val="%1."/>
      <w:lvlJc w:val="left"/>
      <w:pPr>
        <w:tabs>
          <w:tab w:val="num" w:pos="0"/>
        </w:tabs>
        <w:ind w:left="283" w:hanging="283"/>
      </w:pPr>
    </w:lvl>
    <w:lvl w:ilvl="1">
      <w:start w:val="1"/>
      <w:numFmt w:val="decimal"/>
      <w:lvlText w:val="%2."/>
      <w:lvlJc w:val="left"/>
      <w:pPr>
        <w:tabs>
          <w:tab w:val="num" w:pos="0"/>
        </w:tabs>
        <w:ind w:left="567" w:hanging="283"/>
      </w:pPr>
    </w:lvl>
    <w:lvl w:ilvl="2">
      <w:start w:val="1"/>
      <w:numFmt w:val="decimal"/>
      <w:lvlText w:val="%3."/>
      <w:lvlJc w:val="left"/>
      <w:pPr>
        <w:tabs>
          <w:tab w:val="num" w:pos="0"/>
        </w:tabs>
        <w:ind w:left="850" w:hanging="283"/>
      </w:pPr>
    </w:lvl>
    <w:lvl w:ilvl="3">
      <w:start w:val="1"/>
      <w:numFmt w:val="decimal"/>
      <w:lvlText w:val="%4."/>
      <w:lvlJc w:val="left"/>
      <w:pPr>
        <w:tabs>
          <w:tab w:val="num" w:pos="0"/>
        </w:tabs>
        <w:ind w:left="1134" w:hanging="283"/>
      </w:pPr>
    </w:lvl>
    <w:lvl w:ilvl="4">
      <w:start w:val="1"/>
      <w:numFmt w:val="decimal"/>
      <w:lvlText w:val="%5."/>
      <w:lvlJc w:val="left"/>
      <w:pPr>
        <w:tabs>
          <w:tab w:val="num" w:pos="0"/>
        </w:tabs>
        <w:ind w:left="1417" w:hanging="283"/>
      </w:pPr>
    </w:lvl>
    <w:lvl w:ilvl="5">
      <w:start w:val="1"/>
      <w:numFmt w:val="decimal"/>
      <w:lvlText w:val="%6."/>
      <w:lvlJc w:val="left"/>
      <w:pPr>
        <w:tabs>
          <w:tab w:val="num" w:pos="0"/>
        </w:tabs>
        <w:ind w:left="1701" w:hanging="283"/>
      </w:pPr>
    </w:lvl>
    <w:lvl w:ilvl="6">
      <w:start w:val="1"/>
      <w:numFmt w:val="decimal"/>
      <w:lvlText w:val="%7."/>
      <w:lvlJc w:val="left"/>
      <w:pPr>
        <w:tabs>
          <w:tab w:val="num" w:pos="0"/>
        </w:tabs>
        <w:ind w:left="1984" w:hanging="283"/>
      </w:pPr>
    </w:lvl>
    <w:lvl w:ilvl="7">
      <w:start w:val="1"/>
      <w:numFmt w:val="decimal"/>
      <w:lvlText w:val="%8."/>
      <w:lvlJc w:val="left"/>
      <w:pPr>
        <w:tabs>
          <w:tab w:val="num" w:pos="0"/>
        </w:tabs>
        <w:ind w:left="2268" w:hanging="283"/>
      </w:pPr>
    </w:lvl>
    <w:lvl w:ilvl="8">
      <w:start w:val="1"/>
      <w:numFmt w:val="decimal"/>
      <w:lvlText w:val="%9."/>
      <w:lvlJc w:val="left"/>
      <w:pPr>
        <w:tabs>
          <w:tab w:val="num" w:pos="0"/>
        </w:tabs>
        <w:ind w:left="2551" w:hanging="283"/>
      </w:pPr>
    </w:lvl>
  </w:abstractNum>
  <w:abstractNum w:abstractNumId="22" w15:restartNumberingAfterBreak="0">
    <w:nsid w:val="0A6E4A4D"/>
    <w:multiLevelType w:val="hybridMultilevel"/>
    <w:tmpl w:val="75628F94"/>
    <w:lvl w:ilvl="0" w:tplc="FA1A4486">
      <w:start w:val="1"/>
      <w:numFmt w:val="decimal"/>
      <w:lvlText w:val="AD-%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B5A1F4A"/>
    <w:multiLevelType w:val="hybridMultilevel"/>
    <w:tmpl w:val="3A4CD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BE920C9"/>
    <w:multiLevelType w:val="hybridMultilevel"/>
    <w:tmpl w:val="FF2CD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CF554F0"/>
    <w:multiLevelType w:val="multilevel"/>
    <w:tmpl w:val="752EEBF8"/>
    <w:lvl w:ilvl="0">
      <w:numFmt w:val="bullet"/>
      <w:lvlText w:val=""/>
      <w:lvlJc w:val="left"/>
      <w:pPr>
        <w:tabs>
          <w:tab w:val="num" w:pos="0"/>
        </w:tabs>
        <w:ind w:left="360" w:hanging="360"/>
      </w:pPr>
      <w:rPr>
        <w:rFonts w:ascii="Symbol" w:hAnsi="Symbol"/>
      </w:r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6" w15:restartNumberingAfterBreak="0">
    <w:nsid w:val="0EB43EBB"/>
    <w:multiLevelType w:val="multilevel"/>
    <w:tmpl w:val="4030C306"/>
    <w:numStyleLink w:val="Annex"/>
  </w:abstractNum>
  <w:abstractNum w:abstractNumId="27" w15:restartNumberingAfterBreak="0">
    <w:nsid w:val="117F7AF8"/>
    <w:multiLevelType w:val="hybridMultilevel"/>
    <w:tmpl w:val="8CBA4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2B67DE6"/>
    <w:multiLevelType w:val="multilevel"/>
    <w:tmpl w:val="7F1CF74C"/>
    <w:styleLink w:val="Numbering4"/>
    <w:lvl w:ilvl="0">
      <w:start w:val="1"/>
      <w:numFmt w:val="upperRoman"/>
      <w:lvlText w:val="%1."/>
      <w:lvlJc w:val="left"/>
      <w:pPr>
        <w:ind w:left="283" w:hanging="283"/>
      </w:pPr>
    </w:lvl>
    <w:lvl w:ilvl="1">
      <w:start w:val="2"/>
      <w:numFmt w:val="upperRoman"/>
      <w:lvlText w:val="%2."/>
      <w:lvlJc w:val="left"/>
      <w:pPr>
        <w:ind w:left="567" w:hanging="283"/>
      </w:pPr>
    </w:lvl>
    <w:lvl w:ilvl="2">
      <w:start w:val="3"/>
      <w:numFmt w:val="upperRoman"/>
      <w:lvlText w:val="%3."/>
      <w:lvlJc w:val="left"/>
      <w:pPr>
        <w:ind w:left="850" w:hanging="283"/>
      </w:pPr>
    </w:lvl>
    <w:lvl w:ilvl="3">
      <w:start w:val="4"/>
      <w:numFmt w:val="upperRoman"/>
      <w:lvlText w:val="%4."/>
      <w:lvlJc w:val="left"/>
      <w:pPr>
        <w:ind w:left="1134" w:hanging="283"/>
      </w:pPr>
    </w:lvl>
    <w:lvl w:ilvl="4">
      <w:start w:val="5"/>
      <w:numFmt w:val="upperRoman"/>
      <w:lvlText w:val="%5."/>
      <w:lvlJc w:val="left"/>
      <w:pPr>
        <w:ind w:left="1417" w:hanging="283"/>
      </w:pPr>
    </w:lvl>
    <w:lvl w:ilvl="5">
      <w:start w:val="6"/>
      <w:numFmt w:val="upperRoman"/>
      <w:lvlText w:val="%6."/>
      <w:lvlJc w:val="left"/>
      <w:pPr>
        <w:ind w:left="1701" w:hanging="283"/>
      </w:pPr>
    </w:lvl>
    <w:lvl w:ilvl="6">
      <w:start w:val="7"/>
      <w:numFmt w:val="upperRoman"/>
      <w:lvlText w:val="%7."/>
      <w:lvlJc w:val="left"/>
      <w:pPr>
        <w:ind w:left="1984" w:hanging="283"/>
      </w:pPr>
    </w:lvl>
    <w:lvl w:ilvl="7">
      <w:start w:val="8"/>
      <w:numFmt w:val="upperRoman"/>
      <w:lvlText w:val="%8."/>
      <w:lvlJc w:val="left"/>
      <w:pPr>
        <w:ind w:left="2268" w:hanging="283"/>
      </w:pPr>
    </w:lvl>
    <w:lvl w:ilvl="8">
      <w:start w:val="9"/>
      <w:numFmt w:val="upperRoman"/>
      <w:lvlText w:val="%9."/>
      <w:lvlJc w:val="left"/>
      <w:pPr>
        <w:ind w:left="2551" w:hanging="283"/>
      </w:pPr>
    </w:lvl>
  </w:abstractNum>
  <w:abstractNum w:abstractNumId="29" w15:restartNumberingAfterBreak="0">
    <w:nsid w:val="152C770D"/>
    <w:multiLevelType w:val="multilevel"/>
    <w:tmpl w:val="0D76E158"/>
    <w:styleLink w:val="FigureCaption"/>
    <w:lvl w:ilvl="0">
      <w:start w:val="1"/>
      <w:numFmt w:val="decimal"/>
      <w:lvlText w:val="Figure %1 - "/>
      <w:lvlJc w:val="left"/>
      <w:pPr>
        <w:ind w:left="360" w:hanging="360"/>
      </w:pPr>
    </w:lvl>
    <w:lvl w:ilvl="1">
      <w:start w:val="1"/>
      <w:numFmt w:val="decimal"/>
      <w:lvlText w:val=" %2."/>
      <w:lvlJc w:val="left"/>
      <w:pPr>
        <w:ind w:left="1080" w:hanging="360"/>
      </w:pPr>
    </w:lvl>
    <w:lvl w:ilvl="2">
      <w:start w:val="1"/>
      <w:numFmt w:val="decimal"/>
      <w:lvlText w:val=" %3."/>
      <w:lvlJc w:val="left"/>
      <w:pPr>
        <w:ind w:left="1440" w:hanging="360"/>
      </w:pPr>
    </w:lvl>
    <w:lvl w:ilvl="3">
      <w:start w:val="1"/>
      <w:numFmt w:val="decimal"/>
      <w:lvlText w:val=" %4."/>
      <w:lvlJc w:val="left"/>
      <w:pPr>
        <w:ind w:left="1800" w:hanging="360"/>
      </w:pPr>
    </w:lvl>
    <w:lvl w:ilvl="4">
      <w:start w:val="1"/>
      <w:numFmt w:val="decimal"/>
      <w:lvlText w:val=" %5."/>
      <w:lvlJc w:val="left"/>
      <w:pPr>
        <w:ind w:left="2160" w:hanging="360"/>
      </w:pPr>
    </w:lvl>
    <w:lvl w:ilvl="5">
      <w:start w:val="1"/>
      <w:numFmt w:val="decimal"/>
      <w:lvlText w:val=" %6."/>
      <w:lvlJc w:val="left"/>
      <w:pPr>
        <w:ind w:left="2520" w:hanging="360"/>
      </w:pPr>
    </w:lvl>
    <w:lvl w:ilvl="6">
      <w:start w:val="1"/>
      <w:numFmt w:val="decimal"/>
      <w:lvlText w:val=" %7."/>
      <w:lvlJc w:val="left"/>
      <w:pPr>
        <w:ind w:left="2880" w:hanging="360"/>
      </w:pPr>
    </w:lvl>
    <w:lvl w:ilvl="7">
      <w:start w:val="1"/>
      <w:numFmt w:val="decimal"/>
      <w:lvlText w:val=" %8."/>
      <w:lvlJc w:val="left"/>
      <w:pPr>
        <w:ind w:left="3240" w:hanging="360"/>
      </w:pPr>
    </w:lvl>
    <w:lvl w:ilvl="8">
      <w:start w:val="1"/>
      <w:numFmt w:val="decimal"/>
      <w:lvlText w:val=" %9."/>
      <w:lvlJc w:val="left"/>
      <w:pPr>
        <w:ind w:left="3600" w:hanging="360"/>
      </w:pPr>
    </w:lvl>
  </w:abstractNum>
  <w:abstractNum w:abstractNumId="30" w15:restartNumberingAfterBreak="0">
    <w:nsid w:val="15F16388"/>
    <w:multiLevelType w:val="hybridMultilevel"/>
    <w:tmpl w:val="A502C4F2"/>
    <w:lvl w:ilvl="0" w:tplc="0409000F">
      <w:start w:val="1"/>
      <w:numFmt w:val="decimal"/>
      <w:lvlText w:val="%1."/>
      <w:lvlJc w:val="left"/>
      <w:pPr>
        <w:ind w:left="720" w:hanging="360"/>
      </w:pPr>
    </w:lvl>
    <w:lvl w:ilvl="1" w:tplc="0F3CC6D8">
      <w:numFmt w:val="bullet"/>
      <w:lvlText w:val=""/>
      <w:lvlJc w:val="left"/>
      <w:pPr>
        <w:ind w:left="1440" w:hanging="360"/>
      </w:pPr>
      <w:rPr>
        <w:rFonts w:ascii="Wingdings" w:eastAsiaTheme="minorEastAsia" w:hAnsi="Wingdings"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9394598"/>
    <w:multiLevelType w:val="multilevel"/>
    <w:tmpl w:val="3FC863C8"/>
    <w:styleLink w:val="List21"/>
    <w:lvl w:ilvl="0">
      <w:numFmt w:val="bullet"/>
      <w:lvlText w:val="–"/>
      <w:lvlJc w:val="left"/>
      <w:pPr>
        <w:ind w:left="170" w:hanging="170"/>
      </w:pPr>
      <w:rPr>
        <w:rFonts w:ascii="StarSymbol" w:hAnsi="StarSymbol"/>
      </w:rPr>
    </w:lvl>
    <w:lvl w:ilvl="1">
      <w:numFmt w:val="bullet"/>
      <w:lvlText w:val="–"/>
      <w:lvlJc w:val="left"/>
      <w:pPr>
        <w:ind w:left="340" w:hanging="170"/>
      </w:pPr>
      <w:rPr>
        <w:rFonts w:ascii="StarSymbol" w:hAnsi="StarSymbol"/>
      </w:rPr>
    </w:lvl>
    <w:lvl w:ilvl="2">
      <w:numFmt w:val="bullet"/>
      <w:lvlText w:val="–"/>
      <w:lvlJc w:val="left"/>
      <w:pPr>
        <w:ind w:left="510" w:hanging="170"/>
      </w:pPr>
      <w:rPr>
        <w:rFonts w:ascii="StarSymbol" w:hAnsi="StarSymbol"/>
      </w:rPr>
    </w:lvl>
    <w:lvl w:ilvl="3">
      <w:numFmt w:val="bullet"/>
      <w:lvlText w:val="–"/>
      <w:lvlJc w:val="left"/>
      <w:pPr>
        <w:ind w:left="680" w:hanging="170"/>
      </w:pPr>
      <w:rPr>
        <w:rFonts w:ascii="StarSymbol" w:hAnsi="StarSymbol"/>
      </w:rPr>
    </w:lvl>
    <w:lvl w:ilvl="4">
      <w:numFmt w:val="bullet"/>
      <w:lvlText w:val="–"/>
      <w:lvlJc w:val="left"/>
      <w:pPr>
        <w:ind w:left="850" w:hanging="170"/>
      </w:pPr>
      <w:rPr>
        <w:rFonts w:ascii="StarSymbol" w:hAnsi="StarSymbol"/>
      </w:rPr>
    </w:lvl>
    <w:lvl w:ilvl="5">
      <w:numFmt w:val="bullet"/>
      <w:lvlText w:val="–"/>
      <w:lvlJc w:val="left"/>
      <w:pPr>
        <w:ind w:left="1020" w:hanging="170"/>
      </w:pPr>
      <w:rPr>
        <w:rFonts w:ascii="StarSymbol" w:hAnsi="StarSymbol"/>
      </w:rPr>
    </w:lvl>
    <w:lvl w:ilvl="6">
      <w:numFmt w:val="bullet"/>
      <w:lvlText w:val="–"/>
      <w:lvlJc w:val="left"/>
      <w:pPr>
        <w:ind w:left="1191" w:hanging="170"/>
      </w:pPr>
      <w:rPr>
        <w:rFonts w:ascii="StarSymbol" w:hAnsi="StarSymbol"/>
      </w:rPr>
    </w:lvl>
    <w:lvl w:ilvl="7">
      <w:numFmt w:val="bullet"/>
      <w:lvlText w:val="–"/>
      <w:lvlJc w:val="left"/>
      <w:pPr>
        <w:ind w:left="1361" w:hanging="170"/>
      </w:pPr>
      <w:rPr>
        <w:rFonts w:ascii="StarSymbol" w:hAnsi="StarSymbol"/>
      </w:rPr>
    </w:lvl>
    <w:lvl w:ilvl="8">
      <w:numFmt w:val="bullet"/>
      <w:lvlText w:val="–"/>
      <w:lvlJc w:val="left"/>
      <w:pPr>
        <w:ind w:left="1531" w:hanging="170"/>
      </w:pPr>
      <w:rPr>
        <w:rFonts w:ascii="StarSymbol" w:hAnsi="StarSymbol"/>
      </w:rPr>
    </w:lvl>
  </w:abstractNum>
  <w:abstractNum w:abstractNumId="32" w15:restartNumberingAfterBreak="0">
    <w:nsid w:val="1BBA6B9E"/>
    <w:multiLevelType w:val="hybridMultilevel"/>
    <w:tmpl w:val="A9FE13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1DEF03CF"/>
    <w:multiLevelType w:val="hybridMultilevel"/>
    <w:tmpl w:val="96B4EE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2541A6E"/>
    <w:multiLevelType w:val="multilevel"/>
    <w:tmpl w:val="651E929A"/>
    <w:styleLink w:val="List11"/>
    <w:lvl w:ilvl="0">
      <w:numFmt w:val="bullet"/>
      <w:lvlText w:val="•"/>
      <w:lvlJc w:val="left"/>
      <w:pPr>
        <w:ind w:left="227" w:hanging="227"/>
      </w:pPr>
      <w:rPr>
        <w:rFonts w:ascii="StarSymbol" w:hAnsi="StarSymbol"/>
      </w:rPr>
    </w:lvl>
    <w:lvl w:ilvl="1">
      <w:numFmt w:val="bullet"/>
      <w:lvlText w:val="•"/>
      <w:lvlJc w:val="left"/>
      <w:pPr>
        <w:ind w:left="454" w:hanging="227"/>
      </w:pPr>
      <w:rPr>
        <w:rFonts w:ascii="StarSymbol" w:hAnsi="StarSymbol"/>
      </w:rPr>
    </w:lvl>
    <w:lvl w:ilvl="2">
      <w:numFmt w:val="bullet"/>
      <w:lvlText w:val="•"/>
      <w:lvlJc w:val="left"/>
      <w:pPr>
        <w:ind w:left="680" w:hanging="227"/>
      </w:pPr>
      <w:rPr>
        <w:rFonts w:ascii="StarSymbol" w:hAnsi="StarSymbol"/>
      </w:rPr>
    </w:lvl>
    <w:lvl w:ilvl="3">
      <w:numFmt w:val="bullet"/>
      <w:lvlText w:val="•"/>
      <w:lvlJc w:val="left"/>
      <w:pPr>
        <w:ind w:left="907" w:hanging="227"/>
      </w:pPr>
      <w:rPr>
        <w:rFonts w:ascii="StarSymbol" w:hAnsi="StarSymbol"/>
      </w:rPr>
    </w:lvl>
    <w:lvl w:ilvl="4">
      <w:numFmt w:val="bullet"/>
      <w:lvlText w:val="•"/>
      <w:lvlJc w:val="left"/>
      <w:pPr>
        <w:ind w:left="1134" w:hanging="227"/>
      </w:pPr>
      <w:rPr>
        <w:rFonts w:ascii="StarSymbol" w:hAnsi="StarSymbol"/>
      </w:rPr>
    </w:lvl>
    <w:lvl w:ilvl="5">
      <w:numFmt w:val="bullet"/>
      <w:lvlText w:val="•"/>
      <w:lvlJc w:val="left"/>
      <w:pPr>
        <w:ind w:left="1361" w:hanging="227"/>
      </w:pPr>
      <w:rPr>
        <w:rFonts w:ascii="StarSymbol" w:hAnsi="StarSymbol"/>
      </w:rPr>
    </w:lvl>
    <w:lvl w:ilvl="6">
      <w:numFmt w:val="bullet"/>
      <w:lvlText w:val="•"/>
      <w:lvlJc w:val="left"/>
      <w:pPr>
        <w:ind w:left="1587" w:hanging="227"/>
      </w:pPr>
      <w:rPr>
        <w:rFonts w:ascii="StarSymbol" w:hAnsi="StarSymbol"/>
      </w:rPr>
    </w:lvl>
    <w:lvl w:ilvl="7">
      <w:numFmt w:val="bullet"/>
      <w:lvlText w:val="•"/>
      <w:lvlJc w:val="left"/>
      <w:pPr>
        <w:ind w:left="1814" w:hanging="227"/>
      </w:pPr>
      <w:rPr>
        <w:rFonts w:ascii="StarSymbol" w:hAnsi="StarSymbol"/>
      </w:rPr>
    </w:lvl>
    <w:lvl w:ilvl="8">
      <w:numFmt w:val="bullet"/>
      <w:lvlText w:val="•"/>
      <w:lvlJc w:val="left"/>
      <w:pPr>
        <w:ind w:left="2041" w:hanging="227"/>
      </w:pPr>
      <w:rPr>
        <w:rFonts w:ascii="StarSymbol" w:hAnsi="StarSymbol"/>
      </w:rPr>
    </w:lvl>
  </w:abstractNum>
  <w:abstractNum w:abstractNumId="35" w15:restartNumberingAfterBreak="0">
    <w:nsid w:val="22D2113A"/>
    <w:multiLevelType w:val="multilevel"/>
    <w:tmpl w:val="42FAD78C"/>
    <w:styleLink w:val="Numbering11"/>
    <w:lvl w:ilvl="0">
      <w:start w:val="1"/>
      <w:numFmt w:val="decimal"/>
      <w:lvlText w:val="%1."/>
      <w:lvlJc w:val="left"/>
      <w:pPr>
        <w:ind w:left="283" w:hanging="283"/>
      </w:pPr>
    </w:lvl>
    <w:lvl w:ilvl="1">
      <w:start w:val="1"/>
      <w:numFmt w:val="decimal"/>
      <w:lvlText w:val="%2."/>
      <w:lvlJc w:val="left"/>
      <w:pPr>
        <w:ind w:left="567" w:hanging="283"/>
      </w:pPr>
    </w:lvl>
    <w:lvl w:ilvl="2">
      <w:start w:val="1"/>
      <w:numFmt w:val="decimal"/>
      <w:lvlText w:val="%3."/>
      <w:lvlJc w:val="left"/>
      <w:pPr>
        <w:ind w:left="850" w:hanging="283"/>
      </w:pPr>
    </w:lvl>
    <w:lvl w:ilvl="3">
      <w:start w:val="1"/>
      <w:numFmt w:val="decimal"/>
      <w:lvlText w:val="%4."/>
      <w:lvlJc w:val="left"/>
      <w:pPr>
        <w:ind w:left="1134" w:hanging="283"/>
      </w:pPr>
    </w:lvl>
    <w:lvl w:ilvl="4">
      <w:start w:val="1"/>
      <w:numFmt w:val="decimal"/>
      <w:lvlText w:val="%5."/>
      <w:lvlJc w:val="left"/>
      <w:pPr>
        <w:ind w:left="1417" w:hanging="283"/>
      </w:pPr>
    </w:lvl>
    <w:lvl w:ilvl="5">
      <w:start w:val="1"/>
      <w:numFmt w:val="decimal"/>
      <w:lvlText w:val="%6."/>
      <w:lvlJc w:val="left"/>
      <w:pPr>
        <w:ind w:left="1701" w:hanging="283"/>
      </w:pPr>
    </w:lvl>
    <w:lvl w:ilvl="6">
      <w:start w:val="1"/>
      <w:numFmt w:val="decimal"/>
      <w:lvlText w:val="%7."/>
      <w:lvlJc w:val="left"/>
      <w:pPr>
        <w:ind w:left="1984" w:hanging="283"/>
      </w:pPr>
    </w:lvl>
    <w:lvl w:ilvl="7">
      <w:start w:val="1"/>
      <w:numFmt w:val="decimal"/>
      <w:lvlText w:val="%8."/>
      <w:lvlJc w:val="left"/>
      <w:pPr>
        <w:ind w:left="2268" w:hanging="283"/>
      </w:pPr>
    </w:lvl>
    <w:lvl w:ilvl="8">
      <w:start w:val="1"/>
      <w:numFmt w:val="decimal"/>
      <w:lvlText w:val="%9."/>
      <w:lvlJc w:val="left"/>
      <w:pPr>
        <w:ind w:left="2551" w:hanging="283"/>
      </w:pPr>
    </w:lvl>
  </w:abstractNum>
  <w:abstractNum w:abstractNumId="36" w15:restartNumberingAfterBreak="0">
    <w:nsid w:val="24B72F54"/>
    <w:multiLevelType w:val="hybridMultilevel"/>
    <w:tmpl w:val="D8EA2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C421E31"/>
    <w:multiLevelType w:val="hybridMultilevel"/>
    <w:tmpl w:val="C3F64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46A1588"/>
    <w:multiLevelType w:val="multilevel"/>
    <w:tmpl w:val="5C92CEEE"/>
    <w:styleLink w:val="Numbering3"/>
    <w:lvl w:ilvl="0">
      <w:start w:val="1"/>
      <w:numFmt w:val="decimal"/>
      <w:lvlText w:val="%1"/>
      <w:lvlJc w:val="left"/>
      <w:pPr>
        <w:ind w:left="1701" w:hanging="1701"/>
      </w:pPr>
    </w:lvl>
    <w:lvl w:ilvl="1">
      <w:start w:val="2"/>
      <w:numFmt w:val="decimal"/>
      <w:lvlText w:val="%2"/>
      <w:lvlJc w:val="left"/>
      <w:pPr>
        <w:ind w:left="3402" w:hanging="1701"/>
      </w:pPr>
    </w:lvl>
    <w:lvl w:ilvl="2">
      <w:start w:val="3"/>
      <w:numFmt w:val="decimal"/>
      <w:lvlText w:val="%3"/>
      <w:lvlJc w:val="left"/>
      <w:pPr>
        <w:ind w:left="5103" w:hanging="1701"/>
      </w:pPr>
    </w:lvl>
    <w:lvl w:ilvl="3">
      <w:start w:val="4"/>
      <w:numFmt w:val="decimal"/>
      <w:lvlText w:val="%4"/>
      <w:lvlJc w:val="left"/>
      <w:pPr>
        <w:ind w:left="6804" w:hanging="1701"/>
      </w:pPr>
    </w:lvl>
    <w:lvl w:ilvl="4">
      <w:start w:val="5"/>
      <w:numFmt w:val="decimal"/>
      <w:lvlText w:val="%5"/>
      <w:lvlJc w:val="left"/>
      <w:pPr>
        <w:ind w:left="8505" w:hanging="1701"/>
      </w:pPr>
    </w:lvl>
    <w:lvl w:ilvl="5">
      <w:start w:val="6"/>
      <w:numFmt w:val="decimal"/>
      <w:lvlText w:val="%6"/>
      <w:lvlJc w:val="left"/>
      <w:pPr>
        <w:ind w:left="10206" w:hanging="1701"/>
      </w:pPr>
    </w:lvl>
    <w:lvl w:ilvl="6">
      <w:start w:val="7"/>
      <w:numFmt w:val="decimal"/>
      <w:lvlText w:val="%7"/>
      <w:lvlJc w:val="left"/>
      <w:pPr>
        <w:ind w:left="11907" w:hanging="1701"/>
      </w:pPr>
    </w:lvl>
    <w:lvl w:ilvl="7">
      <w:start w:val="8"/>
      <w:numFmt w:val="decimal"/>
      <w:lvlText w:val="%8"/>
      <w:lvlJc w:val="left"/>
      <w:pPr>
        <w:ind w:left="13608" w:hanging="1701"/>
      </w:pPr>
    </w:lvl>
    <w:lvl w:ilvl="8">
      <w:start w:val="9"/>
      <w:numFmt w:val="decimal"/>
      <w:lvlText w:val="%9"/>
      <w:lvlJc w:val="left"/>
      <w:pPr>
        <w:ind w:left="15309" w:hanging="1701"/>
      </w:pPr>
    </w:lvl>
  </w:abstractNum>
  <w:abstractNum w:abstractNumId="39" w15:restartNumberingAfterBreak="0">
    <w:nsid w:val="34C764E9"/>
    <w:multiLevelType w:val="hybridMultilevel"/>
    <w:tmpl w:val="8D520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D313D06"/>
    <w:multiLevelType w:val="hybridMultilevel"/>
    <w:tmpl w:val="A726FA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40466D6C"/>
    <w:multiLevelType w:val="multilevel"/>
    <w:tmpl w:val="D62874B4"/>
    <w:lvl w:ilvl="0">
      <w:start w:val="1"/>
      <w:numFmt w:val="decimal"/>
      <w:pStyle w:val="Heading1"/>
      <w:lvlText w:val="%1"/>
      <w:lvlJc w:val="left"/>
      <w:pPr>
        <w:ind w:left="851" w:hanging="851"/>
      </w:pPr>
      <w:rPr>
        <w:rFonts w:hint="default"/>
        <w:b/>
        <w:bCs w:val="0"/>
        <w:i w:val="0"/>
        <w:iCs w:val="0"/>
        <w:caps w:val="0"/>
        <w:smallCaps w:val="0"/>
        <w:strike w:val="0"/>
        <w:dstrike w:val="0"/>
        <w:snapToGrid w:val="0"/>
        <w:vanish w:val="0"/>
        <w:color w:val="000000"/>
        <w:spacing w:val="0"/>
        <w:w w:val="0"/>
        <w:kern w:val="0"/>
        <w:position w:val="0"/>
        <w:szCs w:val="0"/>
        <w:u w:val="none"/>
        <w:vertAlign w:val="baseline"/>
        <w:em w:val="none"/>
      </w:rPr>
    </w:lvl>
    <w:lvl w:ilvl="1">
      <w:start w:val="1"/>
      <w:numFmt w:val="decimal"/>
      <w:pStyle w:val="Heading2"/>
      <w:lvlText w:val="%1.%2"/>
      <w:lvlJc w:val="left"/>
      <w:pPr>
        <w:ind w:left="851" w:hanging="851"/>
      </w:pPr>
      <w:rPr>
        <w:rFonts w:ascii="Helvetica" w:hAnsi="Helvetica" w:hint="default"/>
        <w:b/>
        <w:bCs w:val="0"/>
        <w:i w:val="0"/>
        <w:iCs w:val="0"/>
        <w:caps w:val="0"/>
        <w:smallCaps w:val="0"/>
        <w:strike w:val="0"/>
        <w:dstrike w:val="0"/>
        <w:vanish w:val="0"/>
        <w:color w:val="000000"/>
        <w:spacing w:val="0"/>
        <w:kern w:val="0"/>
        <w:position w:val="0"/>
        <w:sz w:val="20"/>
        <w:u w:val="none"/>
        <w:vertAlign w:val="baseline"/>
        <w:em w:val="none"/>
      </w:rPr>
    </w:lvl>
    <w:lvl w:ilvl="2">
      <w:start w:val="1"/>
      <w:numFmt w:val="decimal"/>
      <w:pStyle w:val="Heading3"/>
      <w:lvlText w:val="%1.%2.%3"/>
      <w:lvlJc w:val="left"/>
      <w:pPr>
        <w:ind w:left="851" w:hanging="851"/>
      </w:pPr>
      <w:rPr>
        <w:rFonts w:ascii="Helvetica" w:hAnsi="Helvetica" w:hint="default"/>
        <w:b/>
        <w:bCs w:val="0"/>
        <w:i w:val="0"/>
        <w:iCs w:val="0"/>
        <w:caps w:val="0"/>
        <w:smallCaps w:val="0"/>
        <w:strike w:val="0"/>
        <w:dstrike w:val="0"/>
        <w:vanish w:val="0"/>
        <w:color w:val="000000"/>
        <w:spacing w:val="0"/>
        <w:kern w:val="0"/>
        <w:position w:val="0"/>
        <w:sz w:val="20"/>
        <w:u w:val="none"/>
        <w:vertAlign w:val="baseline"/>
        <w:em w:val="none"/>
      </w:rPr>
    </w:lvl>
    <w:lvl w:ilvl="3">
      <w:start w:val="1"/>
      <w:numFmt w:val="decimal"/>
      <w:pStyle w:val="Heading4"/>
      <w:lvlText w:val="%1.%2.%3.%4"/>
      <w:lvlJc w:val="left"/>
      <w:pPr>
        <w:ind w:left="851" w:hanging="851"/>
      </w:pPr>
      <w:rPr>
        <w:rFonts w:ascii="Helvetica" w:hAnsi="Helvetica" w:hint="default"/>
        <w:b/>
        <w:i w:val="0"/>
        <w:sz w:val="20"/>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851" w:hanging="851"/>
      </w:pPr>
      <w:rPr>
        <w:rFonts w:hint="default"/>
      </w:rPr>
    </w:lvl>
    <w:lvl w:ilvl="6">
      <w:start w:val="1"/>
      <w:numFmt w:val="decimal"/>
      <w:pStyle w:val="Heading7"/>
      <w:lvlText w:val="%1.%2.%3.%4.%5.%6.%7"/>
      <w:lvlJc w:val="left"/>
      <w:pPr>
        <w:ind w:left="851" w:hanging="851"/>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2421221"/>
    <w:multiLevelType w:val="hybridMultilevel"/>
    <w:tmpl w:val="C12C251E"/>
    <w:lvl w:ilvl="0" w:tplc="52DE9B10">
      <w:start w:val="1"/>
      <w:numFmt w:val="bullet"/>
      <w:pStyle w:val="Indent1withBullet"/>
      <w:lvlText w:val=""/>
      <w:lvlJc w:val="left"/>
      <w:pPr>
        <w:tabs>
          <w:tab w:val="num" w:pos="360"/>
        </w:tabs>
        <w:ind w:left="340" w:hanging="340"/>
      </w:pPr>
      <w:rPr>
        <w:rFonts w:ascii="Wingdings" w:hAnsi="Wingdings" w:hint="default"/>
        <w:sz w:val="22"/>
      </w:rPr>
    </w:lvl>
    <w:lvl w:ilvl="1" w:tplc="04090007">
      <w:start w:val="1"/>
      <w:numFmt w:val="bullet"/>
      <w:lvlText w:val=""/>
      <w:lvlJc w:val="left"/>
      <w:pPr>
        <w:tabs>
          <w:tab w:val="num" w:pos="1440"/>
        </w:tabs>
        <w:ind w:left="1440" w:hanging="360"/>
      </w:pPr>
      <w:rPr>
        <w:rFonts w:ascii="Wingdings" w:hAnsi="Wingdings" w:hint="default"/>
        <w:sz w:val="16"/>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2B42810"/>
    <w:multiLevelType w:val="multilevel"/>
    <w:tmpl w:val="9D0A0908"/>
    <w:lvl w:ilvl="0">
      <w:start w:val="1"/>
      <w:numFmt w:val="decimal"/>
      <w:lvlText w:val="%1"/>
      <w:lvlJc w:val="left"/>
      <w:pPr>
        <w:ind w:left="567" w:hanging="567"/>
      </w:pPr>
    </w:lvl>
    <w:lvl w:ilvl="1">
      <w:start w:val="1"/>
      <w:numFmt w:val="decimal"/>
      <w:lvlText w:val="%1.%2"/>
      <w:lvlJc w:val="left"/>
      <w:pPr>
        <w:ind w:left="794" w:hanging="794"/>
      </w:pPr>
    </w:lvl>
    <w:lvl w:ilvl="2">
      <w:start w:val="1"/>
      <w:numFmt w:val="decimal"/>
      <w:lvlText w:val="%1.%2.%3"/>
      <w:lvlJc w:val="left"/>
      <w:pPr>
        <w:ind w:left="794" w:hanging="794"/>
      </w:pPr>
    </w:lvl>
    <w:lvl w:ilvl="3">
      <w:start w:val="1"/>
      <w:numFmt w:val="decimal"/>
      <w:lvlText w:val="%1.%2.%3.%4"/>
      <w:lvlJc w:val="left"/>
      <w:pPr>
        <w:ind w:left="794" w:hanging="794"/>
      </w:pPr>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pStyle w:val="Heading8"/>
      <w:lvlText w:val="%1.%2.%3.%4.%5.%6.%7.%8"/>
      <w:lvlJc w:val="left"/>
    </w:lvl>
    <w:lvl w:ilvl="8">
      <w:start w:val="1"/>
      <w:numFmt w:val="decimal"/>
      <w:pStyle w:val="Heading9"/>
      <w:lvlText w:val="%1.%2.%3.%4.%5.%6.%7.%8.%9"/>
      <w:lvlJc w:val="left"/>
    </w:lvl>
  </w:abstractNum>
  <w:abstractNum w:abstractNumId="44" w15:restartNumberingAfterBreak="0">
    <w:nsid w:val="43943A9E"/>
    <w:multiLevelType w:val="hybridMultilevel"/>
    <w:tmpl w:val="100AB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6DC36D1"/>
    <w:multiLevelType w:val="multilevel"/>
    <w:tmpl w:val="7AD6C7CA"/>
    <w:styleLink w:val="Numbering6"/>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abstractNum w:abstractNumId="46" w15:restartNumberingAfterBreak="0">
    <w:nsid w:val="545462EE"/>
    <w:multiLevelType w:val="multilevel"/>
    <w:tmpl w:val="330CD7A4"/>
    <w:styleLink w:val="Numbering2"/>
    <w:lvl w:ilvl="0">
      <w:start w:val="1"/>
      <w:numFmt w:val="decimal"/>
      <w:lvlText w:val="%1"/>
      <w:lvlJc w:val="left"/>
      <w:pPr>
        <w:ind w:left="283" w:hanging="283"/>
      </w:pPr>
    </w:lvl>
    <w:lvl w:ilvl="1">
      <w:start w:val="2"/>
      <w:numFmt w:val="decimal"/>
      <w:lvlText w:val="%2"/>
      <w:lvlJc w:val="left"/>
      <w:pPr>
        <w:ind w:left="566" w:hanging="283"/>
      </w:pPr>
    </w:lvl>
    <w:lvl w:ilvl="2">
      <w:start w:val="3"/>
      <w:numFmt w:val="decimal"/>
      <w:lvlText w:val="%3"/>
      <w:lvlJc w:val="left"/>
      <w:pPr>
        <w:ind w:left="1133" w:hanging="567"/>
      </w:pPr>
    </w:lvl>
    <w:lvl w:ilvl="3">
      <w:start w:val="4"/>
      <w:numFmt w:val="decimal"/>
      <w:lvlText w:val="%4"/>
      <w:lvlJc w:val="left"/>
      <w:pPr>
        <w:ind w:left="1842" w:hanging="709"/>
      </w:pPr>
    </w:lvl>
    <w:lvl w:ilvl="4">
      <w:start w:val="5"/>
      <w:numFmt w:val="decimal"/>
      <w:lvlText w:val="%5"/>
      <w:lvlJc w:val="left"/>
      <w:pPr>
        <w:ind w:left="2692" w:hanging="850"/>
      </w:pPr>
    </w:lvl>
    <w:lvl w:ilvl="5">
      <w:start w:val="6"/>
      <w:numFmt w:val="decimal"/>
      <w:lvlText w:val="%6"/>
      <w:lvlJc w:val="left"/>
      <w:pPr>
        <w:ind w:left="3713" w:hanging="1021"/>
      </w:pPr>
    </w:lvl>
    <w:lvl w:ilvl="6">
      <w:start w:val="7"/>
      <w:numFmt w:val="decimal"/>
      <w:lvlText w:val="%7"/>
      <w:lvlJc w:val="left"/>
      <w:pPr>
        <w:ind w:left="5017" w:hanging="1304"/>
      </w:pPr>
    </w:lvl>
    <w:lvl w:ilvl="7">
      <w:start w:val="8"/>
      <w:numFmt w:val="decimal"/>
      <w:lvlText w:val="%8"/>
      <w:lvlJc w:val="left"/>
      <w:pPr>
        <w:ind w:left="6491" w:hanging="1474"/>
      </w:pPr>
    </w:lvl>
    <w:lvl w:ilvl="8">
      <w:start w:val="9"/>
      <w:numFmt w:val="decimal"/>
      <w:lvlText w:val="%9"/>
      <w:lvlJc w:val="left"/>
      <w:pPr>
        <w:ind w:left="8079" w:hanging="1588"/>
      </w:pPr>
    </w:lvl>
  </w:abstractNum>
  <w:abstractNum w:abstractNumId="47" w15:restartNumberingAfterBreak="0">
    <w:nsid w:val="554F7316"/>
    <w:multiLevelType w:val="multilevel"/>
    <w:tmpl w:val="BB22BEC0"/>
    <w:styleLink w:val="Numbering5"/>
    <w:lvl w:ilvl="0">
      <w:start w:val="1"/>
      <w:numFmt w:val="decimal"/>
      <w:lvlText w:val="%1."/>
      <w:lvlJc w:val="left"/>
      <w:pPr>
        <w:ind w:left="227" w:hanging="227"/>
      </w:pPr>
    </w:lvl>
    <w:lvl w:ilvl="1">
      <w:start w:val="2"/>
      <w:numFmt w:val="decimal"/>
      <w:lvlText w:val="%1.%2."/>
      <w:lvlJc w:val="left"/>
      <w:pPr>
        <w:ind w:left="624" w:hanging="369"/>
      </w:pPr>
    </w:lvl>
    <w:lvl w:ilvl="2">
      <w:start w:val="3"/>
      <w:numFmt w:val="lowerLetter"/>
      <w:lvlText w:val="%3)"/>
      <w:lvlJc w:val="left"/>
      <w:pPr>
        <w:ind w:left="879" w:hanging="255"/>
      </w:pPr>
    </w:lvl>
    <w:lvl w:ilvl="3">
      <w:numFmt w:val="bullet"/>
      <w:lvlText w:val="•"/>
      <w:lvlJc w:val="left"/>
      <w:pPr>
        <w:ind w:left="1134" w:hanging="224"/>
      </w:pPr>
      <w:rPr>
        <w:rFonts w:ascii="StarSymbol" w:hAnsi="StarSymbol"/>
      </w:rPr>
    </w:lvl>
    <w:lvl w:ilvl="4">
      <w:numFmt w:val="bullet"/>
      <w:lvlText w:val="•"/>
      <w:lvlJc w:val="left"/>
      <w:pPr>
        <w:ind w:left="1358" w:hanging="224"/>
      </w:pPr>
      <w:rPr>
        <w:rFonts w:ascii="StarSymbol" w:hAnsi="StarSymbol"/>
      </w:rPr>
    </w:lvl>
    <w:lvl w:ilvl="5">
      <w:numFmt w:val="bullet"/>
      <w:lvlText w:val="•"/>
      <w:lvlJc w:val="left"/>
      <w:pPr>
        <w:ind w:left="1582" w:hanging="224"/>
      </w:pPr>
      <w:rPr>
        <w:rFonts w:ascii="StarSymbol" w:hAnsi="StarSymbol"/>
      </w:rPr>
    </w:lvl>
    <w:lvl w:ilvl="6">
      <w:numFmt w:val="bullet"/>
      <w:lvlText w:val="•"/>
      <w:lvlJc w:val="left"/>
      <w:pPr>
        <w:ind w:left="1806" w:hanging="224"/>
      </w:pPr>
      <w:rPr>
        <w:rFonts w:ascii="StarSymbol" w:hAnsi="StarSymbol"/>
      </w:rPr>
    </w:lvl>
    <w:lvl w:ilvl="7">
      <w:numFmt w:val="bullet"/>
      <w:lvlText w:val="•"/>
      <w:lvlJc w:val="left"/>
      <w:pPr>
        <w:ind w:left="2030" w:hanging="224"/>
      </w:pPr>
      <w:rPr>
        <w:rFonts w:ascii="StarSymbol" w:hAnsi="StarSymbol"/>
      </w:rPr>
    </w:lvl>
    <w:lvl w:ilvl="8">
      <w:numFmt w:val="bullet"/>
      <w:lvlText w:val="•"/>
      <w:lvlJc w:val="left"/>
      <w:pPr>
        <w:ind w:left="2254" w:hanging="224"/>
      </w:pPr>
      <w:rPr>
        <w:rFonts w:ascii="StarSymbol" w:hAnsi="StarSymbol"/>
      </w:rPr>
    </w:lvl>
  </w:abstractNum>
  <w:abstractNum w:abstractNumId="48" w15:restartNumberingAfterBreak="0">
    <w:nsid w:val="60FD0C47"/>
    <w:multiLevelType w:val="multilevel"/>
    <w:tmpl w:val="7A0A5EDC"/>
    <w:styleLink w:val="Style1"/>
    <w:lvl w:ilvl="0">
      <w:start w:val="1"/>
      <w:numFmt w:val="upperLetter"/>
      <w:pStyle w:val="Appendix1"/>
      <w:lvlText w:val="Annex %1"/>
      <w:lvlJc w:val="left"/>
      <w:pPr>
        <w:tabs>
          <w:tab w:val="num" w:pos="794"/>
        </w:tabs>
        <w:ind w:left="567" w:hanging="567"/>
      </w:pPr>
      <w:rPr>
        <w:rFonts w:ascii="Arial" w:hAnsi="Arial" w:hint="default"/>
        <w:sz w:val="32"/>
      </w:rPr>
    </w:lvl>
    <w:lvl w:ilvl="1">
      <w:start w:val="1"/>
      <w:numFmt w:val="decimal"/>
      <w:pStyle w:val="Appendix2"/>
      <w:lvlText w:val="%1.%2"/>
      <w:lvlJc w:val="left"/>
      <w:pPr>
        <w:tabs>
          <w:tab w:val="num" w:pos="974"/>
        </w:tabs>
        <w:ind w:left="1314" w:hanging="1134"/>
      </w:pPr>
      <w:rPr>
        <w:rFonts w:ascii="Arial" w:hAnsi="Arial" w:hint="default"/>
        <w:sz w:val="28"/>
      </w:rPr>
    </w:lvl>
    <w:lvl w:ilvl="2">
      <w:start w:val="1"/>
      <w:numFmt w:val="decimal"/>
      <w:pStyle w:val="Appendix3b"/>
      <w:lvlText w:val="%1.%2.%3"/>
      <w:lvlJc w:val="left"/>
      <w:pPr>
        <w:tabs>
          <w:tab w:val="num" w:pos="794"/>
        </w:tabs>
        <w:ind w:left="1701" w:hanging="1701"/>
      </w:pPr>
      <w:rPr>
        <w:rFonts w:ascii="Arial" w:hAnsi="Arial" w:hint="default"/>
        <w:sz w:val="26"/>
      </w:rPr>
    </w:lvl>
    <w:lvl w:ilvl="3">
      <w:start w:val="1"/>
      <w:numFmt w:val="decimal"/>
      <w:lvlText w:val="%1.%2.%3.%4"/>
      <w:lvlJc w:val="left"/>
      <w:pPr>
        <w:tabs>
          <w:tab w:val="num" w:pos="794"/>
        </w:tabs>
        <w:ind w:left="2268" w:hanging="2268"/>
      </w:pPr>
      <w:rPr>
        <w:rFonts w:hint="default"/>
      </w:rPr>
    </w:lvl>
    <w:lvl w:ilvl="4">
      <w:start w:val="1"/>
      <w:numFmt w:val="decimal"/>
      <w:lvlText w:val="%1.%2.%3.%4.%5"/>
      <w:lvlJc w:val="left"/>
      <w:pPr>
        <w:tabs>
          <w:tab w:val="num" w:pos="794"/>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49" w15:restartNumberingAfterBreak="0">
    <w:nsid w:val="61C17B14"/>
    <w:multiLevelType w:val="multilevel"/>
    <w:tmpl w:val="B1523E8A"/>
    <w:lvl w:ilvl="0">
      <w:start w:val="1"/>
      <w:numFmt w:val="decimal"/>
      <w:pStyle w:val="Question"/>
      <w:lvlText w:val="%1."/>
      <w:lvlJc w:val="left"/>
      <w:pPr>
        <w:ind w:left="566" w:hanging="283"/>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850" w:hanging="283"/>
      </w:pPr>
    </w:lvl>
    <w:lvl w:ilvl="2">
      <w:start w:val="1"/>
      <w:numFmt w:val="decimal"/>
      <w:lvlText w:val="%3."/>
      <w:lvlJc w:val="left"/>
      <w:pPr>
        <w:ind w:left="1133" w:hanging="283"/>
      </w:pPr>
    </w:lvl>
    <w:lvl w:ilvl="3">
      <w:start w:val="1"/>
      <w:numFmt w:val="decimal"/>
      <w:lvlText w:val="%4."/>
      <w:lvlJc w:val="left"/>
      <w:pPr>
        <w:ind w:left="1417" w:hanging="283"/>
      </w:pPr>
    </w:lvl>
    <w:lvl w:ilvl="4">
      <w:start w:val="1"/>
      <w:numFmt w:val="decimal"/>
      <w:lvlText w:val="%5."/>
      <w:lvlJc w:val="left"/>
      <w:pPr>
        <w:ind w:left="1700" w:hanging="283"/>
      </w:pPr>
    </w:lvl>
    <w:lvl w:ilvl="5">
      <w:start w:val="1"/>
      <w:numFmt w:val="decimal"/>
      <w:lvlText w:val="%6."/>
      <w:lvlJc w:val="left"/>
      <w:pPr>
        <w:ind w:left="1984" w:hanging="283"/>
      </w:pPr>
    </w:lvl>
    <w:lvl w:ilvl="6">
      <w:start w:val="1"/>
      <w:numFmt w:val="decimal"/>
      <w:lvlText w:val="%7."/>
      <w:lvlJc w:val="left"/>
      <w:pPr>
        <w:ind w:left="2267" w:hanging="283"/>
      </w:pPr>
    </w:lvl>
    <w:lvl w:ilvl="7">
      <w:start w:val="1"/>
      <w:numFmt w:val="decimal"/>
      <w:lvlText w:val="%8."/>
      <w:lvlJc w:val="left"/>
      <w:pPr>
        <w:ind w:left="2551" w:hanging="283"/>
      </w:pPr>
    </w:lvl>
    <w:lvl w:ilvl="8">
      <w:start w:val="1"/>
      <w:numFmt w:val="decimal"/>
      <w:lvlText w:val="%9."/>
      <w:lvlJc w:val="left"/>
      <w:pPr>
        <w:ind w:left="2834" w:hanging="283"/>
      </w:pPr>
    </w:lvl>
  </w:abstractNum>
  <w:abstractNum w:abstractNumId="50" w15:restartNumberingAfterBreak="0">
    <w:nsid w:val="61F25182"/>
    <w:multiLevelType w:val="multilevel"/>
    <w:tmpl w:val="4030C306"/>
    <w:styleLink w:val="Annex"/>
    <w:lvl w:ilvl="0">
      <w:start w:val="1"/>
      <w:numFmt w:val="decimal"/>
      <w:pStyle w:val="Annex1"/>
      <w:lvlText w:val="Annex %1"/>
      <w:lvlJc w:val="left"/>
    </w:lvl>
    <w:lvl w:ilvl="1">
      <w:start w:val="1"/>
      <w:numFmt w:val="decimal"/>
      <w:lvlText w:val="A%1.%2"/>
      <w:lvlJc w:val="left"/>
    </w:lvl>
    <w:lvl w:ilvl="2">
      <w:start w:val="1"/>
      <w:numFmt w:val="decimal"/>
      <w:lvlText w:val="A%1.%2.%3"/>
      <w:lvlJc w:val="left"/>
    </w:lvl>
    <w:lvl w:ilvl="3">
      <w:start w:val="1"/>
      <w:numFmt w:val="decimal"/>
      <w:lvlText w:val="A%1.%2.%3.%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1" w15:restartNumberingAfterBreak="0">
    <w:nsid w:val="68926BAA"/>
    <w:multiLevelType w:val="hybridMultilevel"/>
    <w:tmpl w:val="620E4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94247E0"/>
    <w:multiLevelType w:val="hybridMultilevel"/>
    <w:tmpl w:val="2D380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9750CED"/>
    <w:multiLevelType w:val="hybridMultilevel"/>
    <w:tmpl w:val="0C52F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AF343FE"/>
    <w:multiLevelType w:val="multilevel"/>
    <w:tmpl w:val="7A0A5EDC"/>
    <w:name w:val="WW8Num13"/>
    <w:numStyleLink w:val="Style1"/>
  </w:abstractNum>
  <w:abstractNum w:abstractNumId="55" w15:restartNumberingAfterBreak="0">
    <w:nsid w:val="6BDA5EDC"/>
    <w:multiLevelType w:val="hybridMultilevel"/>
    <w:tmpl w:val="EE663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D076755"/>
    <w:multiLevelType w:val="multilevel"/>
    <w:tmpl w:val="2F0AE4E8"/>
    <w:lvl w:ilvl="0">
      <w:numFmt w:val="bullet"/>
      <w:pStyle w:val="ListBullet"/>
      <w:lvlText w:val=""/>
      <w:lvlJc w:val="left"/>
      <w:pPr>
        <w:tabs>
          <w:tab w:val="num" w:pos="0"/>
        </w:tabs>
        <w:ind w:left="360" w:hanging="360"/>
      </w:pPr>
      <w:rPr>
        <w:rFonts w:ascii="Symbol" w:hAnsi="Symbol"/>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57" w15:restartNumberingAfterBreak="0">
    <w:nsid w:val="72544B1D"/>
    <w:multiLevelType w:val="multilevel"/>
    <w:tmpl w:val="EB0A9EAC"/>
    <w:lvl w:ilvl="0">
      <w:start w:val="1"/>
      <w:numFmt w:val="upperLetter"/>
      <w:pStyle w:val="AppendixHeading"/>
      <w:lvlText w:val="Appendix %1"/>
      <w:lvlJc w:val="left"/>
      <w:pPr>
        <w:ind w:left="2835" w:hanging="2835"/>
      </w:pPr>
      <w:rPr>
        <w:rFonts w:ascii="Helvetica" w:hAnsi="Helvetica" w:hint="default"/>
        <w:sz w:val="32"/>
      </w:rPr>
    </w:lvl>
    <w:lvl w:ilvl="1">
      <w:start w:val="1"/>
      <w:numFmt w:val="decimal"/>
      <w:pStyle w:val="AppendixHeading2"/>
      <w:lvlText w:val="%1.%2"/>
      <w:lvlJc w:val="left"/>
      <w:pPr>
        <w:ind w:left="1134" w:hanging="1134"/>
      </w:pPr>
      <w:rPr>
        <w:rFonts w:ascii="Helvetica" w:hAnsi="Helvetica" w:hint="default"/>
        <w:sz w:val="28"/>
      </w:rPr>
    </w:lvl>
    <w:lvl w:ilvl="2">
      <w:start w:val="1"/>
      <w:numFmt w:val="decimal"/>
      <w:pStyle w:val="AppendixHeading3"/>
      <w:lvlText w:val="%1.%2.%3"/>
      <w:lvlJc w:val="left"/>
      <w:pPr>
        <w:ind w:left="1474" w:hanging="1474"/>
      </w:pPr>
      <w:rPr>
        <w:rFonts w:ascii="Helvetica" w:hAnsi="Helvetica" w:hint="default"/>
        <w:sz w:val="24"/>
      </w:rPr>
    </w:lvl>
    <w:lvl w:ilvl="3">
      <w:start w:val="1"/>
      <w:numFmt w:val="decimal"/>
      <w:lvlText w:val="%1.%2.%3.%4"/>
      <w:lvlJc w:val="left"/>
      <w:pPr>
        <w:ind w:left="1814" w:hanging="1814"/>
      </w:pPr>
      <w:rPr>
        <w:rFonts w:hint="default"/>
        <w:sz w:val="24"/>
      </w:rPr>
    </w:lvl>
    <w:lvl w:ilvl="4">
      <w:start w:val="1"/>
      <w:numFmt w:val="decimal"/>
      <w:lvlText w:val="%1.%2.%3.%4.%5"/>
      <w:lvlJc w:val="left"/>
      <w:pPr>
        <w:ind w:left="2155" w:hanging="2155"/>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58" w15:restartNumberingAfterBreak="0">
    <w:nsid w:val="79202408"/>
    <w:multiLevelType w:val="hybridMultilevel"/>
    <w:tmpl w:val="15FA8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DB25E85"/>
    <w:multiLevelType w:val="multilevel"/>
    <w:tmpl w:val="CB3E8758"/>
    <w:styleLink w:val="1ai"/>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7F7A3BDA"/>
    <w:multiLevelType w:val="multilevel"/>
    <w:tmpl w:val="CB3E8758"/>
    <w:numStyleLink w:val="1ai"/>
  </w:abstractNum>
  <w:abstractNum w:abstractNumId="61" w15:restartNumberingAfterBreak="0">
    <w:nsid w:val="7F955BF8"/>
    <w:multiLevelType w:val="hybridMultilevel"/>
    <w:tmpl w:val="0A4A1D8E"/>
    <w:lvl w:ilvl="0" w:tplc="B45A6A28">
      <w:start w:val="1"/>
      <w:numFmt w:val="decimal"/>
      <w:pStyle w:val="AppendixHeading1"/>
      <w:lvlText w:val="Appendix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1"/>
  </w:num>
  <w:num w:numId="3">
    <w:abstractNumId w:val="13"/>
  </w:num>
  <w:num w:numId="4">
    <w:abstractNumId w:val="14"/>
  </w:num>
  <w:num w:numId="5">
    <w:abstractNumId w:val="21"/>
  </w:num>
  <w:num w:numId="6">
    <w:abstractNumId w:val="49"/>
  </w:num>
  <w:num w:numId="7">
    <w:abstractNumId w:val="29"/>
  </w:num>
  <w:num w:numId="8">
    <w:abstractNumId w:val="34"/>
  </w:num>
  <w:num w:numId="9">
    <w:abstractNumId w:val="31"/>
  </w:num>
  <w:num w:numId="10">
    <w:abstractNumId w:val="35"/>
  </w:num>
  <w:num w:numId="11">
    <w:abstractNumId w:val="46"/>
  </w:num>
  <w:num w:numId="12">
    <w:abstractNumId w:val="38"/>
  </w:num>
  <w:num w:numId="13">
    <w:abstractNumId w:val="28"/>
  </w:num>
  <w:num w:numId="14">
    <w:abstractNumId w:val="47"/>
  </w:num>
  <w:num w:numId="15">
    <w:abstractNumId w:val="45"/>
  </w:num>
  <w:num w:numId="16">
    <w:abstractNumId w:val="50"/>
  </w:num>
  <w:num w:numId="17">
    <w:abstractNumId w:val="26"/>
  </w:num>
  <w:num w:numId="18">
    <w:abstractNumId w:val="61"/>
  </w:num>
  <w:num w:numId="19">
    <w:abstractNumId w:val="57"/>
  </w:num>
  <w:num w:numId="20">
    <w:abstractNumId w:val="1"/>
  </w:num>
  <w:num w:numId="21">
    <w:abstractNumId w:val="48"/>
  </w:num>
  <w:num w:numId="22">
    <w:abstractNumId w:val="54"/>
  </w:num>
  <w:num w:numId="23">
    <w:abstractNumId w:val="42"/>
  </w:num>
  <w:num w:numId="24">
    <w:abstractNumId w:val="22"/>
  </w:num>
  <w:num w:numId="25">
    <w:abstractNumId w:val="56"/>
  </w:num>
  <w:num w:numId="26">
    <w:abstractNumId w:val="41"/>
  </w:num>
  <w:num w:numId="27">
    <w:abstractNumId w:val="41"/>
  </w:num>
  <w:num w:numId="28">
    <w:abstractNumId w:val="43"/>
    <w:lvlOverride w:ilvl="0">
      <w:lvl w:ilvl="0">
        <w:start w:val="1"/>
        <w:numFmt w:val="decimal"/>
        <w:lvlText w:val="%1"/>
        <w:lvlJc w:val="left"/>
        <w:pPr>
          <w:ind w:left="567" w:hanging="567"/>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29">
    <w:abstractNumId w:val="59"/>
  </w:num>
  <w:num w:numId="30">
    <w:abstractNumId w:val="0"/>
  </w:num>
  <w:num w:numId="31">
    <w:abstractNumId w:val="1"/>
    <w:lvlOverride w:ilvl="0">
      <w:startOverride w:val="1"/>
    </w:lvlOverride>
  </w:num>
  <w:num w:numId="32">
    <w:abstractNumId w:val="60"/>
  </w:num>
  <w:num w:numId="33">
    <w:abstractNumId w:val="30"/>
  </w:num>
  <w:num w:numId="34">
    <w:abstractNumId w:val="39"/>
  </w:num>
  <w:num w:numId="35">
    <w:abstractNumId w:val="53"/>
  </w:num>
  <w:num w:numId="36">
    <w:abstractNumId w:val="33"/>
  </w:num>
  <w:num w:numId="37">
    <w:abstractNumId w:val="27"/>
  </w:num>
  <w:num w:numId="38">
    <w:abstractNumId w:val="36"/>
  </w:num>
  <w:num w:numId="39">
    <w:abstractNumId w:val="23"/>
  </w:num>
  <w:num w:numId="40">
    <w:abstractNumId w:val="24"/>
  </w:num>
  <w:num w:numId="41">
    <w:abstractNumId w:val="58"/>
  </w:num>
  <w:num w:numId="42">
    <w:abstractNumId w:val="40"/>
  </w:num>
  <w:num w:numId="43">
    <w:abstractNumId w:val="55"/>
  </w:num>
  <w:num w:numId="44">
    <w:abstractNumId w:val="25"/>
  </w:num>
  <w:num w:numId="45">
    <w:abstractNumId w:val="44"/>
  </w:num>
  <w:num w:numId="46">
    <w:abstractNumId w:val="37"/>
  </w:num>
  <w:num w:numId="47">
    <w:abstractNumId w:val="51"/>
  </w:num>
  <w:num w:numId="48">
    <w:abstractNumId w:val="52"/>
  </w:num>
  <w:num w:numId="49">
    <w:abstractNumId w:val="3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es-ES" w:vendorID="64" w:dllVersion="6" w:nlCheck="1" w:checkStyle="1"/>
  <w:activeWritingStyle w:appName="MSWord" w:lang="fr-BE" w:vendorID="64" w:dllVersion="6" w:nlCheck="1" w:checkStyle="1"/>
  <w:activeWritingStyle w:appName="MSWord" w:lang="en-IE" w:vendorID="64" w:dllVersion="6" w:nlCheck="1" w:checkStyle="1"/>
  <w:activeWritingStyle w:appName="MSWord" w:lang="en-GB" w:vendorID="64" w:dllVersion="4096" w:nlCheck="1" w:checkStyle="1"/>
  <w:activeWritingStyle w:appName="MSWord" w:lang="en-US" w:vendorID="64" w:dllVersion="4096" w:nlCheck="1" w:checkStyle="0"/>
  <w:activeWritingStyle w:appName="MSWord" w:lang="nl-NL" w:vendorID="64" w:dllVersion="4096" w:nlCheck="1" w:checkStyle="0"/>
  <w:proofState w:spelling="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9D5"/>
    <w:rsid w:val="00000078"/>
    <w:rsid w:val="0000028D"/>
    <w:rsid w:val="00000330"/>
    <w:rsid w:val="00000505"/>
    <w:rsid w:val="000008F1"/>
    <w:rsid w:val="00000AF2"/>
    <w:rsid w:val="00000C22"/>
    <w:rsid w:val="00000E3B"/>
    <w:rsid w:val="000012CD"/>
    <w:rsid w:val="0000149D"/>
    <w:rsid w:val="0000156E"/>
    <w:rsid w:val="0000188D"/>
    <w:rsid w:val="00001EDD"/>
    <w:rsid w:val="00002130"/>
    <w:rsid w:val="000025AC"/>
    <w:rsid w:val="00002CD5"/>
    <w:rsid w:val="00003007"/>
    <w:rsid w:val="00003741"/>
    <w:rsid w:val="0000408B"/>
    <w:rsid w:val="000040D9"/>
    <w:rsid w:val="0000418E"/>
    <w:rsid w:val="000042E6"/>
    <w:rsid w:val="00004512"/>
    <w:rsid w:val="00005034"/>
    <w:rsid w:val="00005A6B"/>
    <w:rsid w:val="00005BEB"/>
    <w:rsid w:val="00005C8D"/>
    <w:rsid w:val="00005D69"/>
    <w:rsid w:val="00005E3D"/>
    <w:rsid w:val="00005F15"/>
    <w:rsid w:val="00005FF3"/>
    <w:rsid w:val="000064DC"/>
    <w:rsid w:val="00006746"/>
    <w:rsid w:val="00006A4D"/>
    <w:rsid w:val="00006E91"/>
    <w:rsid w:val="00006FBC"/>
    <w:rsid w:val="00007339"/>
    <w:rsid w:val="00007F4E"/>
    <w:rsid w:val="00010195"/>
    <w:rsid w:val="00010329"/>
    <w:rsid w:val="0001035A"/>
    <w:rsid w:val="0001042B"/>
    <w:rsid w:val="00010783"/>
    <w:rsid w:val="00010C69"/>
    <w:rsid w:val="00011148"/>
    <w:rsid w:val="000117C6"/>
    <w:rsid w:val="00011CD7"/>
    <w:rsid w:val="00011D6C"/>
    <w:rsid w:val="00011E23"/>
    <w:rsid w:val="000122E1"/>
    <w:rsid w:val="000124C6"/>
    <w:rsid w:val="0001273F"/>
    <w:rsid w:val="00012843"/>
    <w:rsid w:val="000129C9"/>
    <w:rsid w:val="00012A15"/>
    <w:rsid w:val="00012F1E"/>
    <w:rsid w:val="00012F55"/>
    <w:rsid w:val="00012F5F"/>
    <w:rsid w:val="00012F8C"/>
    <w:rsid w:val="00013084"/>
    <w:rsid w:val="0001308A"/>
    <w:rsid w:val="0001316F"/>
    <w:rsid w:val="00013206"/>
    <w:rsid w:val="00013716"/>
    <w:rsid w:val="0001383D"/>
    <w:rsid w:val="00013D7A"/>
    <w:rsid w:val="000149C7"/>
    <w:rsid w:val="00014C18"/>
    <w:rsid w:val="00014C25"/>
    <w:rsid w:val="00014D27"/>
    <w:rsid w:val="000152BD"/>
    <w:rsid w:val="00015A44"/>
    <w:rsid w:val="00015A5D"/>
    <w:rsid w:val="000169FE"/>
    <w:rsid w:val="000174B3"/>
    <w:rsid w:val="00017954"/>
    <w:rsid w:val="00017D9F"/>
    <w:rsid w:val="00020161"/>
    <w:rsid w:val="000201FE"/>
    <w:rsid w:val="000209D3"/>
    <w:rsid w:val="00020BCE"/>
    <w:rsid w:val="00020D14"/>
    <w:rsid w:val="00020E50"/>
    <w:rsid w:val="0002129A"/>
    <w:rsid w:val="00021785"/>
    <w:rsid w:val="00021ACB"/>
    <w:rsid w:val="00021CAA"/>
    <w:rsid w:val="00021F48"/>
    <w:rsid w:val="00022283"/>
    <w:rsid w:val="00022717"/>
    <w:rsid w:val="00022F51"/>
    <w:rsid w:val="0002318A"/>
    <w:rsid w:val="00023E18"/>
    <w:rsid w:val="000240EF"/>
    <w:rsid w:val="000244C3"/>
    <w:rsid w:val="00024705"/>
    <w:rsid w:val="00024764"/>
    <w:rsid w:val="00024A40"/>
    <w:rsid w:val="0002503A"/>
    <w:rsid w:val="00025BAD"/>
    <w:rsid w:val="00025E06"/>
    <w:rsid w:val="0002620B"/>
    <w:rsid w:val="0002634E"/>
    <w:rsid w:val="000266ED"/>
    <w:rsid w:val="00026A04"/>
    <w:rsid w:val="00026DB0"/>
    <w:rsid w:val="000274EB"/>
    <w:rsid w:val="000274F3"/>
    <w:rsid w:val="00027549"/>
    <w:rsid w:val="00027612"/>
    <w:rsid w:val="000277FD"/>
    <w:rsid w:val="0002797F"/>
    <w:rsid w:val="00027C0F"/>
    <w:rsid w:val="00027D17"/>
    <w:rsid w:val="00027E6A"/>
    <w:rsid w:val="00027F09"/>
    <w:rsid w:val="00030163"/>
    <w:rsid w:val="00030395"/>
    <w:rsid w:val="0003050B"/>
    <w:rsid w:val="0003079E"/>
    <w:rsid w:val="000307FB"/>
    <w:rsid w:val="000308F8"/>
    <w:rsid w:val="00030B72"/>
    <w:rsid w:val="0003108C"/>
    <w:rsid w:val="000312B5"/>
    <w:rsid w:val="00031344"/>
    <w:rsid w:val="000313CB"/>
    <w:rsid w:val="000318B2"/>
    <w:rsid w:val="000328FF"/>
    <w:rsid w:val="00032CEF"/>
    <w:rsid w:val="00032DAB"/>
    <w:rsid w:val="00032F87"/>
    <w:rsid w:val="000337C4"/>
    <w:rsid w:val="0003383B"/>
    <w:rsid w:val="00033B13"/>
    <w:rsid w:val="00034147"/>
    <w:rsid w:val="0003422D"/>
    <w:rsid w:val="00034306"/>
    <w:rsid w:val="000344E1"/>
    <w:rsid w:val="0003477D"/>
    <w:rsid w:val="00034951"/>
    <w:rsid w:val="00034D91"/>
    <w:rsid w:val="0003513C"/>
    <w:rsid w:val="000352C6"/>
    <w:rsid w:val="00035A45"/>
    <w:rsid w:val="00035E67"/>
    <w:rsid w:val="0003611A"/>
    <w:rsid w:val="00036178"/>
    <w:rsid w:val="00036488"/>
    <w:rsid w:val="000369F6"/>
    <w:rsid w:val="00036BAA"/>
    <w:rsid w:val="0003743B"/>
    <w:rsid w:val="000374C3"/>
    <w:rsid w:val="00037CFD"/>
    <w:rsid w:val="00041ECE"/>
    <w:rsid w:val="000420C5"/>
    <w:rsid w:val="0004251B"/>
    <w:rsid w:val="00042959"/>
    <w:rsid w:val="00043085"/>
    <w:rsid w:val="00043141"/>
    <w:rsid w:val="00043153"/>
    <w:rsid w:val="0004341E"/>
    <w:rsid w:val="00043470"/>
    <w:rsid w:val="00043660"/>
    <w:rsid w:val="000438EC"/>
    <w:rsid w:val="00043B25"/>
    <w:rsid w:val="00043D9F"/>
    <w:rsid w:val="0004423F"/>
    <w:rsid w:val="00044F8F"/>
    <w:rsid w:val="00045096"/>
    <w:rsid w:val="000451E7"/>
    <w:rsid w:val="000455C0"/>
    <w:rsid w:val="00045749"/>
    <w:rsid w:val="000458B4"/>
    <w:rsid w:val="00045913"/>
    <w:rsid w:val="00045C82"/>
    <w:rsid w:val="00045EC1"/>
    <w:rsid w:val="00045EFA"/>
    <w:rsid w:val="0004611C"/>
    <w:rsid w:val="00046726"/>
    <w:rsid w:val="000467EF"/>
    <w:rsid w:val="00046B80"/>
    <w:rsid w:val="00046B97"/>
    <w:rsid w:val="00046CD3"/>
    <w:rsid w:val="00046E4F"/>
    <w:rsid w:val="00046EB9"/>
    <w:rsid w:val="0004761C"/>
    <w:rsid w:val="00047E87"/>
    <w:rsid w:val="000500E4"/>
    <w:rsid w:val="0005039A"/>
    <w:rsid w:val="00050564"/>
    <w:rsid w:val="00050789"/>
    <w:rsid w:val="00050947"/>
    <w:rsid w:val="0005134A"/>
    <w:rsid w:val="000513BA"/>
    <w:rsid w:val="0005143C"/>
    <w:rsid w:val="0005191D"/>
    <w:rsid w:val="00052583"/>
    <w:rsid w:val="000528A0"/>
    <w:rsid w:val="000528DF"/>
    <w:rsid w:val="00052CCE"/>
    <w:rsid w:val="000533EF"/>
    <w:rsid w:val="000534A0"/>
    <w:rsid w:val="000534FE"/>
    <w:rsid w:val="000535A2"/>
    <w:rsid w:val="000537CB"/>
    <w:rsid w:val="00053E76"/>
    <w:rsid w:val="0005473E"/>
    <w:rsid w:val="00054C14"/>
    <w:rsid w:val="00054C8B"/>
    <w:rsid w:val="00055437"/>
    <w:rsid w:val="00055A56"/>
    <w:rsid w:val="0005632B"/>
    <w:rsid w:val="000563D4"/>
    <w:rsid w:val="0005704D"/>
    <w:rsid w:val="0005719A"/>
    <w:rsid w:val="0005765A"/>
    <w:rsid w:val="00057877"/>
    <w:rsid w:val="00057CE0"/>
    <w:rsid w:val="00057D5B"/>
    <w:rsid w:val="00057F64"/>
    <w:rsid w:val="00057FE3"/>
    <w:rsid w:val="00060285"/>
    <w:rsid w:val="0006029F"/>
    <w:rsid w:val="00060371"/>
    <w:rsid w:val="00060610"/>
    <w:rsid w:val="00060643"/>
    <w:rsid w:val="00060788"/>
    <w:rsid w:val="000608E0"/>
    <w:rsid w:val="00060C90"/>
    <w:rsid w:val="00060D80"/>
    <w:rsid w:val="00061A6B"/>
    <w:rsid w:val="00061D22"/>
    <w:rsid w:val="00061D68"/>
    <w:rsid w:val="00061EA3"/>
    <w:rsid w:val="00062211"/>
    <w:rsid w:val="0006228C"/>
    <w:rsid w:val="00062721"/>
    <w:rsid w:val="0006336D"/>
    <w:rsid w:val="0006350A"/>
    <w:rsid w:val="000636F1"/>
    <w:rsid w:val="0006387F"/>
    <w:rsid w:val="0006388C"/>
    <w:rsid w:val="0006389A"/>
    <w:rsid w:val="000638AE"/>
    <w:rsid w:val="00063D91"/>
    <w:rsid w:val="00063FE7"/>
    <w:rsid w:val="00064404"/>
    <w:rsid w:val="000646E4"/>
    <w:rsid w:val="000647AC"/>
    <w:rsid w:val="00064A19"/>
    <w:rsid w:val="00064EA1"/>
    <w:rsid w:val="000652E7"/>
    <w:rsid w:val="00065BBA"/>
    <w:rsid w:val="00065D27"/>
    <w:rsid w:val="00065DC9"/>
    <w:rsid w:val="00066464"/>
    <w:rsid w:val="000664A6"/>
    <w:rsid w:val="00066718"/>
    <w:rsid w:val="00066826"/>
    <w:rsid w:val="000668C9"/>
    <w:rsid w:val="00066F58"/>
    <w:rsid w:val="00067241"/>
    <w:rsid w:val="000672D4"/>
    <w:rsid w:val="000674A6"/>
    <w:rsid w:val="00067A24"/>
    <w:rsid w:val="00067F3B"/>
    <w:rsid w:val="000702D5"/>
    <w:rsid w:val="00070588"/>
    <w:rsid w:val="00070EE4"/>
    <w:rsid w:val="0007149E"/>
    <w:rsid w:val="0007177E"/>
    <w:rsid w:val="0007178D"/>
    <w:rsid w:val="00071A22"/>
    <w:rsid w:val="00071B3C"/>
    <w:rsid w:val="00071B3E"/>
    <w:rsid w:val="00071B7B"/>
    <w:rsid w:val="00071C34"/>
    <w:rsid w:val="000723BF"/>
    <w:rsid w:val="000726F3"/>
    <w:rsid w:val="00072797"/>
    <w:rsid w:val="00072806"/>
    <w:rsid w:val="00072888"/>
    <w:rsid w:val="00072ABF"/>
    <w:rsid w:val="00072C23"/>
    <w:rsid w:val="00073AC7"/>
    <w:rsid w:val="000740E0"/>
    <w:rsid w:val="00074176"/>
    <w:rsid w:val="00074ABD"/>
    <w:rsid w:val="00074DD8"/>
    <w:rsid w:val="000753A0"/>
    <w:rsid w:val="0007540E"/>
    <w:rsid w:val="00075553"/>
    <w:rsid w:val="00075602"/>
    <w:rsid w:val="00075867"/>
    <w:rsid w:val="00075EE1"/>
    <w:rsid w:val="00075F42"/>
    <w:rsid w:val="000760BF"/>
    <w:rsid w:val="00076710"/>
    <w:rsid w:val="0007693F"/>
    <w:rsid w:val="00076D22"/>
    <w:rsid w:val="000775CC"/>
    <w:rsid w:val="00077AA4"/>
    <w:rsid w:val="00077BF2"/>
    <w:rsid w:val="00077D18"/>
    <w:rsid w:val="00080115"/>
    <w:rsid w:val="0008019D"/>
    <w:rsid w:val="00080872"/>
    <w:rsid w:val="0008088C"/>
    <w:rsid w:val="00080ABE"/>
    <w:rsid w:val="00080AD5"/>
    <w:rsid w:val="00080B62"/>
    <w:rsid w:val="00080BD1"/>
    <w:rsid w:val="00080CD7"/>
    <w:rsid w:val="00080D9C"/>
    <w:rsid w:val="00080EA6"/>
    <w:rsid w:val="00081761"/>
    <w:rsid w:val="000817BD"/>
    <w:rsid w:val="0008197C"/>
    <w:rsid w:val="0008243E"/>
    <w:rsid w:val="00082CEB"/>
    <w:rsid w:val="00083306"/>
    <w:rsid w:val="00083426"/>
    <w:rsid w:val="00083632"/>
    <w:rsid w:val="000837F6"/>
    <w:rsid w:val="000839D8"/>
    <w:rsid w:val="00083BD0"/>
    <w:rsid w:val="00083FA7"/>
    <w:rsid w:val="00084539"/>
    <w:rsid w:val="00084556"/>
    <w:rsid w:val="000849CF"/>
    <w:rsid w:val="00084A34"/>
    <w:rsid w:val="00084C2B"/>
    <w:rsid w:val="00084D6C"/>
    <w:rsid w:val="00084DF4"/>
    <w:rsid w:val="00084DFA"/>
    <w:rsid w:val="0008517F"/>
    <w:rsid w:val="00085420"/>
    <w:rsid w:val="000855D7"/>
    <w:rsid w:val="00085DD9"/>
    <w:rsid w:val="0008640A"/>
    <w:rsid w:val="0008665B"/>
    <w:rsid w:val="000869F0"/>
    <w:rsid w:val="00086C1B"/>
    <w:rsid w:val="00086EEA"/>
    <w:rsid w:val="00086F01"/>
    <w:rsid w:val="00086F09"/>
    <w:rsid w:val="000871FD"/>
    <w:rsid w:val="00087324"/>
    <w:rsid w:val="00087504"/>
    <w:rsid w:val="0008759D"/>
    <w:rsid w:val="00087602"/>
    <w:rsid w:val="00087A7A"/>
    <w:rsid w:val="00087BB4"/>
    <w:rsid w:val="00090835"/>
    <w:rsid w:val="000908ED"/>
    <w:rsid w:val="00090B08"/>
    <w:rsid w:val="00090D99"/>
    <w:rsid w:val="00091164"/>
    <w:rsid w:val="00091318"/>
    <w:rsid w:val="000917AB"/>
    <w:rsid w:val="00091C90"/>
    <w:rsid w:val="0009206D"/>
    <w:rsid w:val="00092284"/>
    <w:rsid w:val="0009236F"/>
    <w:rsid w:val="000923C2"/>
    <w:rsid w:val="000923D3"/>
    <w:rsid w:val="000924C6"/>
    <w:rsid w:val="000925D2"/>
    <w:rsid w:val="00092809"/>
    <w:rsid w:val="00092C69"/>
    <w:rsid w:val="00092D4B"/>
    <w:rsid w:val="0009311E"/>
    <w:rsid w:val="00093255"/>
    <w:rsid w:val="000932A1"/>
    <w:rsid w:val="00093337"/>
    <w:rsid w:val="0009390A"/>
    <w:rsid w:val="00093978"/>
    <w:rsid w:val="00093AAA"/>
    <w:rsid w:val="00093E5E"/>
    <w:rsid w:val="0009405A"/>
    <w:rsid w:val="0009414F"/>
    <w:rsid w:val="0009452E"/>
    <w:rsid w:val="00094B59"/>
    <w:rsid w:val="00094C8B"/>
    <w:rsid w:val="00094D1F"/>
    <w:rsid w:val="00094DB2"/>
    <w:rsid w:val="00094E09"/>
    <w:rsid w:val="00094E28"/>
    <w:rsid w:val="00094E35"/>
    <w:rsid w:val="000952F6"/>
    <w:rsid w:val="0009543C"/>
    <w:rsid w:val="000955B2"/>
    <w:rsid w:val="00095CC5"/>
    <w:rsid w:val="0009624A"/>
    <w:rsid w:val="00096269"/>
    <w:rsid w:val="000966B3"/>
    <w:rsid w:val="00096DBB"/>
    <w:rsid w:val="000979AD"/>
    <w:rsid w:val="000979F9"/>
    <w:rsid w:val="000A0127"/>
    <w:rsid w:val="000A0202"/>
    <w:rsid w:val="000A02A6"/>
    <w:rsid w:val="000A053C"/>
    <w:rsid w:val="000A079E"/>
    <w:rsid w:val="000A0B66"/>
    <w:rsid w:val="000A0C4A"/>
    <w:rsid w:val="000A0E81"/>
    <w:rsid w:val="000A10AF"/>
    <w:rsid w:val="000A11F5"/>
    <w:rsid w:val="000A1352"/>
    <w:rsid w:val="000A195D"/>
    <w:rsid w:val="000A1D34"/>
    <w:rsid w:val="000A214E"/>
    <w:rsid w:val="000A257F"/>
    <w:rsid w:val="000A284E"/>
    <w:rsid w:val="000A2860"/>
    <w:rsid w:val="000A327A"/>
    <w:rsid w:val="000A364E"/>
    <w:rsid w:val="000A3B72"/>
    <w:rsid w:val="000A3BD7"/>
    <w:rsid w:val="000A40A3"/>
    <w:rsid w:val="000A4374"/>
    <w:rsid w:val="000A50EF"/>
    <w:rsid w:val="000A5634"/>
    <w:rsid w:val="000A56B2"/>
    <w:rsid w:val="000A5FF0"/>
    <w:rsid w:val="000A6729"/>
    <w:rsid w:val="000A6F4F"/>
    <w:rsid w:val="000B002D"/>
    <w:rsid w:val="000B04E5"/>
    <w:rsid w:val="000B04EB"/>
    <w:rsid w:val="000B0C2B"/>
    <w:rsid w:val="000B0D5B"/>
    <w:rsid w:val="000B0E66"/>
    <w:rsid w:val="000B11F7"/>
    <w:rsid w:val="000B199E"/>
    <w:rsid w:val="000B19A1"/>
    <w:rsid w:val="000B1C06"/>
    <w:rsid w:val="000B1DBE"/>
    <w:rsid w:val="000B20CA"/>
    <w:rsid w:val="000B252F"/>
    <w:rsid w:val="000B2543"/>
    <w:rsid w:val="000B2590"/>
    <w:rsid w:val="000B2992"/>
    <w:rsid w:val="000B2A40"/>
    <w:rsid w:val="000B2FE2"/>
    <w:rsid w:val="000B3CB3"/>
    <w:rsid w:val="000B441F"/>
    <w:rsid w:val="000B468B"/>
    <w:rsid w:val="000B4A8C"/>
    <w:rsid w:val="000B4B60"/>
    <w:rsid w:val="000B4FAF"/>
    <w:rsid w:val="000B4FBE"/>
    <w:rsid w:val="000B510D"/>
    <w:rsid w:val="000B539F"/>
    <w:rsid w:val="000B53D0"/>
    <w:rsid w:val="000B547B"/>
    <w:rsid w:val="000B559F"/>
    <w:rsid w:val="000B575C"/>
    <w:rsid w:val="000B5B05"/>
    <w:rsid w:val="000B6474"/>
    <w:rsid w:val="000B699F"/>
    <w:rsid w:val="000B7238"/>
    <w:rsid w:val="000B7446"/>
    <w:rsid w:val="000B7CD9"/>
    <w:rsid w:val="000B7D69"/>
    <w:rsid w:val="000C05FE"/>
    <w:rsid w:val="000C0906"/>
    <w:rsid w:val="000C0A0A"/>
    <w:rsid w:val="000C1081"/>
    <w:rsid w:val="000C1B12"/>
    <w:rsid w:val="000C1BBB"/>
    <w:rsid w:val="000C1CAD"/>
    <w:rsid w:val="000C1E1F"/>
    <w:rsid w:val="000C1EA5"/>
    <w:rsid w:val="000C22D2"/>
    <w:rsid w:val="000C235B"/>
    <w:rsid w:val="000C2369"/>
    <w:rsid w:val="000C2544"/>
    <w:rsid w:val="000C2563"/>
    <w:rsid w:val="000C2756"/>
    <w:rsid w:val="000C2E0D"/>
    <w:rsid w:val="000C2FF2"/>
    <w:rsid w:val="000C3063"/>
    <w:rsid w:val="000C3181"/>
    <w:rsid w:val="000C36FA"/>
    <w:rsid w:val="000C38B3"/>
    <w:rsid w:val="000C3B5C"/>
    <w:rsid w:val="000C3F65"/>
    <w:rsid w:val="000C4403"/>
    <w:rsid w:val="000C4826"/>
    <w:rsid w:val="000C4AB1"/>
    <w:rsid w:val="000C4F5F"/>
    <w:rsid w:val="000C5E0D"/>
    <w:rsid w:val="000C6823"/>
    <w:rsid w:val="000C6844"/>
    <w:rsid w:val="000C68E4"/>
    <w:rsid w:val="000C6DAD"/>
    <w:rsid w:val="000D007A"/>
    <w:rsid w:val="000D0554"/>
    <w:rsid w:val="000D0934"/>
    <w:rsid w:val="000D097A"/>
    <w:rsid w:val="000D0D00"/>
    <w:rsid w:val="000D10F4"/>
    <w:rsid w:val="000D1176"/>
    <w:rsid w:val="000D1577"/>
    <w:rsid w:val="000D15B7"/>
    <w:rsid w:val="000D1A1E"/>
    <w:rsid w:val="000D2650"/>
    <w:rsid w:val="000D2714"/>
    <w:rsid w:val="000D2894"/>
    <w:rsid w:val="000D2BB0"/>
    <w:rsid w:val="000D2E3F"/>
    <w:rsid w:val="000D2EAE"/>
    <w:rsid w:val="000D353F"/>
    <w:rsid w:val="000D3575"/>
    <w:rsid w:val="000D3577"/>
    <w:rsid w:val="000D3B0A"/>
    <w:rsid w:val="000D3E2B"/>
    <w:rsid w:val="000D4233"/>
    <w:rsid w:val="000D427D"/>
    <w:rsid w:val="000D43A4"/>
    <w:rsid w:val="000D4512"/>
    <w:rsid w:val="000D50E6"/>
    <w:rsid w:val="000D517D"/>
    <w:rsid w:val="000D5358"/>
    <w:rsid w:val="000D5521"/>
    <w:rsid w:val="000D63E3"/>
    <w:rsid w:val="000D66EB"/>
    <w:rsid w:val="000D682E"/>
    <w:rsid w:val="000D68EE"/>
    <w:rsid w:val="000D6BF3"/>
    <w:rsid w:val="000D6E2F"/>
    <w:rsid w:val="000D709F"/>
    <w:rsid w:val="000D70B3"/>
    <w:rsid w:val="000D73E8"/>
    <w:rsid w:val="000D75F3"/>
    <w:rsid w:val="000D7B62"/>
    <w:rsid w:val="000D7BC8"/>
    <w:rsid w:val="000D7C0D"/>
    <w:rsid w:val="000D7C4B"/>
    <w:rsid w:val="000D7D9C"/>
    <w:rsid w:val="000E0328"/>
    <w:rsid w:val="000E0751"/>
    <w:rsid w:val="000E09EB"/>
    <w:rsid w:val="000E0FA9"/>
    <w:rsid w:val="000E1023"/>
    <w:rsid w:val="000E119B"/>
    <w:rsid w:val="000E13CF"/>
    <w:rsid w:val="000E1696"/>
    <w:rsid w:val="000E1980"/>
    <w:rsid w:val="000E1B03"/>
    <w:rsid w:val="000E1DC5"/>
    <w:rsid w:val="000E26CE"/>
    <w:rsid w:val="000E2908"/>
    <w:rsid w:val="000E29FA"/>
    <w:rsid w:val="000E2D83"/>
    <w:rsid w:val="000E33C9"/>
    <w:rsid w:val="000E3975"/>
    <w:rsid w:val="000E3B33"/>
    <w:rsid w:val="000E3BC6"/>
    <w:rsid w:val="000E3C0B"/>
    <w:rsid w:val="000E3D56"/>
    <w:rsid w:val="000E3E31"/>
    <w:rsid w:val="000E448F"/>
    <w:rsid w:val="000E452A"/>
    <w:rsid w:val="000E452D"/>
    <w:rsid w:val="000E4894"/>
    <w:rsid w:val="000E4B40"/>
    <w:rsid w:val="000E5629"/>
    <w:rsid w:val="000E5E1E"/>
    <w:rsid w:val="000E60F6"/>
    <w:rsid w:val="000E6505"/>
    <w:rsid w:val="000E679C"/>
    <w:rsid w:val="000E67F6"/>
    <w:rsid w:val="000E6BF3"/>
    <w:rsid w:val="000E6C9D"/>
    <w:rsid w:val="000E6FD8"/>
    <w:rsid w:val="000E74AE"/>
    <w:rsid w:val="000E754D"/>
    <w:rsid w:val="000E7813"/>
    <w:rsid w:val="000F0370"/>
    <w:rsid w:val="000F07C1"/>
    <w:rsid w:val="000F07CB"/>
    <w:rsid w:val="000F0F79"/>
    <w:rsid w:val="000F266F"/>
    <w:rsid w:val="000F277C"/>
    <w:rsid w:val="000F2C48"/>
    <w:rsid w:val="000F2EB5"/>
    <w:rsid w:val="000F2F16"/>
    <w:rsid w:val="000F34DB"/>
    <w:rsid w:val="000F3A2F"/>
    <w:rsid w:val="000F3E6A"/>
    <w:rsid w:val="000F4387"/>
    <w:rsid w:val="000F4603"/>
    <w:rsid w:val="000F4681"/>
    <w:rsid w:val="000F4688"/>
    <w:rsid w:val="000F4D7F"/>
    <w:rsid w:val="000F4EDF"/>
    <w:rsid w:val="000F5338"/>
    <w:rsid w:val="000F59AA"/>
    <w:rsid w:val="000F5B5E"/>
    <w:rsid w:val="000F5CC0"/>
    <w:rsid w:val="000F6340"/>
    <w:rsid w:val="000F64CA"/>
    <w:rsid w:val="000F6BD2"/>
    <w:rsid w:val="000F6C0D"/>
    <w:rsid w:val="000F6EBB"/>
    <w:rsid w:val="000F708A"/>
    <w:rsid w:val="000F7402"/>
    <w:rsid w:val="000F759A"/>
    <w:rsid w:val="000F7975"/>
    <w:rsid w:val="001001FC"/>
    <w:rsid w:val="001008F4"/>
    <w:rsid w:val="00100A75"/>
    <w:rsid w:val="00100ADA"/>
    <w:rsid w:val="00100EF6"/>
    <w:rsid w:val="00100FF4"/>
    <w:rsid w:val="00101244"/>
    <w:rsid w:val="001013E4"/>
    <w:rsid w:val="00101451"/>
    <w:rsid w:val="0010170A"/>
    <w:rsid w:val="00101AE0"/>
    <w:rsid w:val="00102123"/>
    <w:rsid w:val="00102523"/>
    <w:rsid w:val="0010257D"/>
    <w:rsid w:val="00102BC7"/>
    <w:rsid w:val="001031E0"/>
    <w:rsid w:val="00103274"/>
    <w:rsid w:val="001037AC"/>
    <w:rsid w:val="001037EB"/>
    <w:rsid w:val="00103AED"/>
    <w:rsid w:val="00103C0A"/>
    <w:rsid w:val="001040A7"/>
    <w:rsid w:val="001045E4"/>
    <w:rsid w:val="00104C55"/>
    <w:rsid w:val="00104F8A"/>
    <w:rsid w:val="001053C2"/>
    <w:rsid w:val="00105857"/>
    <w:rsid w:val="001058DD"/>
    <w:rsid w:val="00105AE3"/>
    <w:rsid w:val="00105C48"/>
    <w:rsid w:val="00105EDE"/>
    <w:rsid w:val="00105EF5"/>
    <w:rsid w:val="00106074"/>
    <w:rsid w:val="00106622"/>
    <w:rsid w:val="0010699D"/>
    <w:rsid w:val="00106A46"/>
    <w:rsid w:val="00106AA8"/>
    <w:rsid w:val="00107288"/>
    <w:rsid w:val="00107578"/>
    <w:rsid w:val="00107F38"/>
    <w:rsid w:val="0011009F"/>
    <w:rsid w:val="0011073A"/>
    <w:rsid w:val="00110791"/>
    <w:rsid w:val="00110E73"/>
    <w:rsid w:val="00110F0B"/>
    <w:rsid w:val="001111AF"/>
    <w:rsid w:val="00111760"/>
    <w:rsid w:val="00112178"/>
    <w:rsid w:val="00112810"/>
    <w:rsid w:val="0011339C"/>
    <w:rsid w:val="00113B56"/>
    <w:rsid w:val="00113E00"/>
    <w:rsid w:val="00114285"/>
    <w:rsid w:val="0011460E"/>
    <w:rsid w:val="00114877"/>
    <w:rsid w:val="00114E91"/>
    <w:rsid w:val="00114E98"/>
    <w:rsid w:val="001150F7"/>
    <w:rsid w:val="00115225"/>
    <w:rsid w:val="00115246"/>
    <w:rsid w:val="00115955"/>
    <w:rsid w:val="00115A9E"/>
    <w:rsid w:val="00115AF0"/>
    <w:rsid w:val="00115EFD"/>
    <w:rsid w:val="00116FDF"/>
    <w:rsid w:val="0011727F"/>
    <w:rsid w:val="0011745C"/>
    <w:rsid w:val="0011769F"/>
    <w:rsid w:val="0011790E"/>
    <w:rsid w:val="0011798B"/>
    <w:rsid w:val="00117CD8"/>
    <w:rsid w:val="00117D60"/>
    <w:rsid w:val="00120061"/>
    <w:rsid w:val="00120A73"/>
    <w:rsid w:val="00120BC5"/>
    <w:rsid w:val="00120CDE"/>
    <w:rsid w:val="00120DC9"/>
    <w:rsid w:val="0012106A"/>
    <w:rsid w:val="00121293"/>
    <w:rsid w:val="001212BA"/>
    <w:rsid w:val="001213D3"/>
    <w:rsid w:val="00121AFB"/>
    <w:rsid w:val="00121C3D"/>
    <w:rsid w:val="00121FE9"/>
    <w:rsid w:val="00122C06"/>
    <w:rsid w:val="001233FA"/>
    <w:rsid w:val="0012380E"/>
    <w:rsid w:val="00124120"/>
    <w:rsid w:val="00124397"/>
    <w:rsid w:val="0012459A"/>
    <w:rsid w:val="0012472A"/>
    <w:rsid w:val="00124904"/>
    <w:rsid w:val="00124C26"/>
    <w:rsid w:val="00124D89"/>
    <w:rsid w:val="00125264"/>
    <w:rsid w:val="00125F90"/>
    <w:rsid w:val="00126215"/>
    <w:rsid w:val="0012632F"/>
    <w:rsid w:val="00126892"/>
    <w:rsid w:val="0012718A"/>
    <w:rsid w:val="001271A9"/>
    <w:rsid w:val="00127629"/>
    <w:rsid w:val="0012776D"/>
    <w:rsid w:val="001279E1"/>
    <w:rsid w:val="00127ABF"/>
    <w:rsid w:val="001303F7"/>
    <w:rsid w:val="00130546"/>
    <w:rsid w:val="00130580"/>
    <w:rsid w:val="00130916"/>
    <w:rsid w:val="001311E0"/>
    <w:rsid w:val="001315C6"/>
    <w:rsid w:val="00131793"/>
    <w:rsid w:val="00131CE1"/>
    <w:rsid w:val="00131D26"/>
    <w:rsid w:val="00131E9B"/>
    <w:rsid w:val="00131F3D"/>
    <w:rsid w:val="00132266"/>
    <w:rsid w:val="00132272"/>
    <w:rsid w:val="0013251A"/>
    <w:rsid w:val="001327A8"/>
    <w:rsid w:val="00132AE8"/>
    <w:rsid w:val="00132B01"/>
    <w:rsid w:val="00132B81"/>
    <w:rsid w:val="001332C0"/>
    <w:rsid w:val="00133520"/>
    <w:rsid w:val="001335C0"/>
    <w:rsid w:val="001336F7"/>
    <w:rsid w:val="001337F4"/>
    <w:rsid w:val="00133864"/>
    <w:rsid w:val="00133EDB"/>
    <w:rsid w:val="00134099"/>
    <w:rsid w:val="00134233"/>
    <w:rsid w:val="001346FA"/>
    <w:rsid w:val="001347F5"/>
    <w:rsid w:val="00134D5D"/>
    <w:rsid w:val="00135288"/>
    <w:rsid w:val="0013530E"/>
    <w:rsid w:val="0013562F"/>
    <w:rsid w:val="0013585E"/>
    <w:rsid w:val="00135B9B"/>
    <w:rsid w:val="0013609F"/>
    <w:rsid w:val="001360DE"/>
    <w:rsid w:val="0013630A"/>
    <w:rsid w:val="001368E1"/>
    <w:rsid w:val="00136E48"/>
    <w:rsid w:val="00137B00"/>
    <w:rsid w:val="00137B22"/>
    <w:rsid w:val="00137B32"/>
    <w:rsid w:val="0014041D"/>
    <w:rsid w:val="001409E0"/>
    <w:rsid w:val="00140A58"/>
    <w:rsid w:val="00140AE1"/>
    <w:rsid w:val="00140E2B"/>
    <w:rsid w:val="0014165C"/>
    <w:rsid w:val="00141B7B"/>
    <w:rsid w:val="00141EEF"/>
    <w:rsid w:val="00141FC9"/>
    <w:rsid w:val="0014232F"/>
    <w:rsid w:val="001427D7"/>
    <w:rsid w:val="00142885"/>
    <w:rsid w:val="00142BDD"/>
    <w:rsid w:val="00142CA3"/>
    <w:rsid w:val="00142FC2"/>
    <w:rsid w:val="0014303F"/>
    <w:rsid w:val="0014314A"/>
    <w:rsid w:val="0014360D"/>
    <w:rsid w:val="001441F2"/>
    <w:rsid w:val="0014448E"/>
    <w:rsid w:val="001447D9"/>
    <w:rsid w:val="00144876"/>
    <w:rsid w:val="00144ACE"/>
    <w:rsid w:val="00144C50"/>
    <w:rsid w:val="00144DFE"/>
    <w:rsid w:val="00144DFF"/>
    <w:rsid w:val="00145245"/>
    <w:rsid w:val="001453CB"/>
    <w:rsid w:val="001453DA"/>
    <w:rsid w:val="001455AD"/>
    <w:rsid w:val="00145617"/>
    <w:rsid w:val="00145764"/>
    <w:rsid w:val="00145BD5"/>
    <w:rsid w:val="0014618B"/>
    <w:rsid w:val="001465FA"/>
    <w:rsid w:val="00146E61"/>
    <w:rsid w:val="001471FA"/>
    <w:rsid w:val="001472C2"/>
    <w:rsid w:val="0014744C"/>
    <w:rsid w:val="00147520"/>
    <w:rsid w:val="001475CF"/>
    <w:rsid w:val="00147868"/>
    <w:rsid w:val="00147CA4"/>
    <w:rsid w:val="00147D08"/>
    <w:rsid w:val="001500AE"/>
    <w:rsid w:val="0015078F"/>
    <w:rsid w:val="00150897"/>
    <w:rsid w:val="001508BE"/>
    <w:rsid w:val="0015135A"/>
    <w:rsid w:val="00151D34"/>
    <w:rsid w:val="00151FC3"/>
    <w:rsid w:val="001521DA"/>
    <w:rsid w:val="001529DE"/>
    <w:rsid w:val="00153145"/>
    <w:rsid w:val="00153ECA"/>
    <w:rsid w:val="00153EE2"/>
    <w:rsid w:val="00154ED2"/>
    <w:rsid w:val="00154FAD"/>
    <w:rsid w:val="00154FD0"/>
    <w:rsid w:val="00155132"/>
    <w:rsid w:val="00155236"/>
    <w:rsid w:val="00155B2B"/>
    <w:rsid w:val="00155BD8"/>
    <w:rsid w:val="00155DA1"/>
    <w:rsid w:val="001562CF"/>
    <w:rsid w:val="00156711"/>
    <w:rsid w:val="0015696E"/>
    <w:rsid w:val="00156C18"/>
    <w:rsid w:val="00156FDE"/>
    <w:rsid w:val="00157332"/>
    <w:rsid w:val="00157479"/>
    <w:rsid w:val="00157B10"/>
    <w:rsid w:val="00157E5E"/>
    <w:rsid w:val="00157ED3"/>
    <w:rsid w:val="00157FA4"/>
    <w:rsid w:val="0016053E"/>
    <w:rsid w:val="00160CFD"/>
    <w:rsid w:val="001611AC"/>
    <w:rsid w:val="00161812"/>
    <w:rsid w:val="00162002"/>
    <w:rsid w:val="001620CA"/>
    <w:rsid w:val="00162587"/>
    <w:rsid w:val="00162B07"/>
    <w:rsid w:val="00162DC7"/>
    <w:rsid w:val="00162FC8"/>
    <w:rsid w:val="001631CB"/>
    <w:rsid w:val="00163352"/>
    <w:rsid w:val="00163627"/>
    <w:rsid w:val="00163919"/>
    <w:rsid w:val="00163B67"/>
    <w:rsid w:val="00163E2C"/>
    <w:rsid w:val="00163EFE"/>
    <w:rsid w:val="001641BE"/>
    <w:rsid w:val="00164272"/>
    <w:rsid w:val="0016445C"/>
    <w:rsid w:val="0016453B"/>
    <w:rsid w:val="00164723"/>
    <w:rsid w:val="00164773"/>
    <w:rsid w:val="00164ADB"/>
    <w:rsid w:val="00164CC2"/>
    <w:rsid w:val="00164D9E"/>
    <w:rsid w:val="00164E79"/>
    <w:rsid w:val="001653A4"/>
    <w:rsid w:val="00165662"/>
    <w:rsid w:val="00166187"/>
    <w:rsid w:val="001661B0"/>
    <w:rsid w:val="00166459"/>
    <w:rsid w:val="001664B7"/>
    <w:rsid w:val="0016672F"/>
    <w:rsid w:val="00167607"/>
    <w:rsid w:val="001679BB"/>
    <w:rsid w:val="00167A29"/>
    <w:rsid w:val="001702F9"/>
    <w:rsid w:val="00170768"/>
    <w:rsid w:val="00170D96"/>
    <w:rsid w:val="00171000"/>
    <w:rsid w:val="0017140A"/>
    <w:rsid w:val="00171A4E"/>
    <w:rsid w:val="00171B95"/>
    <w:rsid w:val="001723D6"/>
    <w:rsid w:val="00172558"/>
    <w:rsid w:val="00172AD2"/>
    <w:rsid w:val="00172B9E"/>
    <w:rsid w:val="00172CDA"/>
    <w:rsid w:val="001731A4"/>
    <w:rsid w:val="001738AC"/>
    <w:rsid w:val="00173A0B"/>
    <w:rsid w:val="00173A23"/>
    <w:rsid w:val="00173CA2"/>
    <w:rsid w:val="00173D85"/>
    <w:rsid w:val="0017419A"/>
    <w:rsid w:val="00174745"/>
    <w:rsid w:val="001748DE"/>
    <w:rsid w:val="00174A0D"/>
    <w:rsid w:val="00174AF0"/>
    <w:rsid w:val="00174CF5"/>
    <w:rsid w:val="00174D8B"/>
    <w:rsid w:val="0017571B"/>
    <w:rsid w:val="00175A45"/>
    <w:rsid w:val="00175A95"/>
    <w:rsid w:val="00175C1B"/>
    <w:rsid w:val="00175CDA"/>
    <w:rsid w:val="00175E53"/>
    <w:rsid w:val="00176287"/>
    <w:rsid w:val="001763BB"/>
    <w:rsid w:val="001765C9"/>
    <w:rsid w:val="0017675A"/>
    <w:rsid w:val="001767A3"/>
    <w:rsid w:val="00177196"/>
    <w:rsid w:val="0017755F"/>
    <w:rsid w:val="001777A9"/>
    <w:rsid w:val="00177F24"/>
    <w:rsid w:val="001805A7"/>
    <w:rsid w:val="00180F16"/>
    <w:rsid w:val="00180F56"/>
    <w:rsid w:val="00181078"/>
    <w:rsid w:val="001811D0"/>
    <w:rsid w:val="0018162B"/>
    <w:rsid w:val="001818CC"/>
    <w:rsid w:val="00181DA7"/>
    <w:rsid w:val="00181DCA"/>
    <w:rsid w:val="001820CA"/>
    <w:rsid w:val="00182173"/>
    <w:rsid w:val="001821D6"/>
    <w:rsid w:val="0018290F"/>
    <w:rsid w:val="00182916"/>
    <w:rsid w:val="00182969"/>
    <w:rsid w:val="0018299D"/>
    <w:rsid w:val="001829F8"/>
    <w:rsid w:val="00182BD4"/>
    <w:rsid w:val="00182C76"/>
    <w:rsid w:val="00182D1B"/>
    <w:rsid w:val="00182D3B"/>
    <w:rsid w:val="00182E51"/>
    <w:rsid w:val="001830A8"/>
    <w:rsid w:val="00183118"/>
    <w:rsid w:val="0018323F"/>
    <w:rsid w:val="001839C1"/>
    <w:rsid w:val="00183D32"/>
    <w:rsid w:val="00184498"/>
    <w:rsid w:val="00184874"/>
    <w:rsid w:val="00184A8D"/>
    <w:rsid w:val="00184CA8"/>
    <w:rsid w:val="00184E93"/>
    <w:rsid w:val="00185467"/>
    <w:rsid w:val="00185A3C"/>
    <w:rsid w:val="00186058"/>
    <w:rsid w:val="00186267"/>
    <w:rsid w:val="00186790"/>
    <w:rsid w:val="0018692A"/>
    <w:rsid w:val="001869C5"/>
    <w:rsid w:val="00186C94"/>
    <w:rsid w:val="00186EF4"/>
    <w:rsid w:val="001874C7"/>
    <w:rsid w:val="001875B4"/>
    <w:rsid w:val="00187614"/>
    <w:rsid w:val="001876B4"/>
    <w:rsid w:val="001877CD"/>
    <w:rsid w:val="00187925"/>
    <w:rsid w:val="0018799E"/>
    <w:rsid w:val="00187AFF"/>
    <w:rsid w:val="001900E5"/>
    <w:rsid w:val="00190250"/>
    <w:rsid w:val="00190269"/>
    <w:rsid w:val="00190DA1"/>
    <w:rsid w:val="00190E70"/>
    <w:rsid w:val="00191395"/>
    <w:rsid w:val="00191399"/>
    <w:rsid w:val="001914D3"/>
    <w:rsid w:val="001918DC"/>
    <w:rsid w:val="00191C82"/>
    <w:rsid w:val="00191D51"/>
    <w:rsid w:val="0019201E"/>
    <w:rsid w:val="001926CC"/>
    <w:rsid w:val="0019272B"/>
    <w:rsid w:val="0019273B"/>
    <w:rsid w:val="00192B83"/>
    <w:rsid w:val="001937DD"/>
    <w:rsid w:val="00193A45"/>
    <w:rsid w:val="00193AF7"/>
    <w:rsid w:val="00193E1F"/>
    <w:rsid w:val="00194018"/>
    <w:rsid w:val="001940F7"/>
    <w:rsid w:val="001941B3"/>
    <w:rsid w:val="00194223"/>
    <w:rsid w:val="0019422E"/>
    <w:rsid w:val="0019470A"/>
    <w:rsid w:val="001949E6"/>
    <w:rsid w:val="00194BEA"/>
    <w:rsid w:val="00194CD4"/>
    <w:rsid w:val="001950F1"/>
    <w:rsid w:val="0019599D"/>
    <w:rsid w:val="00195D47"/>
    <w:rsid w:val="00195E9C"/>
    <w:rsid w:val="00195EC8"/>
    <w:rsid w:val="0019602A"/>
    <w:rsid w:val="0019675E"/>
    <w:rsid w:val="00196961"/>
    <w:rsid w:val="00196AA5"/>
    <w:rsid w:val="001970D4"/>
    <w:rsid w:val="001977EC"/>
    <w:rsid w:val="00197853"/>
    <w:rsid w:val="00197CD9"/>
    <w:rsid w:val="00197DE1"/>
    <w:rsid w:val="001A05B0"/>
    <w:rsid w:val="001A0CFE"/>
    <w:rsid w:val="001A1038"/>
    <w:rsid w:val="001A104A"/>
    <w:rsid w:val="001A11B2"/>
    <w:rsid w:val="001A1308"/>
    <w:rsid w:val="001A1486"/>
    <w:rsid w:val="001A148F"/>
    <w:rsid w:val="001A16D6"/>
    <w:rsid w:val="001A1DFC"/>
    <w:rsid w:val="001A20AD"/>
    <w:rsid w:val="001A20C1"/>
    <w:rsid w:val="001A2229"/>
    <w:rsid w:val="001A277E"/>
    <w:rsid w:val="001A299F"/>
    <w:rsid w:val="001A29C2"/>
    <w:rsid w:val="001A2DD2"/>
    <w:rsid w:val="001A317A"/>
    <w:rsid w:val="001A3282"/>
    <w:rsid w:val="001A35F5"/>
    <w:rsid w:val="001A362B"/>
    <w:rsid w:val="001A39F6"/>
    <w:rsid w:val="001A3AAB"/>
    <w:rsid w:val="001A3DD8"/>
    <w:rsid w:val="001A3F32"/>
    <w:rsid w:val="001A453F"/>
    <w:rsid w:val="001A45AA"/>
    <w:rsid w:val="001A483E"/>
    <w:rsid w:val="001A48A9"/>
    <w:rsid w:val="001A50D9"/>
    <w:rsid w:val="001A52AE"/>
    <w:rsid w:val="001A548E"/>
    <w:rsid w:val="001A5889"/>
    <w:rsid w:val="001A6469"/>
    <w:rsid w:val="001A724F"/>
    <w:rsid w:val="001A7304"/>
    <w:rsid w:val="001A73A8"/>
    <w:rsid w:val="001A7493"/>
    <w:rsid w:val="001A7581"/>
    <w:rsid w:val="001A7B16"/>
    <w:rsid w:val="001B0234"/>
    <w:rsid w:val="001B0283"/>
    <w:rsid w:val="001B0350"/>
    <w:rsid w:val="001B03A1"/>
    <w:rsid w:val="001B03D0"/>
    <w:rsid w:val="001B0D69"/>
    <w:rsid w:val="001B143A"/>
    <w:rsid w:val="001B1AB7"/>
    <w:rsid w:val="001B1B7F"/>
    <w:rsid w:val="001B1E8F"/>
    <w:rsid w:val="001B242E"/>
    <w:rsid w:val="001B2466"/>
    <w:rsid w:val="001B28AB"/>
    <w:rsid w:val="001B2957"/>
    <w:rsid w:val="001B2FA0"/>
    <w:rsid w:val="001B3278"/>
    <w:rsid w:val="001B33A5"/>
    <w:rsid w:val="001B37AD"/>
    <w:rsid w:val="001B3D89"/>
    <w:rsid w:val="001B3F1D"/>
    <w:rsid w:val="001B3F31"/>
    <w:rsid w:val="001B43DD"/>
    <w:rsid w:val="001B4400"/>
    <w:rsid w:val="001B44A1"/>
    <w:rsid w:val="001B4687"/>
    <w:rsid w:val="001B49A0"/>
    <w:rsid w:val="001B4B57"/>
    <w:rsid w:val="001B531E"/>
    <w:rsid w:val="001B54BC"/>
    <w:rsid w:val="001B5EB6"/>
    <w:rsid w:val="001B68A9"/>
    <w:rsid w:val="001B6A51"/>
    <w:rsid w:val="001B6B7E"/>
    <w:rsid w:val="001B6C4A"/>
    <w:rsid w:val="001B70D5"/>
    <w:rsid w:val="001B741E"/>
    <w:rsid w:val="001B76C9"/>
    <w:rsid w:val="001B7AFE"/>
    <w:rsid w:val="001B7B3D"/>
    <w:rsid w:val="001B7CBD"/>
    <w:rsid w:val="001C0347"/>
    <w:rsid w:val="001C0B3D"/>
    <w:rsid w:val="001C12A4"/>
    <w:rsid w:val="001C1B34"/>
    <w:rsid w:val="001C1B5B"/>
    <w:rsid w:val="001C1BE1"/>
    <w:rsid w:val="001C1C0F"/>
    <w:rsid w:val="001C204D"/>
    <w:rsid w:val="001C2368"/>
    <w:rsid w:val="001C2414"/>
    <w:rsid w:val="001C25C0"/>
    <w:rsid w:val="001C2795"/>
    <w:rsid w:val="001C2AC8"/>
    <w:rsid w:val="001C2C89"/>
    <w:rsid w:val="001C2FA7"/>
    <w:rsid w:val="001C2FFE"/>
    <w:rsid w:val="001C308F"/>
    <w:rsid w:val="001C36E0"/>
    <w:rsid w:val="001C396E"/>
    <w:rsid w:val="001C3F27"/>
    <w:rsid w:val="001C3FA7"/>
    <w:rsid w:val="001C4125"/>
    <w:rsid w:val="001C470D"/>
    <w:rsid w:val="001C474A"/>
    <w:rsid w:val="001C4B41"/>
    <w:rsid w:val="001C4E72"/>
    <w:rsid w:val="001C52E0"/>
    <w:rsid w:val="001C5398"/>
    <w:rsid w:val="001C548D"/>
    <w:rsid w:val="001C5530"/>
    <w:rsid w:val="001C5653"/>
    <w:rsid w:val="001C5B2B"/>
    <w:rsid w:val="001C5DE3"/>
    <w:rsid w:val="001C65AA"/>
    <w:rsid w:val="001C6AB1"/>
    <w:rsid w:val="001C6C1E"/>
    <w:rsid w:val="001C7488"/>
    <w:rsid w:val="001C7698"/>
    <w:rsid w:val="001C7751"/>
    <w:rsid w:val="001C7E4F"/>
    <w:rsid w:val="001C7EF8"/>
    <w:rsid w:val="001D0365"/>
    <w:rsid w:val="001D0867"/>
    <w:rsid w:val="001D0AA9"/>
    <w:rsid w:val="001D0C3C"/>
    <w:rsid w:val="001D0FD0"/>
    <w:rsid w:val="001D1510"/>
    <w:rsid w:val="001D15A2"/>
    <w:rsid w:val="001D17AE"/>
    <w:rsid w:val="001D1814"/>
    <w:rsid w:val="001D1933"/>
    <w:rsid w:val="001D1AA9"/>
    <w:rsid w:val="001D1AFB"/>
    <w:rsid w:val="001D2405"/>
    <w:rsid w:val="001D31E0"/>
    <w:rsid w:val="001D3445"/>
    <w:rsid w:val="001D3DCB"/>
    <w:rsid w:val="001D3F16"/>
    <w:rsid w:val="001D40C8"/>
    <w:rsid w:val="001D4161"/>
    <w:rsid w:val="001D41F0"/>
    <w:rsid w:val="001D48A6"/>
    <w:rsid w:val="001D493A"/>
    <w:rsid w:val="001D4A3D"/>
    <w:rsid w:val="001D4B0C"/>
    <w:rsid w:val="001D4E97"/>
    <w:rsid w:val="001D52D9"/>
    <w:rsid w:val="001D568D"/>
    <w:rsid w:val="001D5E00"/>
    <w:rsid w:val="001D5E93"/>
    <w:rsid w:val="001D645E"/>
    <w:rsid w:val="001D6818"/>
    <w:rsid w:val="001D69B9"/>
    <w:rsid w:val="001D6D38"/>
    <w:rsid w:val="001D70C3"/>
    <w:rsid w:val="001D794F"/>
    <w:rsid w:val="001D7D64"/>
    <w:rsid w:val="001E04A0"/>
    <w:rsid w:val="001E05D2"/>
    <w:rsid w:val="001E09C0"/>
    <w:rsid w:val="001E09EA"/>
    <w:rsid w:val="001E0C97"/>
    <w:rsid w:val="001E0FD6"/>
    <w:rsid w:val="001E128A"/>
    <w:rsid w:val="001E134D"/>
    <w:rsid w:val="001E1759"/>
    <w:rsid w:val="001E1BD5"/>
    <w:rsid w:val="001E1DCC"/>
    <w:rsid w:val="001E1E94"/>
    <w:rsid w:val="001E208E"/>
    <w:rsid w:val="001E2567"/>
    <w:rsid w:val="001E26AD"/>
    <w:rsid w:val="001E277E"/>
    <w:rsid w:val="001E29CD"/>
    <w:rsid w:val="001E30C9"/>
    <w:rsid w:val="001E32A3"/>
    <w:rsid w:val="001E35DF"/>
    <w:rsid w:val="001E3615"/>
    <w:rsid w:val="001E3D9E"/>
    <w:rsid w:val="001E3F42"/>
    <w:rsid w:val="001E3FC7"/>
    <w:rsid w:val="001E46C0"/>
    <w:rsid w:val="001E4CDC"/>
    <w:rsid w:val="001E4D34"/>
    <w:rsid w:val="001E503D"/>
    <w:rsid w:val="001E665C"/>
    <w:rsid w:val="001E6C07"/>
    <w:rsid w:val="001E6D61"/>
    <w:rsid w:val="001E6F81"/>
    <w:rsid w:val="001E7132"/>
    <w:rsid w:val="001E7156"/>
    <w:rsid w:val="001E7960"/>
    <w:rsid w:val="001E7FB2"/>
    <w:rsid w:val="001F00D8"/>
    <w:rsid w:val="001F0523"/>
    <w:rsid w:val="001F066B"/>
    <w:rsid w:val="001F14A6"/>
    <w:rsid w:val="001F1673"/>
    <w:rsid w:val="001F17A5"/>
    <w:rsid w:val="001F1841"/>
    <w:rsid w:val="001F19AB"/>
    <w:rsid w:val="001F2434"/>
    <w:rsid w:val="001F2460"/>
    <w:rsid w:val="001F2B2F"/>
    <w:rsid w:val="001F2BFF"/>
    <w:rsid w:val="001F2CD6"/>
    <w:rsid w:val="001F2DC6"/>
    <w:rsid w:val="001F30A5"/>
    <w:rsid w:val="001F3469"/>
    <w:rsid w:val="001F3938"/>
    <w:rsid w:val="001F39BF"/>
    <w:rsid w:val="001F3B8A"/>
    <w:rsid w:val="001F42E9"/>
    <w:rsid w:val="001F43F2"/>
    <w:rsid w:val="001F445B"/>
    <w:rsid w:val="001F49A9"/>
    <w:rsid w:val="001F4BA8"/>
    <w:rsid w:val="001F571C"/>
    <w:rsid w:val="001F5795"/>
    <w:rsid w:val="001F57C1"/>
    <w:rsid w:val="001F59A2"/>
    <w:rsid w:val="001F5AE0"/>
    <w:rsid w:val="001F5D32"/>
    <w:rsid w:val="001F5F90"/>
    <w:rsid w:val="001F611F"/>
    <w:rsid w:val="001F62F3"/>
    <w:rsid w:val="001F6F99"/>
    <w:rsid w:val="001F719E"/>
    <w:rsid w:val="001F72B5"/>
    <w:rsid w:val="001F7311"/>
    <w:rsid w:val="001F7395"/>
    <w:rsid w:val="001F74F7"/>
    <w:rsid w:val="001F750A"/>
    <w:rsid w:val="001F78AF"/>
    <w:rsid w:val="001F7C81"/>
    <w:rsid w:val="00200051"/>
    <w:rsid w:val="002002A5"/>
    <w:rsid w:val="00200764"/>
    <w:rsid w:val="002007B8"/>
    <w:rsid w:val="002009CB"/>
    <w:rsid w:val="00200A4A"/>
    <w:rsid w:val="00200C9B"/>
    <w:rsid w:val="00201246"/>
    <w:rsid w:val="00201629"/>
    <w:rsid w:val="00201E3A"/>
    <w:rsid w:val="0020229A"/>
    <w:rsid w:val="00202843"/>
    <w:rsid w:val="002029DC"/>
    <w:rsid w:val="00202F0B"/>
    <w:rsid w:val="00203013"/>
    <w:rsid w:val="002033B2"/>
    <w:rsid w:val="002036D1"/>
    <w:rsid w:val="00203D98"/>
    <w:rsid w:val="00203E1A"/>
    <w:rsid w:val="00203EA7"/>
    <w:rsid w:val="002046DD"/>
    <w:rsid w:val="002047BE"/>
    <w:rsid w:val="00204A71"/>
    <w:rsid w:val="00205216"/>
    <w:rsid w:val="00205396"/>
    <w:rsid w:val="002056CB"/>
    <w:rsid w:val="0020591F"/>
    <w:rsid w:val="00205984"/>
    <w:rsid w:val="002059FE"/>
    <w:rsid w:val="00205B6B"/>
    <w:rsid w:val="00205C86"/>
    <w:rsid w:val="00205E04"/>
    <w:rsid w:val="00206B2A"/>
    <w:rsid w:val="00206BD2"/>
    <w:rsid w:val="00206D5C"/>
    <w:rsid w:val="00207006"/>
    <w:rsid w:val="0020706E"/>
    <w:rsid w:val="00207E64"/>
    <w:rsid w:val="002100E4"/>
    <w:rsid w:val="00210467"/>
    <w:rsid w:val="0021078D"/>
    <w:rsid w:val="00211075"/>
    <w:rsid w:val="002114F9"/>
    <w:rsid w:val="0021155C"/>
    <w:rsid w:val="002115BB"/>
    <w:rsid w:val="00211872"/>
    <w:rsid w:val="00211A0A"/>
    <w:rsid w:val="00212005"/>
    <w:rsid w:val="00212A44"/>
    <w:rsid w:val="00213968"/>
    <w:rsid w:val="00213DB1"/>
    <w:rsid w:val="00213E85"/>
    <w:rsid w:val="00213FA6"/>
    <w:rsid w:val="00214095"/>
    <w:rsid w:val="00214482"/>
    <w:rsid w:val="002149EC"/>
    <w:rsid w:val="00214A69"/>
    <w:rsid w:val="00215237"/>
    <w:rsid w:val="00215386"/>
    <w:rsid w:val="00215BFF"/>
    <w:rsid w:val="00215D9C"/>
    <w:rsid w:val="00215EAA"/>
    <w:rsid w:val="00216647"/>
    <w:rsid w:val="00216E1D"/>
    <w:rsid w:val="0021700C"/>
    <w:rsid w:val="00217029"/>
    <w:rsid w:val="0021707D"/>
    <w:rsid w:val="00217637"/>
    <w:rsid w:val="0021789E"/>
    <w:rsid w:val="00217B5F"/>
    <w:rsid w:val="00217D8B"/>
    <w:rsid w:val="00217EC0"/>
    <w:rsid w:val="0022006C"/>
    <w:rsid w:val="002204F6"/>
    <w:rsid w:val="00220810"/>
    <w:rsid w:val="00220850"/>
    <w:rsid w:val="00220AA6"/>
    <w:rsid w:val="00220AEB"/>
    <w:rsid w:val="00220C4D"/>
    <w:rsid w:val="00220CF4"/>
    <w:rsid w:val="00220E4C"/>
    <w:rsid w:val="00220EEE"/>
    <w:rsid w:val="00221093"/>
    <w:rsid w:val="0022110D"/>
    <w:rsid w:val="0022123B"/>
    <w:rsid w:val="00221339"/>
    <w:rsid w:val="00221490"/>
    <w:rsid w:val="00221498"/>
    <w:rsid w:val="00221B61"/>
    <w:rsid w:val="002223F6"/>
    <w:rsid w:val="002225AC"/>
    <w:rsid w:val="0022273B"/>
    <w:rsid w:val="002228FF"/>
    <w:rsid w:val="00222921"/>
    <w:rsid w:val="00222A62"/>
    <w:rsid w:val="00222AD0"/>
    <w:rsid w:val="00222BA7"/>
    <w:rsid w:val="00222C98"/>
    <w:rsid w:val="00223101"/>
    <w:rsid w:val="00223118"/>
    <w:rsid w:val="00223129"/>
    <w:rsid w:val="002233C4"/>
    <w:rsid w:val="00223485"/>
    <w:rsid w:val="0022366B"/>
    <w:rsid w:val="002239CE"/>
    <w:rsid w:val="00223D0E"/>
    <w:rsid w:val="00223D7D"/>
    <w:rsid w:val="00223E52"/>
    <w:rsid w:val="00223E7A"/>
    <w:rsid w:val="00224C4F"/>
    <w:rsid w:val="00224F24"/>
    <w:rsid w:val="002253C7"/>
    <w:rsid w:val="002256BB"/>
    <w:rsid w:val="0022580D"/>
    <w:rsid w:val="002259E2"/>
    <w:rsid w:val="00225B84"/>
    <w:rsid w:val="00225D3A"/>
    <w:rsid w:val="00226176"/>
    <w:rsid w:val="00226505"/>
    <w:rsid w:val="002266D8"/>
    <w:rsid w:val="00226722"/>
    <w:rsid w:val="00226997"/>
    <w:rsid w:val="00226A38"/>
    <w:rsid w:val="00226DB4"/>
    <w:rsid w:val="00227150"/>
    <w:rsid w:val="002273F9"/>
    <w:rsid w:val="00227DA0"/>
    <w:rsid w:val="002302D9"/>
    <w:rsid w:val="002304E9"/>
    <w:rsid w:val="00230595"/>
    <w:rsid w:val="0023091A"/>
    <w:rsid w:val="002309BE"/>
    <w:rsid w:val="00230AF2"/>
    <w:rsid w:val="00230C90"/>
    <w:rsid w:val="00230E35"/>
    <w:rsid w:val="002312B7"/>
    <w:rsid w:val="002314EF"/>
    <w:rsid w:val="00231C2D"/>
    <w:rsid w:val="00231CD0"/>
    <w:rsid w:val="00231EB2"/>
    <w:rsid w:val="00232264"/>
    <w:rsid w:val="0023261B"/>
    <w:rsid w:val="00232DBB"/>
    <w:rsid w:val="00232ED2"/>
    <w:rsid w:val="00233074"/>
    <w:rsid w:val="002331DC"/>
    <w:rsid w:val="00234212"/>
    <w:rsid w:val="0023428A"/>
    <w:rsid w:val="0023454E"/>
    <w:rsid w:val="00234BE3"/>
    <w:rsid w:val="0023512C"/>
    <w:rsid w:val="002356CE"/>
    <w:rsid w:val="00235A5B"/>
    <w:rsid w:val="00235F6C"/>
    <w:rsid w:val="00236321"/>
    <w:rsid w:val="002363C5"/>
    <w:rsid w:val="00236B3E"/>
    <w:rsid w:val="0023708A"/>
    <w:rsid w:val="0023791A"/>
    <w:rsid w:val="00240299"/>
    <w:rsid w:val="00240B7B"/>
    <w:rsid w:val="00240D15"/>
    <w:rsid w:val="0024103D"/>
    <w:rsid w:val="00241141"/>
    <w:rsid w:val="0024158B"/>
    <w:rsid w:val="0024183E"/>
    <w:rsid w:val="00241BA9"/>
    <w:rsid w:val="00241D08"/>
    <w:rsid w:val="00242208"/>
    <w:rsid w:val="00242316"/>
    <w:rsid w:val="002426BE"/>
    <w:rsid w:val="002427D0"/>
    <w:rsid w:val="00242C67"/>
    <w:rsid w:val="00242D07"/>
    <w:rsid w:val="00242F3D"/>
    <w:rsid w:val="00242F99"/>
    <w:rsid w:val="00243248"/>
    <w:rsid w:val="0024341D"/>
    <w:rsid w:val="0024395D"/>
    <w:rsid w:val="00243AC1"/>
    <w:rsid w:val="00244277"/>
    <w:rsid w:val="00244668"/>
    <w:rsid w:val="00244867"/>
    <w:rsid w:val="002449C6"/>
    <w:rsid w:val="00244A4F"/>
    <w:rsid w:val="00244A64"/>
    <w:rsid w:val="00244D34"/>
    <w:rsid w:val="00245AD5"/>
    <w:rsid w:val="00245EDE"/>
    <w:rsid w:val="0024662D"/>
    <w:rsid w:val="00246881"/>
    <w:rsid w:val="00246B45"/>
    <w:rsid w:val="00246DD9"/>
    <w:rsid w:val="00247000"/>
    <w:rsid w:val="002505E1"/>
    <w:rsid w:val="002507D2"/>
    <w:rsid w:val="00250893"/>
    <w:rsid w:val="00250D25"/>
    <w:rsid w:val="0025101F"/>
    <w:rsid w:val="0025177A"/>
    <w:rsid w:val="00251D1D"/>
    <w:rsid w:val="00251D98"/>
    <w:rsid w:val="00251EE5"/>
    <w:rsid w:val="00251F77"/>
    <w:rsid w:val="002526BB"/>
    <w:rsid w:val="0025291C"/>
    <w:rsid w:val="00252AED"/>
    <w:rsid w:val="00252B52"/>
    <w:rsid w:val="00252C06"/>
    <w:rsid w:val="002532CA"/>
    <w:rsid w:val="002540A6"/>
    <w:rsid w:val="002540B6"/>
    <w:rsid w:val="002542C7"/>
    <w:rsid w:val="0025437B"/>
    <w:rsid w:val="002552CD"/>
    <w:rsid w:val="002553E5"/>
    <w:rsid w:val="002555A5"/>
    <w:rsid w:val="00255747"/>
    <w:rsid w:val="002559A7"/>
    <w:rsid w:val="00255D00"/>
    <w:rsid w:val="00255D94"/>
    <w:rsid w:val="00256199"/>
    <w:rsid w:val="00256298"/>
    <w:rsid w:val="002566D9"/>
    <w:rsid w:val="00256B3E"/>
    <w:rsid w:val="00256EB9"/>
    <w:rsid w:val="002574A0"/>
    <w:rsid w:val="002576E9"/>
    <w:rsid w:val="00257878"/>
    <w:rsid w:val="0025788D"/>
    <w:rsid w:val="00257F2F"/>
    <w:rsid w:val="002603E8"/>
    <w:rsid w:val="00260928"/>
    <w:rsid w:val="00260A10"/>
    <w:rsid w:val="00260B87"/>
    <w:rsid w:val="00260BA3"/>
    <w:rsid w:val="00260D3C"/>
    <w:rsid w:val="002610A2"/>
    <w:rsid w:val="0026126B"/>
    <w:rsid w:val="0026129E"/>
    <w:rsid w:val="002612C1"/>
    <w:rsid w:val="00261391"/>
    <w:rsid w:val="002619EB"/>
    <w:rsid w:val="00261A97"/>
    <w:rsid w:val="00261EB9"/>
    <w:rsid w:val="002622CF"/>
    <w:rsid w:val="00262715"/>
    <w:rsid w:val="00262733"/>
    <w:rsid w:val="00262B9A"/>
    <w:rsid w:val="00262D1F"/>
    <w:rsid w:val="00262D68"/>
    <w:rsid w:val="00263103"/>
    <w:rsid w:val="002638DC"/>
    <w:rsid w:val="002639F0"/>
    <w:rsid w:val="00263C08"/>
    <w:rsid w:val="00263CBA"/>
    <w:rsid w:val="00263DF1"/>
    <w:rsid w:val="00263FDC"/>
    <w:rsid w:val="0026452C"/>
    <w:rsid w:val="002648C0"/>
    <w:rsid w:val="00264A0D"/>
    <w:rsid w:val="00265196"/>
    <w:rsid w:val="00265244"/>
    <w:rsid w:val="0026568F"/>
    <w:rsid w:val="00265713"/>
    <w:rsid w:val="00265C1D"/>
    <w:rsid w:val="0026601C"/>
    <w:rsid w:val="0026640C"/>
    <w:rsid w:val="00266B36"/>
    <w:rsid w:val="00266BF2"/>
    <w:rsid w:val="00266FDC"/>
    <w:rsid w:val="0026771D"/>
    <w:rsid w:val="00267B24"/>
    <w:rsid w:val="0027015E"/>
    <w:rsid w:val="002703BC"/>
    <w:rsid w:val="00270914"/>
    <w:rsid w:val="00270E8C"/>
    <w:rsid w:val="002715F4"/>
    <w:rsid w:val="00271789"/>
    <w:rsid w:val="002719C8"/>
    <w:rsid w:val="00271D3E"/>
    <w:rsid w:val="00272912"/>
    <w:rsid w:val="00272C01"/>
    <w:rsid w:val="00272DA9"/>
    <w:rsid w:val="00272E03"/>
    <w:rsid w:val="00272E27"/>
    <w:rsid w:val="00272FE3"/>
    <w:rsid w:val="002736C0"/>
    <w:rsid w:val="00273B46"/>
    <w:rsid w:val="00273BD1"/>
    <w:rsid w:val="00273DAD"/>
    <w:rsid w:val="00274A2C"/>
    <w:rsid w:val="00274D37"/>
    <w:rsid w:val="0027534B"/>
    <w:rsid w:val="00275471"/>
    <w:rsid w:val="00275B21"/>
    <w:rsid w:val="00275D62"/>
    <w:rsid w:val="00275FBE"/>
    <w:rsid w:val="0027606C"/>
    <w:rsid w:val="00276109"/>
    <w:rsid w:val="0027648C"/>
    <w:rsid w:val="00276980"/>
    <w:rsid w:val="00276CA7"/>
    <w:rsid w:val="0027737D"/>
    <w:rsid w:val="002800DC"/>
    <w:rsid w:val="0028067A"/>
    <w:rsid w:val="002807D2"/>
    <w:rsid w:val="00280A5A"/>
    <w:rsid w:val="00280D26"/>
    <w:rsid w:val="00280ED8"/>
    <w:rsid w:val="00281360"/>
    <w:rsid w:val="0028150A"/>
    <w:rsid w:val="00281D7F"/>
    <w:rsid w:val="00281D9F"/>
    <w:rsid w:val="00281F0D"/>
    <w:rsid w:val="0028259F"/>
    <w:rsid w:val="00282898"/>
    <w:rsid w:val="00282AEA"/>
    <w:rsid w:val="00282B42"/>
    <w:rsid w:val="00282DCD"/>
    <w:rsid w:val="00282F10"/>
    <w:rsid w:val="0028352C"/>
    <w:rsid w:val="00283DDB"/>
    <w:rsid w:val="00283F8D"/>
    <w:rsid w:val="00284076"/>
    <w:rsid w:val="0028419F"/>
    <w:rsid w:val="002843C4"/>
    <w:rsid w:val="00284635"/>
    <w:rsid w:val="00284756"/>
    <w:rsid w:val="00285044"/>
    <w:rsid w:val="002850AF"/>
    <w:rsid w:val="00285603"/>
    <w:rsid w:val="00285955"/>
    <w:rsid w:val="00285E39"/>
    <w:rsid w:val="0028616D"/>
    <w:rsid w:val="00286801"/>
    <w:rsid w:val="0028680A"/>
    <w:rsid w:val="00286E06"/>
    <w:rsid w:val="00287616"/>
    <w:rsid w:val="00287728"/>
    <w:rsid w:val="002878AC"/>
    <w:rsid w:val="0029042B"/>
    <w:rsid w:val="00290A3B"/>
    <w:rsid w:val="00290AC2"/>
    <w:rsid w:val="00291335"/>
    <w:rsid w:val="00291672"/>
    <w:rsid w:val="002919D7"/>
    <w:rsid w:val="00291BF7"/>
    <w:rsid w:val="00291D7F"/>
    <w:rsid w:val="00291E1A"/>
    <w:rsid w:val="00292425"/>
    <w:rsid w:val="0029257A"/>
    <w:rsid w:val="0029296E"/>
    <w:rsid w:val="002929E7"/>
    <w:rsid w:val="002934ED"/>
    <w:rsid w:val="0029399F"/>
    <w:rsid w:val="00293A17"/>
    <w:rsid w:val="00293E4C"/>
    <w:rsid w:val="00293F6A"/>
    <w:rsid w:val="00293F7F"/>
    <w:rsid w:val="002940C5"/>
    <w:rsid w:val="00294481"/>
    <w:rsid w:val="00294844"/>
    <w:rsid w:val="002949D1"/>
    <w:rsid w:val="00294DA5"/>
    <w:rsid w:val="002957E5"/>
    <w:rsid w:val="00295AE3"/>
    <w:rsid w:val="002963B0"/>
    <w:rsid w:val="002966AB"/>
    <w:rsid w:val="00296836"/>
    <w:rsid w:val="00296A0A"/>
    <w:rsid w:val="00296BAE"/>
    <w:rsid w:val="00296C41"/>
    <w:rsid w:val="00296DBC"/>
    <w:rsid w:val="00296FDA"/>
    <w:rsid w:val="002973BE"/>
    <w:rsid w:val="002975CF"/>
    <w:rsid w:val="00297DFB"/>
    <w:rsid w:val="002A0816"/>
    <w:rsid w:val="002A0AA3"/>
    <w:rsid w:val="002A0CE5"/>
    <w:rsid w:val="002A0FAE"/>
    <w:rsid w:val="002A113B"/>
    <w:rsid w:val="002A12EE"/>
    <w:rsid w:val="002A13D8"/>
    <w:rsid w:val="002A1430"/>
    <w:rsid w:val="002A15CE"/>
    <w:rsid w:val="002A17D6"/>
    <w:rsid w:val="002A20E4"/>
    <w:rsid w:val="002A23A2"/>
    <w:rsid w:val="002A24CD"/>
    <w:rsid w:val="002A27CA"/>
    <w:rsid w:val="002A2853"/>
    <w:rsid w:val="002A28DE"/>
    <w:rsid w:val="002A2A49"/>
    <w:rsid w:val="002A313B"/>
    <w:rsid w:val="002A3D37"/>
    <w:rsid w:val="002A3F5F"/>
    <w:rsid w:val="002A3F98"/>
    <w:rsid w:val="002A4362"/>
    <w:rsid w:val="002A4897"/>
    <w:rsid w:val="002A4CC1"/>
    <w:rsid w:val="002A4CEE"/>
    <w:rsid w:val="002A4D09"/>
    <w:rsid w:val="002A4DFA"/>
    <w:rsid w:val="002A50B4"/>
    <w:rsid w:val="002A5225"/>
    <w:rsid w:val="002A53AC"/>
    <w:rsid w:val="002A566C"/>
    <w:rsid w:val="002A5C03"/>
    <w:rsid w:val="002A5E18"/>
    <w:rsid w:val="002A679A"/>
    <w:rsid w:val="002A6D38"/>
    <w:rsid w:val="002A797E"/>
    <w:rsid w:val="002B00F6"/>
    <w:rsid w:val="002B0326"/>
    <w:rsid w:val="002B0576"/>
    <w:rsid w:val="002B0663"/>
    <w:rsid w:val="002B07CD"/>
    <w:rsid w:val="002B0C1F"/>
    <w:rsid w:val="002B1420"/>
    <w:rsid w:val="002B1C9C"/>
    <w:rsid w:val="002B2695"/>
    <w:rsid w:val="002B2952"/>
    <w:rsid w:val="002B3013"/>
    <w:rsid w:val="002B314D"/>
    <w:rsid w:val="002B3479"/>
    <w:rsid w:val="002B39C7"/>
    <w:rsid w:val="002B3D5C"/>
    <w:rsid w:val="002B3EA9"/>
    <w:rsid w:val="002B3F36"/>
    <w:rsid w:val="002B40B0"/>
    <w:rsid w:val="002B4107"/>
    <w:rsid w:val="002B442B"/>
    <w:rsid w:val="002B4516"/>
    <w:rsid w:val="002B47B9"/>
    <w:rsid w:val="002B4CBC"/>
    <w:rsid w:val="002B4EA3"/>
    <w:rsid w:val="002B4FE7"/>
    <w:rsid w:val="002B5678"/>
    <w:rsid w:val="002B64ED"/>
    <w:rsid w:val="002B665A"/>
    <w:rsid w:val="002B668B"/>
    <w:rsid w:val="002B68D5"/>
    <w:rsid w:val="002B6B61"/>
    <w:rsid w:val="002B6CAB"/>
    <w:rsid w:val="002B70E0"/>
    <w:rsid w:val="002B76A5"/>
    <w:rsid w:val="002B7941"/>
    <w:rsid w:val="002B7C12"/>
    <w:rsid w:val="002B7C16"/>
    <w:rsid w:val="002B7CFF"/>
    <w:rsid w:val="002C0000"/>
    <w:rsid w:val="002C0060"/>
    <w:rsid w:val="002C04E2"/>
    <w:rsid w:val="002C0912"/>
    <w:rsid w:val="002C1298"/>
    <w:rsid w:val="002C2213"/>
    <w:rsid w:val="002C238C"/>
    <w:rsid w:val="002C253B"/>
    <w:rsid w:val="002C25EB"/>
    <w:rsid w:val="002C266C"/>
    <w:rsid w:val="002C28E1"/>
    <w:rsid w:val="002C2BC5"/>
    <w:rsid w:val="002C2CD1"/>
    <w:rsid w:val="002C2D85"/>
    <w:rsid w:val="002C2FDB"/>
    <w:rsid w:val="002C31EF"/>
    <w:rsid w:val="002C3217"/>
    <w:rsid w:val="002C330E"/>
    <w:rsid w:val="002C3372"/>
    <w:rsid w:val="002C3622"/>
    <w:rsid w:val="002C3AB4"/>
    <w:rsid w:val="002C3F01"/>
    <w:rsid w:val="002C4324"/>
    <w:rsid w:val="002C43FB"/>
    <w:rsid w:val="002C4D49"/>
    <w:rsid w:val="002C4E03"/>
    <w:rsid w:val="002C4F1E"/>
    <w:rsid w:val="002C4F5B"/>
    <w:rsid w:val="002C5182"/>
    <w:rsid w:val="002C51BD"/>
    <w:rsid w:val="002C520F"/>
    <w:rsid w:val="002C5CE4"/>
    <w:rsid w:val="002C67A0"/>
    <w:rsid w:val="002C67CE"/>
    <w:rsid w:val="002C6A97"/>
    <w:rsid w:val="002C6E7D"/>
    <w:rsid w:val="002C6FF7"/>
    <w:rsid w:val="002C70EC"/>
    <w:rsid w:val="002C7651"/>
    <w:rsid w:val="002C7CA3"/>
    <w:rsid w:val="002C7E3A"/>
    <w:rsid w:val="002D032A"/>
    <w:rsid w:val="002D0B7D"/>
    <w:rsid w:val="002D0FC6"/>
    <w:rsid w:val="002D109F"/>
    <w:rsid w:val="002D14DB"/>
    <w:rsid w:val="002D1675"/>
    <w:rsid w:val="002D1B57"/>
    <w:rsid w:val="002D2606"/>
    <w:rsid w:val="002D2C55"/>
    <w:rsid w:val="002D2C5F"/>
    <w:rsid w:val="002D2D24"/>
    <w:rsid w:val="002D2E41"/>
    <w:rsid w:val="002D2FB4"/>
    <w:rsid w:val="002D395D"/>
    <w:rsid w:val="002D3CAC"/>
    <w:rsid w:val="002D405C"/>
    <w:rsid w:val="002D443E"/>
    <w:rsid w:val="002D4859"/>
    <w:rsid w:val="002D4C6E"/>
    <w:rsid w:val="002D4E9E"/>
    <w:rsid w:val="002D4F51"/>
    <w:rsid w:val="002D509F"/>
    <w:rsid w:val="002D5305"/>
    <w:rsid w:val="002D53A6"/>
    <w:rsid w:val="002D5B0E"/>
    <w:rsid w:val="002D5DB6"/>
    <w:rsid w:val="002D6261"/>
    <w:rsid w:val="002D718A"/>
    <w:rsid w:val="002D768F"/>
    <w:rsid w:val="002D773E"/>
    <w:rsid w:val="002D7767"/>
    <w:rsid w:val="002E0139"/>
    <w:rsid w:val="002E015E"/>
    <w:rsid w:val="002E030A"/>
    <w:rsid w:val="002E04DB"/>
    <w:rsid w:val="002E0953"/>
    <w:rsid w:val="002E1124"/>
    <w:rsid w:val="002E1A93"/>
    <w:rsid w:val="002E1AAD"/>
    <w:rsid w:val="002E1D03"/>
    <w:rsid w:val="002E1EAE"/>
    <w:rsid w:val="002E1F06"/>
    <w:rsid w:val="002E2CEA"/>
    <w:rsid w:val="002E2CFD"/>
    <w:rsid w:val="002E2DFB"/>
    <w:rsid w:val="002E2F4B"/>
    <w:rsid w:val="002E3882"/>
    <w:rsid w:val="002E47DD"/>
    <w:rsid w:val="002E4A9B"/>
    <w:rsid w:val="002E4BCF"/>
    <w:rsid w:val="002E4FA3"/>
    <w:rsid w:val="002E5E61"/>
    <w:rsid w:val="002E6429"/>
    <w:rsid w:val="002E6561"/>
    <w:rsid w:val="002E6579"/>
    <w:rsid w:val="002E6761"/>
    <w:rsid w:val="002E74B1"/>
    <w:rsid w:val="002E7A23"/>
    <w:rsid w:val="002E7C38"/>
    <w:rsid w:val="002F0592"/>
    <w:rsid w:val="002F059E"/>
    <w:rsid w:val="002F0768"/>
    <w:rsid w:val="002F0820"/>
    <w:rsid w:val="002F0B28"/>
    <w:rsid w:val="002F1064"/>
    <w:rsid w:val="002F12C9"/>
    <w:rsid w:val="002F144E"/>
    <w:rsid w:val="002F1541"/>
    <w:rsid w:val="002F15B9"/>
    <w:rsid w:val="002F192A"/>
    <w:rsid w:val="002F1996"/>
    <w:rsid w:val="002F240D"/>
    <w:rsid w:val="002F2A8E"/>
    <w:rsid w:val="002F2DE5"/>
    <w:rsid w:val="002F2EA6"/>
    <w:rsid w:val="002F2FE0"/>
    <w:rsid w:val="002F3743"/>
    <w:rsid w:val="002F38C1"/>
    <w:rsid w:val="002F3D92"/>
    <w:rsid w:val="002F3DB1"/>
    <w:rsid w:val="002F3FAA"/>
    <w:rsid w:val="002F3FC9"/>
    <w:rsid w:val="002F3FD4"/>
    <w:rsid w:val="002F3FF9"/>
    <w:rsid w:val="002F40BD"/>
    <w:rsid w:val="002F40F1"/>
    <w:rsid w:val="002F4406"/>
    <w:rsid w:val="002F4545"/>
    <w:rsid w:val="002F4634"/>
    <w:rsid w:val="002F5010"/>
    <w:rsid w:val="002F54CA"/>
    <w:rsid w:val="002F57B9"/>
    <w:rsid w:val="002F58E4"/>
    <w:rsid w:val="002F5C28"/>
    <w:rsid w:val="002F5EBA"/>
    <w:rsid w:val="002F6874"/>
    <w:rsid w:val="002F68AA"/>
    <w:rsid w:val="002F6F3F"/>
    <w:rsid w:val="002F7031"/>
    <w:rsid w:val="002F7309"/>
    <w:rsid w:val="002F73F6"/>
    <w:rsid w:val="002F776E"/>
    <w:rsid w:val="00300258"/>
    <w:rsid w:val="00300BDE"/>
    <w:rsid w:val="003010B4"/>
    <w:rsid w:val="003013DB"/>
    <w:rsid w:val="003017FA"/>
    <w:rsid w:val="00301C4D"/>
    <w:rsid w:val="003020C8"/>
    <w:rsid w:val="0030220D"/>
    <w:rsid w:val="0030224E"/>
    <w:rsid w:val="0030236F"/>
    <w:rsid w:val="00302B5B"/>
    <w:rsid w:val="00302EEF"/>
    <w:rsid w:val="00302F27"/>
    <w:rsid w:val="003033BD"/>
    <w:rsid w:val="003033EB"/>
    <w:rsid w:val="0030368F"/>
    <w:rsid w:val="00303903"/>
    <w:rsid w:val="00303BD0"/>
    <w:rsid w:val="00303C6D"/>
    <w:rsid w:val="003040FD"/>
    <w:rsid w:val="00304718"/>
    <w:rsid w:val="00304BDC"/>
    <w:rsid w:val="0030564C"/>
    <w:rsid w:val="00305848"/>
    <w:rsid w:val="00305BBF"/>
    <w:rsid w:val="00305D83"/>
    <w:rsid w:val="003060BC"/>
    <w:rsid w:val="003061B0"/>
    <w:rsid w:val="00306B4E"/>
    <w:rsid w:val="00306DE5"/>
    <w:rsid w:val="003073E2"/>
    <w:rsid w:val="00307611"/>
    <w:rsid w:val="00307967"/>
    <w:rsid w:val="00307EA7"/>
    <w:rsid w:val="0031022A"/>
    <w:rsid w:val="003107F5"/>
    <w:rsid w:val="00311A62"/>
    <w:rsid w:val="00311C5C"/>
    <w:rsid w:val="00311C97"/>
    <w:rsid w:val="00311E65"/>
    <w:rsid w:val="00311F3B"/>
    <w:rsid w:val="00311F8C"/>
    <w:rsid w:val="003122D0"/>
    <w:rsid w:val="003123BF"/>
    <w:rsid w:val="00312445"/>
    <w:rsid w:val="00313181"/>
    <w:rsid w:val="003131C7"/>
    <w:rsid w:val="003132FB"/>
    <w:rsid w:val="00313345"/>
    <w:rsid w:val="003139EF"/>
    <w:rsid w:val="00313A01"/>
    <w:rsid w:val="00313B9C"/>
    <w:rsid w:val="00313D24"/>
    <w:rsid w:val="00313D6B"/>
    <w:rsid w:val="00313D8D"/>
    <w:rsid w:val="0031427D"/>
    <w:rsid w:val="003144D3"/>
    <w:rsid w:val="00314734"/>
    <w:rsid w:val="0031499A"/>
    <w:rsid w:val="00314A81"/>
    <w:rsid w:val="00314E29"/>
    <w:rsid w:val="003158EC"/>
    <w:rsid w:val="003159C0"/>
    <w:rsid w:val="00316016"/>
    <w:rsid w:val="00316DE5"/>
    <w:rsid w:val="00317258"/>
    <w:rsid w:val="00320143"/>
    <w:rsid w:val="0032030D"/>
    <w:rsid w:val="00320407"/>
    <w:rsid w:val="0032042A"/>
    <w:rsid w:val="00320518"/>
    <w:rsid w:val="00320631"/>
    <w:rsid w:val="0032068D"/>
    <w:rsid w:val="00320C9E"/>
    <w:rsid w:val="00320CE4"/>
    <w:rsid w:val="00320DC9"/>
    <w:rsid w:val="00321429"/>
    <w:rsid w:val="00321473"/>
    <w:rsid w:val="0032165A"/>
    <w:rsid w:val="003216FC"/>
    <w:rsid w:val="00321A61"/>
    <w:rsid w:val="00321C40"/>
    <w:rsid w:val="00321F25"/>
    <w:rsid w:val="00321FD5"/>
    <w:rsid w:val="003220E0"/>
    <w:rsid w:val="003228DF"/>
    <w:rsid w:val="003229CD"/>
    <w:rsid w:val="0032325D"/>
    <w:rsid w:val="0032349A"/>
    <w:rsid w:val="0032349E"/>
    <w:rsid w:val="003235A7"/>
    <w:rsid w:val="0032386D"/>
    <w:rsid w:val="0032402D"/>
    <w:rsid w:val="00324DB7"/>
    <w:rsid w:val="0032507C"/>
    <w:rsid w:val="003250A0"/>
    <w:rsid w:val="003250EA"/>
    <w:rsid w:val="0032526D"/>
    <w:rsid w:val="0032577B"/>
    <w:rsid w:val="003258E0"/>
    <w:rsid w:val="00325C34"/>
    <w:rsid w:val="0032613B"/>
    <w:rsid w:val="003265D1"/>
    <w:rsid w:val="003269C4"/>
    <w:rsid w:val="003269CB"/>
    <w:rsid w:val="003269E3"/>
    <w:rsid w:val="00326D71"/>
    <w:rsid w:val="00326DEB"/>
    <w:rsid w:val="00326E90"/>
    <w:rsid w:val="00326EC7"/>
    <w:rsid w:val="00326FCF"/>
    <w:rsid w:val="0032733F"/>
    <w:rsid w:val="0032776A"/>
    <w:rsid w:val="00327A89"/>
    <w:rsid w:val="00327C0E"/>
    <w:rsid w:val="00327C6A"/>
    <w:rsid w:val="00327CBD"/>
    <w:rsid w:val="00330974"/>
    <w:rsid w:val="00330A9E"/>
    <w:rsid w:val="00330CBD"/>
    <w:rsid w:val="00331049"/>
    <w:rsid w:val="0033106F"/>
    <w:rsid w:val="00331570"/>
    <w:rsid w:val="003315A2"/>
    <w:rsid w:val="00331660"/>
    <w:rsid w:val="003320E1"/>
    <w:rsid w:val="003328C4"/>
    <w:rsid w:val="003329AD"/>
    <w:rsid w:val="00332B71"/>
    <w:rsid w:val="00333408"/>
    <w:rsid w:val="00333435"/>
    <w:rsid w:val="00333935"/>
    <w:rsid w:val="00333A7A"/>
    <w:rsid w:val="00333AA6"/>
    <w:rsid w:val="0033413E"/>
    <w:rsid w:val="0033437A"/>
    <w:rsid w:val="00334829"/>
    <w:rsid w:val="0033502F"/>
    <w:rsid w:val="0033569A"/>
    <w:rsid w:val="003358AC"/>
    <w:rsid w:val="00335B1A"/>
    <w:rsid w:val="00335E4A"/>
    <w:rsid w:val="00335EA7"/>
    <w:rsid w:val="00336107"/>
    <w:rsid w:val="003364FF"/>
    <w:rsid w:val="00336639"/>
    <w:rsid w:val="00336AFF"/>
    <w:rsid w:val="00336CB6"/>
    <w:rsid w:val="00336ECB"/>
    <w:rsid w:val="00336FE9"/>
    <w:rsid w:val="00337A04"/>
    <w:rsid w:val="00337A9C"/>
    <w:rsid w:val="003400CB"/>
    <w:rsid w:val="003401A9"/>
    <w:rsid w:val="00340654"/>
    <w:rsid w:val="0034087E"/>
    <w:rsid w:val="0034098A"/>
    <w:rsid w:val="00340F1A"/>
    <w:rsid w:val="00340F6A"/>
    <w:rsid w:val="0034108F"/>
    <w:rsid w:val="00341269"/>
    <w:rsid w:val="0034166C"/>
    <w:rsid w:val="0034175A"/>
    <w:rsid w:val="00341964"/>
    <w:rsid w:val="00341AD2"/>
    <w:rsid w:val="00341DE0"/>
    <w:rsid w:val="00341EBF"/>
    <w:rsid w:val="0034288B"/>
    <w:rsid w:val="00342978"/>
    <w:rsid w:val="00342DF8"/>
    <w:rsid w:val="00342E92"/>
    <w:rsid w:val="00342F35"/>
    <w:rsid w:val="00343581"/>
    <w:rsid w:val="003435A4"/>
    <w:rsid w:val="00343A5E"/>
    <w:rsid w:val="00343C75"/>
    <w:rsid w:val="0034408F"/>
    <w:rsid w:val="003440D8"/>
    <w:rsid w:val="0034464B"/>
    <w:rsid w:val="003448D0"/>
    <w:rsid w:val="00344D94"/>
    <w:rsid w:val="003452ED"/>
    <w:rsid w:val="003453B2"/>
    <w:rsid w:val="00345535"/>
    <w:rsid w:val="00345673"/>
    <w:rsid w:val="003456C9"/>
    <w:rsid w:val="00345865"/>
    <w:rsid w:val="0034597B"/>
    <w:rsid w:val="003466A5"/>
    <w:rsid w:val="00347669"/>
    <w:rsid w:val="0034779A"/>
    <w:rsid w:val="00347D0B"/>
    <w:rsid w:val="0035147E"/>
    <w:rsid w:val="00351602"/>
    <w:rsid w:val="00351812"/>
    <w:rsid w:val="003518AA"/>
    <w:rsid w:val="00351CE5"/>
    <w:rsid w:val="00351DD3"/>
    <w:rsid w:val="00351DD7"/>
    <w:rsid w:val="00351E4C"/>
    <w:rsid w:val="0035230E"/>
    <w:rsid w:val="00352491"/>
    <w:rsid w:val="00352535"/>
    <w:rsid w:val="0035274E"/>
    <w:rsid w:val="00352AE5"/>
    <w:rsid w:val="003533F2"/>
    <w:rsid w:val="00353B20"/>
    <w:rsid w:val="00353E40"/>
    <w:rsid w:val="00353F70"/>
    <w:rsid w:val="003543A6"/>
    <w:rsid w:val="00354CA4"/>
    <w:rsid w:val="00354D0A"/>
    <w:rsid w:val="00354D47"/>
    <w:rsid w:val="00354F5F"/>
    <w:rsid w:val="003551A1"/>
    <w:rsid w:val="00355449"/>
    <w:rsid w:val="003558A8"/>
    <w:rsid w:val="0035591D"/>
    <w:rsid w:val="003561AE"/>
    <w:rsid w:val="00356222"/>
    <w:rsid w:val="0035654C"/>
    <w:rsid w:val="0035654D"/>
    <w:rsid w:val="0035658C"/>
    <w:rsid w:val="00356A35"/>
    <w:rsid w:val="00356F66"/>
    <w:rsid w:val="00357193"/>
    <w:rsid w:val="0035725C"/>
    <w:rsid w:val="00357453"/>
    <w:rsid w:val="003576BB"/>
    <w:rsid w:val="003577CD"/>
    <w:rsid w:val="00357A1C"/>
    <w:rsid w:val="00357C10"/>
    <w:rsid w:val="00357E25"/>
    <w:rsid w:val="00357E74"/>
    <w:rsid w:val="00357F49"/>
    <w:rsid w:val="003600B7"/>
    <w:rsid w:val="003601CD"/>
    <w:rsid w:val="00360387"/>
    <w:rsid w:val="003604AB"/>
    <w:rsid w:val="0036095C"/>
    <w:rsid w:val="00360DC1"/>
    <w:rsid w:val="003611D1"/>
    <w:rsid w:val="00361224"/>
    <w:rsid w:val="0036129F"/>
    <w:rsid w:val="0036182B"/>
    <w:rsid w:val="003619DB"/>
    <w:rsid w:val="00361B7E"/>
    <w:rsid w:val="00361D32"/>
    <w:rsid w:val="003621D6"/>
    <w:rsid w:val="00362266"/>
    <w:rsid w:val="0036249F"/>
    <w:rsid w:val="0036292A"/>
    <w:rsid w:val="00362EC4"/>
    <w:rsid w:val="00363486"/>
    <w:rsid w:val="00363586"/>
    <w:rsid w:val="00363A5A"/>
    <w:rsid w:val="00363CFB"/>
    <w:rsid w:val="00364148"/>
    <w:rsid w:val="00364405"/>
    <w:rsid w:val="0036463D"/>
    <w:rsid w:val="0036496F"/>
    <w:rsid w:val="00365169"/>
    <w:rsid w:val="00365300"/>
    <w:rsid w:val="003655ED"/>
    <w:rsid w:val="0036593B"/>
    <w:rsid w:val="00365A0F"/>
    <w:rsid w:val="00366252"/>
    <w:rsid w:val="00366297"/>
    <w:rsid w:val="00366586"/>
    <w:rsid w:val="00367716"/>
    <w:rsid w:val="00367EDD"/>
    <w:rsid w:val="00367F07"/>
    <w:rsid w:val="00367F5E"/>
    <w:rsid w:val="003709DC"/>
    <w:rsid w:val="0037104C"/>
    <w:rsid w:val="0037160C"/>
    <w:rsid w:val="00371833"/>
    <w:rsid w:val="00371CD0"/>
    <w:rsid w:val="003720C4"/>
    <w:rsid w:val="003720E7"/>
    <w:rsid w:val="00372213"/>
    <w:rsid w:val="0037290F"/>
    <w:rsid w:val="003729B5"/>
    <w:rsid w:val="00372B04"/>
    <w:rsid w:val="00372DB9"/>
    <w:rsid w:val="0037315C"/>
    <w:rsid w:val="00373455"/>
    <w:rsid w:val="00373969"/>
    <w:rsid w:val="00373A0D"/>
    <w:rsid w:val="00373D7E"/>
    <w:rsid w:val="003744DA"/>
    <w:rsid w:val="0037490C"/>
    <w:rsid w:val="00374984"/>
    <w:rsid w:val="00374BA2"/>
    <w:rsid w:val="00374C41"/>
    <w:rsid w:val="00374E4D"/>
    <w:rsid w:val="00374FC9"/>
    <w:rsid w:val="00374FEC"/>
    <w:rsid w:val="0037557B"/>
    <w:rsid w:val="003755A8"/>
    <w:rsid w:val="003755CB"/>
    <w:rsid w:val="00375F7B"/>
    <w:rsid w:val="00376005"/>
    <w:rsid w:val="00376129"/>
    <w:rsid w:val="0037674C"/>
    <w:rsid w:val="0037706F"/>
    <w:rsid w:val="0037773D"/>
    <w:rsid w:val="00377DF0"/>
    <w:rsid w:val="00377E69"/>
    <w:rsid w:val="00377EF2"/>
    <w:rsid w:val="00380469"/>
    <w:rsid w:val="00380A9C"/>
    <w:rsid w:val="00380E80"/>
    <w:rsid w:val="0038183F"/>
    <w:rsid w:val="00381F67"/>
    <w:rsid w:val="00381FF0"/>
    <w:rsid w:val="003820B7"/>
    <w:rsid w:val="00382152"/>
    <w:rsid w:val="003821A6"/>
    <w:rsid w:val="003823BE"/>
    <w:rsid w:val="00382C2F"/>
    <w:rsid w:val="00382CD6"/>
    <w:rsid w:val="00382CF8"/>
    <w:rsid w:val="00382E2A"/>
    <w:rsid w:val="00382F68"/>
    <w:rsid w:val="003830F7"/>
    <w:rsid w:val="003833BC"/>
    <w:rsid w:val="00383683"/>
    <w:rsid w:val="00383A11"/>
    <w:rsid w:val="00383F6A"/>
    <w:rsid w:val="003840EB"/>
    <w:rsid w:val="0038425E"/>
    <w:rsid w:val="003846D0"/>
    <w:rsid w:val="00385130"/>
    <w:rsid w:val="00385355"/>
    <w:rsid w:val="003854B3"/>
    <w:rsid w:val="003857FA"/>
    <w:rsid w:val="00385FB1"/>
    <w:rsid w:val="00386508"/>
    <w:rsid w:val="0038656D"/>
    <w:rsid w:val="00386C95"/>
    <w:rsid w:val="00386EE4"/>
    <w:rsid w:val="00386FD7"/>
    <w:rsid w:val="00386FF9"/>
    <w:rsid w:val="00387C15"/>
    <w:rsid w:val="00387C8D"/>
    <w:rsid w:val="00387FD8"/>
    <w:rsid w:val="003903D1"/>
    <w:rsid w:val="00390DB2"/>
    <w:rsid w:val="00390E49"/>
    <w:rsid w:val="003914C9"/>
    <w:rsid w:val="003915CD"/>
    <w:rsid w:val="00391AE9"/>
    <w:rsid w:val="003922CD"/>
    <w:rsid w:val="00392327"/>
    <w:rsid w:val="00392404"/>
    <w:rsid w:val="003925D4"/>
    <w:rsid w:val="003927D0"/>
    <w:rsid w:val="003933C1"/>
    <w:rsid w:val="00393468"/>
    <w:rsid w:val="0039399C"/>
    <w:rsid w:val="00393AE7"/>
    <w:rsid w:val="00393D3D"/>
    <w:rsid w:val="00393F72"/>
    <w:rsid w:val="00393FE1"/>
    <w:rsid w:val="003947B9"/>
    <w:rsid w:val="003948AE"/>
    <w:rsid w:val="00394D1B"/>
    <w:rsid w:val="00394EE4"/>
    <w:rsid w:val="0039508F"/>
    <w:rsid w:val="003958AC"/>
    <w:rsid w:val="00395D5F"/>
    <w:rsid w:val="003961CF"/>
    <w:rsid w:val="003964D8"/>
    <w:rsid w:val="0039656B"/>
    <w:rsid w:val="00396B92"/>
    <w:rsid w:val="00396BDC"/>
    <w:rsid w:val="00396FF3"/>
    <w:rsid w:val="0039709B"/>
    <w:rsid w:val="003972A7"/>
    <w:rsid w:val="00397603"/>
    <w:rsid w:val="0039788D"/>
    <w:rsid w:val="00397A32"/>
    <w:rsid w:val="00397E14"/>
    <w:rsid w:val="003A05C9"/>
    <w:rsid w:val="003A115A"/>
    <w:rsid w:val="003A1742"/>
    <w:rsid w:val="003A19FB"/>
    <w:rsid w:val="003A2133"/>
    <w:rsid w:val="003A216D"/>
    <w:rsid w:val="003A2355"/>
    <w:rsid w:val="003A2FF8"/>
    <w:rsid w:val="003A3375"/>
    <w:rsid w:val="003A3555"/>
    <w:rsid w:val="003A368C"/>
    <w:rsid w:val="003A3A90"/>
    <w:rsid w:val="003A3C2C"/>
    <w:rsid w:val="003A415B"/>
    <w:rsid w:val="003A44A0"/>
    <w:rsid w:val="003A4B4E"/>
    <w:rsid w:val="003A50B9"/>
    <w:rsid w:val="003A5ADA"/>
    <w:rsid w:val="003A5C7C"/>
    <w:rsid w:val="003A63C5"/>
    <w:rsid w:val="003A63D5"/>
    <w:rsid w:val="003A674B"/>
    <w:rsid w:val="003A6BAC"/>
    <w:rsid w:val="003A6C57"/>
    <w:rsid w:val="003A70F7"/>
    <w:rsid w:val="003A71CE"/>
    <w:rsid w:val="003A7440"/>
    <w:rsid w:val="003A7A2C"/>
    <w:rsid w:val="003A7C8F"/>
    <w:rsid w:val="003B00B2"/>
    <w:rsid w:val="003B0231"/>
    <w:rsid w:val="003B03D0"/>
    <w:rsid w:val="003B0650"/>
    <w:rsid w:val="003B084F"/>
    <w:rsid w:val="003B108F"/>
    <w:rsid w:val="003B1811"/>
    <w:rsid w:val="003B1964"/>
    <w:rsid w:val="003B1D5C"/>
    <w:rsid w:val="003B2293"/>
    <w:rsid w:val="003B23E1"/>
    <w:rsid w:val="003B24D1"/>
    <w:rsid w:val="003B28A4"/>
    <w:rsid w:val="003B2F73"/>
    <w:rsid w:val="003B3337"/>
    <w:rsid w:val="003B34B3"/>
    <w:rsid w:val="003B3817"/>
    <w:rsid w:val="003B39E2"/>
    <w:rsid w:val="003B3C65"/>
    <w:rsid w:val="003B44BE"/>
    <w:rsid w:val="003B459A"/>
    <w:rsid w:val="003B4A67"/>
    <w:rsid w:val="003B4D1C"/>
    <w:rsid w:val="003B4E26"/>
    <w:rsid w:val="003B51D5"/>
    <w:rsid w:val="003B58AC"/>
    <w:rsid w:val="003B5EBE"/>
    <w:rsid w:val="003B5F48"/>
    <w:rsid w:val="003B6233"/>
    <w:rsid w:val="003B6C2C"/>
    <w:rsid w:val="003B6C54"/>
    <w:rsid w:val="003B6F28"/>
    <w:rsid w:val="003B6F2D"/>
    <w:rsid w:val="003B707C"/>
    <w:rsid w:val="003B7288"/>
    <w:rsid w:val="003B73A4"/>
    <w:rsid w:val="003B7D18"/>
    <w:rsid w:val="003C03DC"/>
    <w:rsid w:val="003C03FC"/>
    <w:rsid w:val="003C06FD"/>
    <w:rsid w:val="003C073C"/>
    <w:rsid w:val="003C0E91"/>
    <w:rsid w:val="003C1022"/>
    <w:rsid w:val="003C11D8"/>
    <w:rsid w:val="003C1589"/>
    <w:rsid w:val="003C1912"/>
    <w:rsid w:val="003C1C9A"/>
    <w:rsid w:val="003C1CF7"/>
    <w:rsid w:val="003C1DD0"/>
    <w:rsid w:val="003C1FC0"/>
    <w:rsid w:val="003C218E"/>
    <w:rsid w:val="003C21B5"/>
    <w:rsid w:val="003C27B8"/>
    <w:rsid w:val="003C287E"/>
    <w:rsid w:val="003C2911"/>
    <w:rsid w:val="003C2941"/>
    <w:rsid w:val="003C2972"/>
    <w:rsid w:val="003C2BD4"/>
    <w:rsid w:val="003C31B5"/>
    <w:rsid w:val="003C355F"/>
    <w:rsid w:val="003C388B"/>
    <w:rsid w:val="003C38B3"/>
    <w:rsid w:val="003C3A46"/>
    <w:rsid w:val="003C3E9A"/>
    <w:rsid w:val="003C4295"/>
    <w:rsid w:val="003C42AD"/>
    <w:rsid w:val="003C46C6"/>
    <w:rsid w:val="003C4816"/>
    <w:rsid w:val="003C4F17"/>
    <w:rsid w:val="003C5327"/>
    <w:rsid w:val="003C562D"/>
    <w:rsid w:val="003C5BBE"/>
    <w:rsid w:val="003C5FBD"/>
    <w:rsid w:val="003C64F0"/>
    <w:rsid w:val="003C655B"/>
    <w:rsid w:val="003C6788"/>
    <w:rsid w:val="003C6A98"/>
    <w:rsid w:val="003C7035"/>
    <w:rsid w:val="003C713A"/>
    <w:rsid w:val="003C71E7"/>
    <w:rsid w:val="003C7322"/>
    <w:rsid w:val="003C7967"/>
    <w:rsid w:val="003C7C58"/>
    <w:rsid w:val="003C7D8B"/>
    <w:rsid w:val="003D01AB"/>
    <w:rsid w:val="003D0263"/>
    <w:rsid w:val="003D0412"/>
    <w:rsid w:val="003D043C"/>
    <w:rsid w:val="003D04B8"/>
    <w:rsid w:val="003D0F9B"/>
    <w:rsid w:val="003D1073"/>
    <w:rsid w:val="003D14D0"/>
    <w:rsid w:val="003D1B30"/>
    <w:rsid w:val="003D2742"/>
    <w:rsid w:val="003D3AAC"/>
    <w:rsid w:val="003D3DE4"/>
    <w:rsid w:val="003D41D5"/>
    <w:rsid w:val="003D4F62"/>
    <w:rsid w:val="003D4FFF"/>
    <w:rsid w:val="003D54BC"/>
    <w:rsid w:val="003D5A2D"/>
    <w:rsid w:val="003D5B72"/>
    <w:rsid w:val="003D5E2A"/>
    <w:rsid w:val="003D6438"/>
    <w:rsid w:val="003D6F76"/>
    <w:rsid w:val="003D70CC"/>
    <w:rsid w:val="003D7316"/>
    <w:rsid w:val="003D783B"/>
    <w:rsid w:val="003D7B65"/>
    <w:rsid w:val="003D7D15"/>
    <w:rsid w:val="003D7F41"/>
    <w:rsid w:val="003E064A"/>
    <w:rsid w:val="003E0D11"/>
    <w:rsid w:val="003E112B"/>
    <w:rsid w:val="003E1AC4"/>
    <w:rsid w:val="003E1CF8"/>
    <w:rsid w:val="003E23ED"/>
    <w:rsid w:val="003E24C5"/>
    <w:rsid w:val="003E29A0"/>
    <w:rsid w:val="003E2A6B"/>
    <w:rsid w:val="003E3B8D"/>
    <w:rsid w:val="003E3D57"/>
    <w:rsid w:val="003E3DA0"/>
    <w:rsid w:val="003E42D2"/>
    <w:rsid w:val="003E4884"/>
    <w:rsid w:val="003E4C06"/>
    <w:rsid w:val="003E4C29"/>
    <w:rsid w:val="003E4FAA"/>
    <w:rsid w:val="003E511A"/>
    <w:rsid w:val="003E5178"/>
    <w:rsid w:val="003E5814"/>
    <w:rsid w:val="003E5E24"/>
    <w:rsid w:val="003E5EAB"/>
    <w:rsid w:val="003E652C"/>
    <w:rsid w:val="003E65C9"/>
    <w:rsid w:val="003E6801"/>
    <w:rsid w:val="003E68F7"/>
    <w:rsid w:val="003E6988"/>
    <w:rsid w:val="003E705F"/>
    <w:rsid w:val="003E743B"/>
    <w:rsid w:val="003E773E"/>
    <w:rsid w:val="003E7A97"/>
    <w:rsid w:val="003F00B9"/>
    <w:rsid w:val="003F0311"/>
    <w:rsid w:val="003F032F"/>
    <w:rsid w:val="003F07B3"/>
    <w:rsid w:val="003F0C65"/>
    <w:rsid w:val="003F1A6F"/>
    <w:rsid w:val="003F1CEB"/>
    <w:rsid w:val="003F1F8F"/>
    <w:rsid w:val="003F2269"/>
    <w:rsid w:val="003F25E7"/>
    <w:rsid w:val="003F28CC"/>
    <w:rsid w:val="003F29FE"/>
    <w:rsid w:val="003F2AEA"/>
    <w:rsid w:val="003F2BF4"/>
    <w:rsid w:val="003F2C89"/>
    <w:rsid w:val="003F2F86"/>
    <w:rsid w:val="003F318E"/>
    <w:rsid w:val="003F34AE"/>
    <w:rsid w:val="003F351A"/>
    <w:rsid w:val="003F35F7"/>
    <w:rsid w:val="003F36FA"/>
    <w:rsid w:val="003F37EB"/>
    <w:rsid w:val="003F38B7"/>
    <w:rsid w:val="003F3A86"/>
    <w:rsid w:val="003F3D7A"/>
    <w:rsid w:val="003F42C7"/>
    <w:rsid w:val="003F47A8"/>
    <w:rsid w:val="003F4AEC"/>
    <w:rsid w:val="003F4B54"/>
    <w:rsid w:val="003F4C40"/>
    <w:rsid w:val="003F4E66"/>
    <w:rsid w:val="003F5544"/>
    <w:rsid w:val="003F580F"/>
    <w:rsid w:val="003F5971"/>
    <w:rsid w:val="003F5E69"/>
    <w:rsid w:val="003F601E"/>
    <w:rsid w:val="003F60F7"/>
    <w:rsid w:val="003F652A"/>
    <w:rsid w:val="003F6A3D"/>
    <w:rsid w:val="003F6E43"/>
    <w:rsid w:val="003F6FBB"/>
    <w:rsid w:val="003F738B"/>
    <w:rsid w:val="003F73DD"/>
    <w:rsid w:val="003F77FB"/>
    <w:rsid w:val="003F7868"/>
    <w:rsid w:val="003F7E03"/>
    <w:rsid w:val="003F7EAC"/>
    <w:rsid w:val="004007CE"/>
    <w:rsid w:val="00400D39"/>
    <w:rsid w:val="00400E61"/>
    <w:rsid w:val="0040107F"/>
    <w:rsid w:val="00401353"/>
    <w:rsid w:val="004013D5"/>
    <w:rsid w:val="00401E5A"/>
    <w:rsid w:val="00401F93"/>
    <w:rsid w:val="00402310"/>
    <w:rsid w:val="004023B3"/>
    <w:rsid w:val="00402499"/>
    <w:rsid w:val="004025AA"/>
    <w:rsid w:val="00402670"/>
    <w:rsid w:val="00402894"/>
    <w:rsid w:val="00402BAE"/>
    <w:rsid w:val="00402BB5"/>
    <w:rsid w:val="00402D36"/>
    <w:rsid w:val="00402DB4"/>
    <w:rsid w:val="00402EBF"/>
    <w:rsid w:val="00402EDC"/>
    <w:rsid w:val="0040304B"/>
    <w:rsid w:val="0040306D"/>
    <w:rsid w:val="00403319"/>
    <w:rsid w:val="00403461"/>
    <w:rsid w:val="004034DA"/>
    <w:rsid w:val="004034DE"/>
    <w:rsid w:val="004039AB"/>
    <w:rsid w:val="004041E6"/>
    <w:rsid w:val="004048AF"/>
    <w:rsid w:val="004049BD"/>
    <w:rsid w:val="00404A01"/>
    <w:rsid w:val="00404E14"/>
    <w:rsid w:val="00404EC5"/>
    <w:rsid w:val="00405B95"/>
    <w:rsid w:val="00405E3C"/>
    <w:rsid w:val="0040622E"/>
    <w:rsid w:val="00406638"/>
    <w:rsid w:val="0040667A"/>
    <w:rsid w:val="00406856"/>
    <w:rsid w:val="004070D8"/>
    <w:rsid w:val="00407356"/>
    <w:rsid w:val="004078EB"/>
    <w:rsid w:val="00407FCD"/>
    <w:rsid w:val="00410010"/>
    <w:rsid w:val="00410B9D"/>
    <w:rsid w:val="00410D2E"/>
    <w:rsid w:val="00410FED"/>
    <w:rsid w:val="0041133C"/>
    <w:rsid w:val="0041133F"/>
    <w:rsid w:val="00411388"/>
    <w:rsid w:val="00411455"/>
    <w:rsid w:val="00411564"/>
    <w:rsid w:val="0041163D"/>
    <w:rsid w:val="004118AE"/>
    <w:rsid w:val="00411936"/>
    <w:rsid w:val="00411966"/>
    <w:rsid w:val="00411B7D"/>
    <w:rsid w:val="00411BF2"/>
    <w:rsid w:val="00411DDB"/>
    <w:rsid w:val="00411E08"/>
    <w:rsid w:val="00412681"/>
    <w:rsid w:val="00412DEA"/>
    <w:rsid w:val="00413449"/>
    <w:rsid w:val="00413A6A"/>
    <w:rsid w:val="00413B31"/>
    <w:rsid w:val="00413B5B"/>
    <w:rsid w:val="00413FE7"/>
    <w:rsid w:val="004141D7"/>
    <w:rsid w:val="004143CA"/>
    <w:rsid w:val="004148A3"/>
    <w:rsid w:val="00414C5B"/>
    <w:rsid w:val="004153BA"/>
    <w:rsid w:val="0041564F"/>
    <w:rsid w:val="00415713"/>
    <w:rsid w:val="004158DD"/>
    <w:rsid w:val="0041590F"/>
    <w:rsid w:val="00416099"/>
    <w:rsid w:val="004167E8"/>
    <w:rsid w:val="00416954"/>
    <w:rsid w:val="00417532"/>
    <w:rsid w:val="0041797B"/>
    <w:rsid w:val="00417987"/>
    <w:rsid w:val="00420218"/>
    <w:rsid w:val="0042030E"/>
    <w:rsid w:val="004204CE"/>
    <w:rsid w:val="004205FE"/>
    <w:rsid w:val="004206F8"/>
    <w:rsid w:val="0042073D"/>
    <w:rsid w:val="00420A74"/>
    <w:rsid w:val="00420FCA"/>
    <w:rsid w:val="004212FA"/>
    <w:rsid w:val="004213B8"/>
    <w:rsid w:val="004214A9"/>
    <w:rsid w:val="00421658"/>
    <w:rsid w:val="00421BE1"/>
    <w:rsid w:val="00421C2B"/>
    <w:rsid w:val="00421EED"/>
    <w:rsid w:val="00422DE7"/>
    <w:rsid w:val="00422E06"/>
    <w:rsid w:val="00423004"/>
    <w:rsid w:val="0042307E"/>
    <w:rsid w:val="004230B8"/>
    <w:rsid w:val="0042316A"/>
    <w:rsid w:val="00423176"/>
    <w:rsid w:val="0042388B"/>
    <w:rsid w:val="00423E52"/>
    <w:rsid w:val="004242D2"/>
    <w:rsid w:val="00424416"/>
    <w:rsid w:val="004255D4"/>
    <w:rsid w:val="00425B29"/>
    <w:rsid w:val="00425CEA"/>
    <w:rsid w:val="00425F8B"/>
    <w:rsid w:val="00426358"/>
    <w:rsid w:val="004265ED"/>
    <w:rsid w:val="004266B6"/>
    <w:rsid w:val="00426819"/>
    <w:rsid w:val="00426B46"/>
    <w:rsid w:val="00426CF1"/>
    <w:rsid w:val="00426DB5"/>
    <w:rsid w:val="00426DC8"/>
    <w:rsid w:val="0042729B"/>
    <w:rsid w:val="00427B28"/>
    <w:rsid w:val="00427F0E"/>
    <w:rsid w:val="00427F41"/>
    <w:rsid w:val="00430066"/>
    <w:rsid w:val="00430434"/>
    <w:rsid w:val="004306E2"/>
    <w:rsid w:val="00430856"/>
    <w:rsid w:val="00430A75"/>
    <w:rsid w:val="00430ADD"/>
    <w:rsid w:val="00430DA5"/>
    <w:rsid w:val="00431A4D"/>
    <w:rsid w:val="00431B5D"/>
    <w:rsid w:val="0043232A"/>
    <w:rsid w:val="00432EE2"/>
    <w:rsid w:val="00433037"/>
    <w:rsid w:val="00433062"/>
    <w:rsid w:val="00433499"/>
    <w:rsid w:val="004336FC"/>
    <w:rsid w:val="00433B0C"/>
    <w:rsid w:val="00433E2E"/>
    <w:rsid w:val="004342C2"/>
    <w:rsid w:val="004343D8"/>
    <w:rsid w:val="004347EC"/>
    <w:rsid w:val="004348EC"/>
    <w:rsid w:val="004349A3"/>
    <w:rsid w:val="00435215"/>
    <w:rsid w:val="0043524A"/>
    <w:rsid w:val="004352D9"/>
    <w:rsid w:val="00435927"/>
    <w:rsid w:val="00435D1D"/>
    <w:rsid w:val="00435E8D"/>
    <w:rsid w:val="00436412"/>
    <w:rsid w:val="004366CD"/>
    <w:rsid w:val="00437035"/>
    <w:rsid w:val="004371F3"/>
    <w:rsid w:val="00437232"/>
    <w:rsid w:val="00440099"/>
    <w:rsid w:val="00440350"/>
    <w:rsid w:val="00440642"/>
    <w:rsid w:val="00440804"/>
    <w:rsid w:val="0044087F"/>
    <w:rsid w:val="004408F0"/>
    <w:rsid w:val="00440A62"/>
    <w:rsid w:val="0044122E"/>
    <w:rsid w:val="004413A9"/>
    <w:rsid w:val="004413E8"/>
    <w:rsid w:val="00441411"/>
    <w:rsid w:val="0044151D"/>
    <w:rsid w:val="00441753"/>
    <w:rsid w:val="00441760"/>
    <w:rsid w:val="004417CC"/>
    <w:rsid w:val="00441827"/>
    <w:rsid w:val="00441C1C"/>
    <w:rsid w:val="00441CC3"/>
    <w:rsid w:val="00441F3A"/>
    <w:rsid w:val="00441F44"/>
    <w:rsid w:val="00441FF9"/>
    <w:rsid w:val="00442317"/>
    <w:rsid w:val="00442403"/>
    <w:rsid w:val="004425AA"/>
    <w:rsid w:val="00442662"/>
    <w:rsid w:val="0044272E"/>
    <w:rsid w:val="00442746"/>
    <w:rsid w:val="00442A49"/>
    <w:rsid w:val="004430C5"/>
    <w:rsid w:val="00443262"/>
    <w:rsid w:val="0044341D"/>
    <w:rsid w:val="0044358B"/>
    <w:rsid w:val="00443B0B"/>
    <w:rsid w:val="00443DDB"/>
    <w:rsid w:val="004440B9"/>
    <w:rsid w:val="00444936"/>
    <w:rsid w:val="00444EAE"/>
    <w:rsid w:val="00444FA4"/>
    <w:rsid w:val="004455B9"/>
    <w:rsid w:val="00445A0D"/>
    <w:rsid w:val="00445B55"/>
    <w:rsid w:val="00445D6A"/>
    <w:rsid w:val="00445E1A"/>
    <w:rsid w:val="00445F97"/>
    <w:rsid w:val="00445FA0"/>
    <w:rsid w:val="004462E1"/>
    <w:rsid w:val="00446AC8"/>
    <w:rsid w:val="004470D5"/>
    <w:rsid w:val="0044725D"/>
    <w:rsid w:val="00447342"/>
    <w:rsid w:val="0044749C"/>
    <w:rsid w:val="004475B8"/>
    <w:rsid w:val="00447ADF"/>
    <w:rsid w:val="00447B1D"/>
    <w:rsid w:val="00447F12"/>
    <w:rsid w:val="00447FD2"/>
    <w:rsid w:val="0045001F"/>
    <w:rsid w:val="004502E0"/>
    <w:rsid w:val="004504C1"/>
    <w:rsid w:val="00450584"/>
    <w:rsid w:val="004506FD"/>
    <w:rsid w:val="00450A51"/>
    <w:rsid w:val="00450AEA"/>
    <w:rsid w:val="00450AEC"/>
    <w:rsid w:val="00450BA6"/>
    <w:rsid w:val="00450C39"/>
    <w:rsid w:val="00450C3D"/>
    <w:rsid w:val="00450F1F"/>
    <w:rsid w:val="00451069"/>
    <w:rsid w:val="0045129D"/>
    <w:rsid w:val="0045134A"/>
    <w:rsid w:val="004517F2"/>
    <w:rsid w:val="00451BA3"/>
    <w:rsid w:val="00452128"/>
    <w:rsid w:val="00452750"/>
    <w:rsid w:val="00452758"/>
    <w:rsid w:val="004527B7"/>
    <w:rsid w:val="004529B6"/>
    <w:rsid w:val="004536FF"/>
    <w:rsid w:val="00453CF2"/>
    <w:rsid w:val="00453D1E"/>
    <w:rsid w:val="004543EE"/>
    <w:rsid w:val="00454409"/>
    <w:rsid w:val="0045451C"/>
    <w:rsid w:val="004549DD"/>
    <w:rsid w:val="004549FA"/>
    <w:rsid w:val="00455328"/>
    <w:rsid w:val="0045542C"/>
    <w:rsid w:val="00455666"/>
    <w:rsid w:val="00455BA7"/>
    <w:rsid w:val="00455C9B"/>
    <w:rsid w:val="00455D1A"/>
    <w:rsid w:val="00456ADD"/>
    <w:rsid w:val="00456F7D"/>
    <w:rsid w:val="0045704E"/>
    <w:rsid w:val="00457455"/>
    <w:rsid w:val="004574DD"/>
    <w:rsid w:val="004579C3"/>
    <w:rsid w:val="00457B03"/>
    <w:rsid w:val="004600B2"/>
    <w:rsid w:val="00460262"/>
    <w:rsid w:val="0046047D"/>
    <w:rsid w:val="004604C0"/>
    <w:rsid w:val="00460586"/>
    <w:rsid w:val="00460868"/>
    <w:rsid w:val="00461000"/>
    <w:rsid w:val="00461CF0"/>
    <w:rsid w:val="00461F29"/>
    <w:rsid w:val="004622FC"/>
    <w:rsid w:val="004625F5"/>
    <w:rsid w:val="00462846"/>
    <w:rsid w:val="00462A0A"/>
    <w:rsid w:val="00462A34"/>
    <w:rsid w:val="00463208"/>
    <w:rsid w:val="0046358E"/>
    <w:rsid w:val="00463DDF"/>
    <w:rsid w:val="00464075"/>
    <w:rsid w:val="004640FD"/>
    <w:rsid w:val="004648B1"/>
    <w:rsid w:val="00464B9E"/>
    <w:rsid w:val="00464D20"/>
    <w:rsid w:val="00464E08"/>
    <w:rsid w:val="00465191"/>
    <w:rsid w:val="004651FE"/>
    <w:rsid w:val="0046533F"/>
    <w:rsid w:val="00465577"/>
    <w:rsid w:val="00465593"/>
    <w:rsid w:val="00465A01"/>
    <w:rsid w:val="00465A2C"/>
    <w:rsid w:val="00465D94"/>
    <w:rsid w:val="00466064"/>
    <w:rsid w:val="0046638D"/>
    <w:rsid w:val="00466484"/>
    <w:rsid w:val="0046692A"/>
    <w:rsid w:val="00467056"/>
    <w:rsid w:val="00467342"/>
    <w:rsid w:val="004675D1"/>
    <w:rsid w:val="00467770"/>
    <w:rsid w:val="00467924"/>
    <w:rsid w:val="004679C5"/>
    <w:rsid w:val="00467BAD"/>
    <w:rsid w:val="00467E8A"/>
    <w:rsid w:val="00467F17"/>
    <w:rsid w:val="00467FFE"/>
    <w:rsid w:val="004702EC"/>
    <w:rsid w:val="00470B6A"/>
    <w:rsid w:val="004716D9"/>
    <w:rsid w:val="0047171B"/>
    <w:rsid w:val="00471764"/>
    <w:rsid w:val="00471808"/>
    <w:rsid w:val="00471FF0"/>
    <w:rsid w:val="00472315"/>
    <w:rsid w:val="004726B7"/>
    <w:rsid w:val="00472921"/>
    <w:rsid w:val="0047304E"/>
    <w:rsid w:val="0047366D"/>
    <w:rsid w:val="00473AE8"/>
    <w:rsid w:val="00473BB6"/>
    <w:rsid w:val="004742D3"/>
    <w:rsid w:val="00474E0F"/>
    <w:rsid w:val="00474EA1"/>
    <w:rsid w:val="004759E4"/>
    <w:rsid w:val="00475D0D"/>
    <w:rsid w:val="004760CC"/>
    <w:rsid w:val="0047623A"/>
    <w:rsid w:val="00476256"/>
    <w:rsid w:val="0047660F"/>
    <w:rsid w:val="00476A7C"/>
    <w:rsid w:val="00476E6A"/>
    <w:rsid w:val="00476E99"/>
    <w:rsid w:val="00476EAA"/>
    <w:rsid w:val="004774E4"/>
    <w:rsid w:val="004774E6"/>
    <w:rsid w:val="004778A8"/>
    <w:rsid w:val="00477E4B"/>
    <w:rsid w:val="00477FF2"/>
    <w:rsid w:val="004800CD"/>
    <w:rsid w:val="004801DF"/>
    <w:rsid w:val="00480260"/>
    <w:rsid w:val="00480261"/>
    <w:rsid w:val="00480A39"/>
    <w:rsid w:val="00480CC6"/>
    <w:rsid w:val="00480EBE"/>
    <w:rsid w:val="00480F39"/>
    <w:rsid w:val="004814D7"/>
    <w:rsid w:val="0048180C"/>
    <w:rsid w:val="00481F2E"/>
    <w:rsid w:val="004820DE"/>
    <w:rsid w:val="00482290"/>
    <w:rsid w:val="004822C7"/>
    <w:rsid w:val="00482437"/>
    <w:rsid w:val="004828B8"/>
    <w:rsid w:val="004828C6"/>
    <w:rsid w:val="00483016"/>
    <w:rsid w:val="004831C6"/>
    <w:rsid w:val="004834CE"/>
    <w:rsid w:val="00483700"/>
    <w:rsid w:val="0048390B"/>
    <w:rsid w:val="00483F3A"/>
    <w:rsid w:val="00484119"/>
    <w:rsid w:val="00484303"/>
    <w:rsid w:val="00484556"/>
    <w:rsid w:val="004845DE"/>
    <w:rsid w:val="0048465F"/>
    <w:rsid w:val="00484D16"/>
    <w:rsid w:val="004855D9"/>
    <w:rsid w:val="00485728"/>
    <w:rsid w:val="00485769"/>
    <w:rsid w:val="004858DC"/>
    <w:rsid w:val="00485BFA"/>
    <w:rsid w:val="00485D15"/>
    <w:rsid w:val="00486A69"/>
    <w:rsid w:val="004870F5"/>
    <w:rsid w:val="004872CB"/>
    <w:rsid w:val="004872F6"/>
    <w:rsid w:val="004876AC"/>
    <w:rsid w:val="00487E30"/>
    <w:rsid w:val="00490631"/>
    <w:rsid w:val="00490EC0"/>
    <w:rsid w:val="00491C3F"/>
    <w:rsid w:val="00491D6F"/>
    <w:rsid w:val="00491E61"/>
    <w:rsid w:val="00492435"/>
    <w:rsid w:val="0049278A"/>
    <w:rsid w:val="00492EFD"/>
    <w:rsid w:val="00493041"/>
    <w:rsid w:val="00493056"/>
    <w:rsid w:val="004930F6"/>
    <w:rsid w:val="00493E12"/>
    <w:rsid w:val="00493F25"/>
    <w:rsid w:val="00493F2D"/>
    <w:rsid w:val="004941FB"/>
    <w:rsid w:val="004942F1"/>
    <w:rsid w:val="0049499F"/>
    <w:rsid w:val="004949E1"/>
    <w:rsid w:val="00494A56"/>
    <w:rsid w:val="00494A9D"/>
    <w:rsid w:val="00495160"/>
    <w:rsid w:val="0049568E"/>
    <w:rsid w:val="00495A07"/>
    <w:rsid w:val="00495EC8"/>
    <w:rsid w:val="00496197"/>
    <w:rsid w:val="0049635C"/>
    <w:rsid w:val="00496393"/>
    <w:rsid w:val="00496A6D"/>
    <w:rsid w:val="00496AC7"/>
    <w:rsid w:val="00496B4E"/>
    <w:rsid w:val="00496D43"/>
    <w:rsid w:val="00496D8F"/>
    <w:rsid w:val="004973DE"/>
    <w:rsid w:val="004974CE"/>
    <w:rsid w:val="0049763C"/>
    <w:rsid w:val="00497902"/>
    <w:rsid w:val="004979EA"/>
    <w:rsid w:val="00497DE9"/>
    <w:rsid w:val="00497E63"/>
    <w:rsid w:val="004A03A6"/>
    <w:rsid w:val="004A05D9"/>
    <w:rsid w:val="004A0B3F"/>
    <w:rsid w:val="004A0CFD"/>
    <w:rsid w:val="004A12E8"/>
    <w:rsid w:val="004A134F"/>
    <w:rsid w:val="004A13C9"/>
    <w:rsid w:val="004A1543"/>
    <w:rsid w:val="004A196B"/>
    <w:rsid w:val="004A22D9"/>
    <w:rsid w:val="004A2811"/>
    <w:rsid w:val="004A3842"/>
    <w:rsid w:val="004A39C9"/>
    <w:rsid w:val="004A3B0D"/>
    <w:rsid w:val="004A3CF9"/>
    <w:rsid w:val="004A3ECB"/>
    <w:rsid w:val="004A4BE6"/>
    <w:rsid w:val="004A4C87"/>
    <w:rsid w:val="004A4D8F"/>
    <w:rsid w:val="004A57C5"/>
    <w:rsid w:val="004A58DD"/>
    <w:rsid w:val="004A5F11"/>
    <w:rsid w:val="004A623C"/>
    <w:rsid w:val="004A648E"/>
    <w:rsid w:val="004A6592"/>
    <w:rsid w:val="004A65CE"/>
    <w:rsid w:val="004A66F9"/>
    <w:rsid w:val="004A67B4"/>
    <w:rsid w:val="004A6BB9"/>
    <w:rsid w:val="004A6D73"/>
    <w:rsid w:val="004A6DDC"/>
    <w:rsid w:val="004A6EB3"/>
    <w:rsid w:val="004A6EED"/>
    <w:rsid w:val="004A6F92"/>
    <w:rsid w:val="004A74B5"/>
    <w:rsid w:val="004A78AB"/>
    <w:rsid w:val="004A7B65"/>
    <w:rsid w:val="004A7ECA"/>
    <w:rsid w:val="004B02AB"/>
    <w:rsid w:val="004B03B1"/>
    <w:rsid w:val="004B0D54"/>
    <w:rsid w:val="004B10F5"/>
    <w:rsid w:val="004B10FB"/>
    <w:rsid w:val="004B111B"/>
    <w:rsid w:val="004B129A"/>
    <w:rsid w:val="004B17BF"/>
    <w:rsid w:val="004B18B7"/>
    <w:rsid w:val="004B196A"/>
    <w:rsid w:val="004B1AF3"/>
    <w:rsid w:val="004B26DE"/>
    <w:rsid w:val="004B275E"/>
    <w:rsid w:val="004B2760"/>
    <w:rsid w:val="004B2B14"/>
    <w:rsid w:val="004B2B60"/>
    <w:rsid w:val="004B2EE5"/>
    <w:rsid w:val="004B2F07"/>
    <w:rsid w:val="004B3547"/>
    <w:rsid w:val="004B35D5"/>
    <w:rsid w:val="004B3D14"/>
    <w:rsid w:val="004B3D66"/>
    <w:rsid w:val="004B40E0"/>
    <w:rsid w:val="004B436E"/>
    <w:rsid w:val="004B49A2"/>
    <w:rsid w:val="004B4D6D"/>
    <w:rsid w:val="004B5C39"/>
    <w:rsid w:val="004B5C3A"/>
    <w:rsid w:val="004B65CF"/>
    <w:rsid w:val="004B67E7"/>
    <w:rsid w:val="004B67FD"/>
    <w:rsid w:val="004B6A15"/>
    <w:rsid w:val="004B72FA"/>
    <w:rsid w:val="004B7375"/>
    <w:rsid w:val="004B7487"/>
    <w:rsid w:val="004B762D"/>
    <w:rsid w:val="004B7824"/>
    <w:rsid w:val="004B7A86"/>
    <w:rsid w:val="004B7C36"/>
    <w:rsid w:val="004C030C"/>
    <w:rsid w:val="004C0330"/>
    <w:rsid w:val="004C0427"/>
    <w:rsid w:val="004C0483"/>
    <w:rsid w:val="004C0610"/>
    <w:rsid w:val="004C09BC"/>
    <w:rsid w:val="004C0A45"/>
    <w:rsid w:val="004C0DA4"/>
    <w:rsid w:val="004C0DA8"/>
    <w:rsid w:val="004C0EED"/>
    <w:rsid w:val="004C13ED"/>
    <w:rsid w:val="004C1492"/>
    <w:rsid w:val="004C14FA"/>
    <w:rsid w:val="004C189B"/>
    <w:rsid w:val="004C1975"/>
    <w:rsid w:val="004C1AB0"/>
    <w:rsid w:val="004C1B4F"/>
    <w:rsid w:val="004C1D5C"/>
    <w:rsid w:val="004C1E99"/>
    <w:rsid w:val="004C24B9"/>
    <w:rsid w:val="004C25A5"/>
    <w:rsid w:val="004C25CD"/>
    <w:rsid w:val="004C2718"/>
    <w:rsid w:val="004C27E2"/>
    <w:rsid w:val="004C2D56"/>
    <w:rsid w:val="004C2FB0"/>
    <w:rsid w:val="004C3126"/>
    <w:rsid w:val="004C3780"/>
    <w:rsid w:val="004C384D"/>
    <w:rsid w:val="004C38AF"/>
    <w:rsid w:val="004C3D52"/>
    <w:rsid w:val="004C3DA1"/>
    <w:rsid w:val="004C4E7D"/>
    <w:rsid w:val="004C543A"/>
    <w:rsid w:val="004C545A"/>
    <w:rsid w:val="004C5764"/>
    <w:rsid w:val="004C5FEC"/>
    <w:rsid w:val="004C61BA"/>
    <w:rsid w:val="004C627A"/>
    <w:rsid w:val="004C6594"/>
    <w:rsid w:val="004C66C1"/>
    <w:rsid w:val="004C6DAE"/>
    <w:rsid w:val="004C6FD4"/>
    <w:rsid w:val="004C71A7"/>
    <w:rsid w:val="004C7556"/>
    <w:rsid w:val="004C7C0B"/>
    <w:rsid w:val="004C7F6E"/>
    <w:rsid w:val="004D020F"/>
    <w:rsid w:val="004D0496"/>
    <w:rsid w:val="004D09EB"/>
    <w:rsid w:val="004D0B9F"/>
    <w:rsid w:val="004D10C0"/>
    <w:rsid w:val="004D1359"/>
    <w:rsid w:val="004D16A0"/>
    <w:rsid w:val="004D1954"/>
    <w:rsid w:val="004D2395"/>
    <w:rsid w:val="004D2842"/>
    <w:rsid w:val="004D2A81"/>
    <w:rsid w:val="004D2D6C"/>
    <w:rsid w:val="004D2DF5"/>
    <w:rsid w:val="004D30D9"/>
    <w:rsid w:val="004D3409"/>
    <w:rsid w:val="004D3BA3"/>
    <w:rsid w:val="004D3E1A"/>
    <w:rsid w:val="004D4122"/>
    <w:rsid w:val="004D4D00"/>
    <w:rsid w:val="004D5028"/>
    <w:rsid w:val="004D5746"/>
    <w:rsid w:val="004D593F"/>
    <w:rsid w:val="004D6042"/>
    <w:rsid w:val="004D6094"/>
    <w:rsid w:val="004D61A1"/>
    <w:rsid w:val="004D61ED"/>
    <w:rsid w:val="004D66DC"/>
    <w:rsid w:val="004D675E"/>
    <w:rsid w:val="004D6C0B"/>
    <w:rsid w:val="004D6CCF"/>
    <w:rsid w:val="004D6EE1"/>
    <w:rsid w:val="004D74ED"/>
    <w:rsid w:val="004E011A"/>
    <w:rsid w:val="004E012B"/>
    <w:rsid w:val="004E0DD3"/>
    <w:rsid w:val="004E111A"/>
    <w:rsid w:val="004E151C"/>
    <w:rsid w:val="004E15D1"/>
    <w:rsid w:val="004E1615"/>
    <w:rsid w:val="004E1A4C"/>
    <w:rsid w:val="004E1ABA"/>
    <w:rsid w:val="004E1DD3"/>
    <w:rsid w:val="004E2548"/>
    <w:rsid w:val="004E2B98"/>
    <w:rsid w:val="004E2E07"/>
    <w:rsid w:val="004E2ECD"/>
    <w:rsid w:val="004E30E5"/>
    <w:rsid w:val="004E31FC"/>
    <w:rsid w:val="004E3D7D"/>
    <w:rsid w:val="004E4640"/>
    <w:rsid w:val="004E488A"/>
    <w:rsid w:val="004E4E47"/>
    <w:rsid w:val="004E4FC4"/>
    <w:rsid w:val="004E5201"/>
    <w:rsid w:val="004E52EB"/>
    <w:rsid w:val="004E581C"/>
    <w:rsid w:val="004E6C05"/>
    <w:rsid w:val="004E7AA6"/>
    <w:rsid w:val="004E7BE6"/>
    <w:rsid w:val="004E7F60"/>
    <w:rsid w:val="004F0355"/>
    <w:rsid w:val="004F0B08"/>
    <w:rsid w:val="004F0C48"/>
    <w:rsid w:val="004F0C4E"/>
    <w:rsid w:val="004F0FC5"/>
    <w:rsid w:val="004F178C"/>
    <w:rsid w:val="004F22FE"/>
    <w:rsid w:val="004F264C"/>
    <w:rsid w:val="004F26C4"/>
    <w:rsid w:val="004F2858"/>
    <w:rsid w:val="004F28FF"/>
    <w:rsid w:val="004F2D30"/>
    <w:rsid w:val="004F2EC7"/>
    <w:rsid w:val="004F2F07"/>
    <w:rsid w:val="004F315E"/>
    <w:rsid w:val="004F3252"/>
    <w:rsid w:val="004F3396"/>
    <w:rsid w:val="004F3F9E"/>
    <w:rsid w:val="004F40CB"/>
    <w:rsid w:val="004F4223"/>
    <w:rsid w:val="004F4336"/>
    <w:rsid w:val="004F462C"/>
    <w:rsid w:val="004F46DB"/>
    <w:rsid w:val="004F4862"/>
    <w:rsid w:val="004F4896"/>
    <w:rsid w:val="004F4B26"/>
    <w:rsid w:val="004F4BEA"/>
    <w:rsid w:val="004F4FF0"/>
    <w:rsid w:val="004F50E4"/>
    <w:rsid w:val="004F56D0"/>
    <w:rsid w:val="004F578B"/>
    <w:rsid w:val="004F65D0"/>
    <w:rsid w:val="004F65F0"/>
    <w:rsid w:val="004F6732"/>
    <w:rsid w:val="004F67D0"/>
    <w:rsid w:val="004F6B59"/>
    <w:rsid w:val="004F71F5"/>
    <w:rsid w:val="004F738A"/>
    <w:rsid w:val="004F74F8"/>
    <w:rsid w:val="004F7531"/>
    <w:rsid w:val="004F78CD"/>
    <w:rsid w:val="004F7C0E"/>
    <w:rsid w:val="004F7FD3"/>
    <w:rsid w:val="004F7FEC"/>
    <w:rsid w:val="00500127"/>
    <w:rsid w:val="005001BB"/>
    <w:rsid w:val="005003B4"/>
    <w:rsid w:val="0050074D"/>
    <w:rsid w:val="00500779"/>
    <w:rsid w:val="00500C85"/>
    <w:rsid w:val="005010C0"/>
    <w:rsid w:val="005010C4"/>
    <w:rsid w:val="005010FA"/>
    <w:rsid w:val="00501149"/>
    <w:rsid w:val="00501181"/>
    <w:rsid w:val="0050210D"/>
    <w:rsid w:val="005022AA"/>
    <w:rsid w:val="00502335"/>
    <w:rsid w:val="00502AC4"/>
    <w:rsid w:val="00502C7E"/>
    <w:rsid w:val="0050303F"/>
    <w:rsid w:val="0050340B"/>
    <w:rsid w:val="00503437"/>
    <w:rsid w:val="00504253"/>
    <w:rsid w:val="00504BF8"/>
    <w:rsid w:val="00504E35"/>
    <w:rsid w:val="00505376"/>
    <w:rsid w:val="00505EB7"/>
    <w:rsid w:val="00506151"/>
    <w:rsid w:val="00506638"/>
    <w:rsid w:val="005069E4"/>
    <w:rsid w:val="00506E1F"/>
    <w:rsid w:val="00506E64"/>
    <w:rsid w:val="00507044"/>
    <w:rsid w:val="005070F1"/>
    <w:rsid w:val="005072A3"/>
    <w:rsid w:val="005072BE"/>
    <w:rsid w:val="00507452"/>
    <w:rsid w:val="00507B16"/>
    <w:rsid w:val="00510475"/>
    <w:rsid w:val="00510897"/>
    <w:rsid w:val="00510CCB"/>
    <w:rsid w:val="00511033"/>
    <w:rsid w:val="0051108B"/>
    <w:rsid w:val="005110F3"/>
    <w:rsid w:val="0051153C"/>
    <w:rsid w:val="00511612"/>
    <w:rsid w:val="005116FF"/>
    <w:rsid w:val="005118A2"/>
    <w:rsid w:val="0051191F"/>
    <w:rsid w:val="00511A51"/>
    <w:rsid w:val="00511B0E"/>
    <w:rsid w:val="005126EE"/>
    <w:rsid w:val="005128EC"/>
    <w:rsid w:val="00512906"/>
    <w:rsid w:val="00512A6E"/>
    <w:rsid w:val="00512F74"/>
    <w:rsid w:val="0051349B"/>
    <w:rsid w:val="005137DF"/>
    <w:rsid w:val="00513B8D"/>
    <w:rsid w:val="00513CFB"/>
    <w:rsid w:val="00513F47"/>
    <w:rsid w:val="00513FC3"/>
    <w:rsid w:val="005142A8"/>
    <w:rsid w:val="005147CD"/>
    <w:rsid w:val="00514811"/>
    <w:rsid w:val="005149BD"/>
    <w:rsid w:val="005149D6"/>
    <w:rsid w:val="00514B73"/>
    <w:rsid w:val="00514BB3"/>
    <w:rsid w:val="00514DE4"/>
    <w:rsid w:val="00515291"/>
    <w:rsid w:val="00515293"/>
    <w:rsid w:val="005155EA"/>
    <w:rsid w:val="00515913"/>
    <w:rsid w:val="00515B9B"/>
    <w:rsid w:val="00515BE8"/>
    <w:rsid w:val="00515ED5"/>
    <w:rsid w:val="00515F61"/>
    <w:rsid w:val="005160B2"/>
    <w:rsid w:val="00516D90"/>
    <w:rsid w:val="00516E8B"/>
    <w:rsid w:val="00517464"/>
    <w:rsid w:val="00517D21"/>
    <w:rsid w:val="00520515"/>
    <w:rsid w:val="00520597"/>
    <w:rsid w:val="00520F55"/>
    <w:rsid w:val="005210F2"/>
    <w:rsid w:val="005212C0"/>
    <w:rsid w:val="005214AA"/>
    <w:rsid w:val="005218A6"/>
    <w:rsid w:val="0052241C"/>
    <w:rsid w:val="00522C5B"/>
    <w:rsid w:val="00522FFC"/>
    <w:rsid w:val="005233F3"/>
    <w:rsid w:val="00523661"/>
    <w:rsid w:val="005236C8"/>
    <w:rsid w:val="005237B5"/>
    <w:rsid w:val="00523F9A"/>
    <w:rsid w:val="0052486D"/>
    <w:rsid w:val="00524902"/>
    <w:rsid w:val="00524E54"/>
    <w:rsid w:val="00524EB6"/>
    <w:rsid w:val="00524EC0"/>
    <w:rsid w:val="00524F08"/>
    <w:rsid w:val="00524F26"/>
    <w:rsid w:val="005252D0"/>
    <w:rsid w:val="005253DA"/>
    <w:rsid w:val="00525582"/>
    <w:rsid w:val="00525EDC"/>
    <w:rsid w:val="005261E2"/>
    <w:rsid w:val="00526290"/>
    <w:rsid w:val="005262BC"/>
    <w:rsid w:val="0052693A"/>
    <w:rsid w:val="00526EE8"/>
    <w:rsid w:val="00527103"/>
    <w:rsid w:val="0052761F"/>
    <w:rsid w:val="005277F0"/>
    <w:rsid w:val="0053028C"/>
    <w:rsid w:val="005302B7"/>
    <w:rsid w:val="005303A2"/>
    <w:rsid w:val="00530420"/>
    <w:rsid w:val="00530A5B"/>
    <w:rsid w:val="005313A8"/>
    <w:rsid w:val="005313EC"/>
    <w:rsid w:val="0053163E"/>
    <w:rsid w:val="00531C59"/>
    <w:rsid w:val="0053201A"/>
    <w:rsid w:val="005320F6"/>
    <w:rsid w:val="00532662"/>
    <w:rsid w:val="00532681"/>
    <w:rsid w:val="0053278B"/>
    <w:rsid w:val="0053287E"/>
    <w:rsid w:val="0053293D"/>
    <w:rsid w:val="00532A25"/>
    <w:rsid w:val="00532F2C"/>
    <w:rsid w:val="005331B0"/>
    <w:rsid w:val="00533346"/>
    <w:rsid w:val="005333B2"/>
    <w:rsid w:val="00533409"/>
    <w:rsid w:val="005336DB"/>
    <w:rsid w:val="00533745"/>
    <w:rsid w:val="00533771"/>
    <w:rsid w:val="00533800"/>
    <w:rsid w:val="0053385B"/>
    <w:rsid w:val="00533BA3"/>
    <w:rsid w:val="00533FCF"/>
    <w:rsid w:val="005345E8"/>
    <w:rsid w:val="0053461C"/>
    <w:rsid w:val="005347D4"/>
    <w:rsid w:val="00534B2E"/>
    <w:rsid w:val="00535092"/>
    <w:rsid w:val="0053537B"/>
    <w:rsid w:val="00535432"/>
    <w:rsid w:val="00535478"/>
    <w:rsid w:val="0053548D"/>
    <w:rsid w:val="005356D0"/>
    <w:rsid w:val="00535859"/>
    <w:rsid w:val="00535AD7"/>
    <w:rsid w:val="00535F62"/>
    <w:rsid w:val="005363D0"/>
    <w:rsid w:val="00536763"/>
    <w:rsid w:val="00536BC9"/>
    <w:rsid w:val="00536F63"/>
    <w:rsid w:val="00537151"/>
    <w:rsid w:val="00537283"/>
    <w:rsid w:val="0053748C"/>
    <w:rsid w:val="00537744"/>
    <w:rsid w:val="00537BCD"/>
    <w:rsid w:val="00537D8A"/>
    <w:rsid w:val="00537FA9"/>
    <w:rsid w:val="00540360"/>
    <w:rsid w:val="005405A9"/>
    <w:rsid w:val="0054068B"/>
    <w:rsid w:val="005407CC"/>
    <w:rsid w:val="00540D37"/>
    <w:rsid w:val="005417CE"/>
    <w:rsid w:val="00541890"/>
    <w:rsid w:val="005418F7"/>
    <w:rsid w:val="00541B42"/>
    <w:rsid w:val="005428C0"/>
    <w:rsid w:val="005430D0"/>
    <w:rsid w:val="00543241"/>
    <w:rsid w:val="0054354D"/>
    <w:rsid w:val="00543E3E"/>
    <w:rsid w:val="00543F44"/>
    <w:rsid w:val="00544203"/>
    <w:rsid w:val="00544276"/>
    <w:rsid w:val="00544509"/>
    <w:rsid w:val="005448B2"/>
    <w:rsid w:val="005451F0"/>
    <w:rsid w:val="00545295"/>
    <w:rsid w:val="005453C8"/>
    <w:rsid w:val="0054591D"/>
    <w:rsid w:val="00545AE7"/>
    <w:rsid w:val="00545C77"/>
    <w:rsid w:val="005463B5"/>
    <w:rsid w:val="00546477"/>
    <w:rsid w:val="00546572"/>
    <w:rsid w:val="0054670D"/>
    <w:rsid w:val="00546AAB"/>
    <w:rsid w:val="0054786B"/>
    <w:rsid w:val="0054789E"/>
    <w:rsid w:val="00547BF3"/>
    <w:rsid w:val="0055076E"/>
    <w:rsid w:val="00550933"/>
    <w:rsid w:val="00550CAF"/>
    <w:rsid w:val="0055109D"/>
    <w:rsid w:val="005510A7"/>
    <w:rsid w:val="00551E6C"/>
    <w:rsid w:val="00552322"/>
    <w:rsid w:val="005523D8"/>
    <w:rsid w:val="00552571"/>
    <w:rsid w:val="005528DE"/>
    <w:rsid w:val="00552921"/>
    <w:rsid w:val="00553A2E"/>
    <w:rsid w:val="00553C40"/>
    <w:rsid w:val="00553C4C"/>
    <w:rsid w:val="00553D84"/>
    <w:rsid w:val="0055453B"/>
    <w:rsid w:val="0055471D"/>
    <w:rsid w:val="00554997"/>
    <w:rsid w:val="005549AA"/>
    <w:rsid w:val="005558FF"/>
    <w:rsid w:val="00555E59"/>
    <w:rsid w:val="00555EBE"/>
    <w:rsid w:val="00555FF6"/>
    <w:rsid w:val="00556800"/>
    <w:rsid w:val="005568EC"/>
    <w:rsid w:val="0055747F"/>
    <w:rsid w:val="005577F1"/>
    <w:rsid w:val="00557847"/>
    <w:rsid w:val="00557D80"/>
    <w:rsid w:val="00557E0E"/>
    <w:rsid w:val="00557E70"/>
    <w:rsid w:val="005607C0"/>
    <w:rsid w:val="005608C7"/>
    <w:rsid w:val="0056097D"/>
    <w:rsid w:val="00560989"/>
    <w:rsid w:val="00560C6C"/>
    <w:rsid w:val="00560CAC"/>
    <w:rsid w:val="00560FB8"/>
    <w:rsid w:val="005610F0"/>
    <w:rsid w:val="00561F55"/>
    <w:rsid w:val="00562365"/>
    <w:rsid w:val="0056269B"/>
    <w:rsid w:val="00562CDD"/>
    <w:rsid w:val="005630EE"/>
    <w:rsid w:val="00563829"/>
    <w:rsid w:val="0056385C"/>
    <w:rsid w:val="00563A9E"/>
    <w:rsid w:val="00563C7F"/>
    <w:rsid w:val="005640A9"/>
    <w:rsid w:val="00564218"/>
    <w:rsid w:val="00564A4C"/>
    <w:rsid w:val="00564AD5"/>
    <w:rsid w:val="00564C57"/>
    <w:rsid w:val="00564C7E"/>
    <w:rsid w:val="00564C98"/>
    <w:rsid w:val="00564DDF"/>
    <w:rsid w:val="0056526C"/>
    <w:rsid w:val="00565B44"/>
    <w:rsid w:val="00565CA6"/>
    <w:rsid w:val="00565DC7"/>
    <w:rsid w:val="00565F27"/>
    <w:rsid w:val="00565F3A"/>
    <w:rsid w:val="0056655D"/>
    <w:rsid w:val="00566648"/>
    <w:rsid w:val="005666E6"/>
    <w:rsid w:val="00566BB9"/>
    <w:rsid w:val="00566D4F"/>
    <w:rsid w:val="005670CF"/>
    <w:rsid w:val="00567411"/>
    <w:rsid w:val="00567510"/>
    <w:rsid w:val="00567A2D"/>
    <w:rsid w:val="00567AEB"/>
    <w:rsid w:val="00567B4B"/>
    <w:rsid w:val="00567C04"/>
    <w:rsid w:val="00567DF5"/>
    <w:rsid w:val="00570850"/>
    <w:rsid w:val="005719C6"/>
    <w:rsid w:val="005720FC"/>
    <w:rsid w:val="00572572"/>
    <w:rsid w:val="00572655"/>
    <w:rsid w:val="0057287B"/>
    <w:rsid w:val="00572C83"/>
    <w:rsid w:val="00572FBA"/>
    <w:rsid w:val="00573B0E"/>
    <w:rsid w:val="005742F7"/>
    <w:rsid w:val="00574466"/>
    <w:rsid w:val="0057456E"/>
    <w:rsid w:val="00574BEC"/>
    <w:rsid w:val="00574BF8"/>
    <w:rsid w:val="005751CA"/>
    <w:rsid w:val="00575391"/>
    <w:rsid w:val="00575395"/>
    <w:rsid w:val="00575974"/>
    <w:rsid w:val="00575C24"/>
    <w:rsid w:val="00575E42"/>
    <w:rsid w:val="00575EDD"/>
    <w:rsid w:val="005760A3"/>
    <w:rsid w:val="005760FF"/>
    <w:rsid w:val="00576E52"/>
    <w:rsid w:val="00577338"/>
    <w:rsid w:val="00577377"/>
    <w:rsid w:val="00577508"/>
    <w:rsid w:val="0057755B"/>
    <w:rsid w:val="005775D4"/>
    <w:rsid w:val="005776E0"/>
    <w:rsid w:val="00577837"/>
    <w:rsid w:val="005778DF"/>
    <w:rsid w:val="00577F11"/>
    <w:rsid w:val="005807BF"/>
    <w:rsid w:val="00580B66"/>
    <w:rsid w:val="00580C89"/>
    <w:rsid w:val="00580D7D"/>
    <w:rsid w:val="005811C7"/>
    <w:rsid w:val="00581336"/>
    <w:rsid w:val="00581BD3"/>
    <w:rsid w:val="00581D99"/>
    <w:rsid w:val="005820BF"/>
    <w:rsid w:val="00582450"/>
    <w:rsid w:val="005829AE"/>
    <w:rsid w:val="00582D5F"/>
    <w:rsid w:val="005835DF"/>
    <w:rsid w:val="0058388E"/>
    <w:rsid w:val="005838E5"/>
    <w:rsid w:val="005847A8"/>
    <w:rsid w:val="0058499D"/>
    <w:rsid w:val="00585176"/>
    <w:rsid w:val="00585E57"/>
    <w:rsid w:val="00586861"/>
    <w:rsid w:val="00586ACA"/>
    <w:rsid w:val="00586E9B"/>
    <w:rsid w:val="0058700E"/>
    <w:rsid w:val="00587104"/>
    <w:rsid w:val="005879B9"/>
    <w:rsid w:val="00587A03"/>
    <w:rsid w:val="00587A9C"/>
    <w:rsid w:val="00587C3B"/>
    <w:rsid w:val="00587D28"/>
    <w:rsid w:val="0059052E"/>
    <w:rsid w:val="00590652"/>
    <w:rsid w:val="00590C1E"/>
    <w:rsid w:val="005914A8"/>
    <w:rsid w:val="005915FD"/>
    <w:rsid w:val="00592074"/>
    <w:rsid w:val="005920D8"/>
    <w:rsid w:val="005920E1"/>
    <w:rsid w:val="0059210A"/>
    <w:rsid w:val="005921D3"/>
    <w:rsid w:val="005922D7"/>
    <w:rsid w:val="005923D9"/>
    <w:rsid w:val="005923DF"/>
    <w:rsid w:val="005928DB"/>
    <w:rsid w:val="00592B2F"/>
    <w:rsid w:val="00593533"/>
    <w:rsid w:val="00593735"/>
    <w:rsid w:val="0059385B"/>
    <w:rsid w:val="0059397C"/>
    <w:rsid w:val="00594522"/>
    <w:rsid w:val="00594789"/>
    <w:rsid w:val="005949EF"/>
    <w:rsid w:val="00594F96"/>
    <w:rsid w:val="00595070"/>
    <w:rsid w:val="005953B6"/>
    <w:rsid w:val="00595970"/>
    <w:rsid w:val="00595C13"/>
    <w:rsid w:val="00595CD5"/>
    <w:rsid w:val="00595CED"/>
    <w:rsid w:val="00595F5E"/>
    <w:rsid w:val="005960BD"/>
    <w:rsid w:val="0059654C"/>
    <w:rsid w:val="00596AC7"/>
    <w:rsid w:val="0059739D"/>
    <w:rsid w:val="0059745D"/>
    <w:rsid w:val="00597C9C"/>
    <w:rsid w:val="00597CC1"/>
    <w:rsid w:val="00597D68"/>
    <w:rsid w:val="00597F1F"/>
    <w:rsid w:val="005A005F"/>
    <w:rsid w:val="005A06C1"/>
    <w:rsid w:val="005A0D09"/>
    <w:rsid w:val="005A0D89"/>
    <w:rsid w:val="005A0FE5"/>
    <w:rsid w:val="005A1133"/>
    <w:rsid w:val="005A12E1"/>
    <w:rsid w:val="005A1B82"/>
    <w:rsid w:val="005A202C"/>
    <w:rsid w:val="005A212A"/>
    <w:rsid w:val="005A2B9A"/>
    <w:rsid w:val="005A2EA5"/>
    <w:rsid w:val="005A3485"/>
    <w:rsid w:val="005A373F"/>
    <w:rsid w:val="005A38DC"/>
    <w:rsid w:val="005A3A24"/>
    <w:rsid w:val="005A3D03"/>
    <w:rsid w:val="005A3F6A"/>
    <w:rsid w:val="005A429B"/>
    <w:rsid w:val="005A453C"/>
    <w:rsid w:val="005A455F"/>
    <w:rsid w:val="005A4E33"/>
    <w:rsid w:val="005A5605"/>
    <w:rsid w:val="005A586C"/>
    <w:rsid w:val="005A5A00"/>
    <w:rsid w:val="005A5E50"/>
    <w:rsid w:val="005A5FAB"/>
    <w:rsid w:val="005A64D1"/>
    <w:rsid w:val="005A6A17"/>
    <w:rsid w:val="005A6CFE"/>
    <w:rsid w:val="005A70DC"/>
    <w:rsid w:val="005A7670"/>
    <w:rsid w:val="005A7A84"/>
    <w:rsid w:val="005A7BCF"/>
    <w:rsid w:val="005A7BD3"/>
    <w:rsid w:val="005A7C47"/>
    <w:rsid w:val="005A7FF2"/>
    <w:rsid w:val="005B00D3"/>
    <w:rsid w:val="005B09DB"/>
    <w:rsid w:val="005B0FAF"/>
    <w:rsid w:val="005B1028"/>
    <w:rsid w:val="005B1620"/>
    <w:rsid w:val="005B1A77"/>
    <w:rsid w:val="005B1BF8"/>
    <w:rsid w:val="005B203D"/>
    <w:rsid w:val="005B2144"/>
    <w:rsid w:val="005B269C"/>
    <w:rsid w:val="005B2A33"/>
    <w:rsid w:val="005B2C05"/>
    <w:rsid w:val="005B3033"/>
    <w:rsid w:val="005B338A"/>
    <w:rsid w:val="005B347B"/>
    <w:rsid w:val="005B3788"/>
    <w:rsid w:val="005B3960"/>
    <w:rsid w:val="005B41BB"/>
    <w:rsid w:val="005B42FF"/>
    <w:rsid w:val="005B43BA"/>
    <w:rsid w:val="005B4A28"/>
    <w:rsid w:val="005B4C1A"/>
    <w:rsid w:val="005B4C51"/>
    <w:rsid w:val="005B4F41"/>
    <w:rsid w:val="005B5020"/>
    <w:rsid w:val="005B51D6"/>
    <w:rsid w:val="005B5303"/>
    <w:rsid w:val="005B566E"/>
    <w:rsid w:val="005B58CD"/>
    <w:rsid w:val="005B62F0"/>
    <w:rsid w:val="005B633C"/>
    <w:rsid w:val="005B69D0"/>
    <w:rsid w:val="005B6F20"/>
    <w:rsid w:val="005B70BB"/>
    <w:rsid w:val="005B747B"/>
    <w:rsid w:val="005B751E"/>
    <w:rsid w:val="005B7C3A"/>
    <w:rsid w:val="005B7E12"/>
    <w:rsid w:val="005B7EDA"/>
    <w:rsid w:val="005C07BB"/>
    <w:rsid w:val="005C0895"/>
    <w:rsid w:val="005C08E8"/>
    <w:rsid w:val="005C0C1A"/>
    <w:rsid w:val="005C121B"/>
    <w:rsid w:val="005C1B2C"/>
    <w:rsid w:val="005C1C06"/>
    <w:rsid w:val="005C1DAD"/>
    <w:rsid w:val="005C1F1F"/>
    <w:rsid w:val="005C250F"/>
    <w:rsid w:val="005C26DA"/>
    <w:rsid w:val="005C2F4C"/>
    <w:rsid w:val="005C339D"/>
    <w:rsid w:val="005C375B"/>
    <w:rsid w:val="005C37E6"/>
    <w:rsid w:val="005C3EB1"/>
    <w:rsid w:val="005C3EB3"/>
    <w:rsid w:val="005C3EE2"/>
    <w:rsid w:val="005C440B"/>
    <w:rsid w:val="005C4491"/>
    <w:rsid w:val="005C44DE"/>
    <w:rsid w:val="005C4640"/>
    <w:rsid w:val="005C4686"/>
    <w:rsid w:val="005C4D49"/>
    <w:rsid w:val="005C4F3E"/>
    <w:rsid w:val="005C5416"/>
    <w:rsid w:val="005C57CA"/>
    <w:rsid w:val="005C5B87"/>
    <w:rsid w:val="005C5D16"/>
    <w:rsid w:val="005C5E1B"/>
    <w:rsid w:val="005C6067"/>
    <w:rsid w:val="005C6346"/>
    <w:rsid w:val="005C6432"/>
    <w:rsid w:val="005C64A9"/>
    <w:rsid w:val="005C6CBD"/>
    <w:rsid w:val="005C72A1"/>
    <w:rsid w:val="005C7484"/>
    <w:rsid w:val="005C7995"/>
    <w:rsid w:val="005C79F2"/>
    <w:rsid w:val="005C7DFC"/>
    <w:rsid w:val="005D0082"/>
    <w:rsid w:val="005D046D"/>
    <w:rsid w:val="005D0AFD"/>
    <w:rsid w:val="005D16F2"/>
    <w:rsid w:val="005D1772"/>
    <w:rsid w:val="005D1951"/>
    <w:rsid w:val="005D1FC5"/>
    <w:rsid w:val="005D210D"/>
    <w:rsid w:val="005D2186"/>
    <w:rsid w:val="005D27C3"/>
    <w:rsid w:val="005D282D"/>
    <w:rsid w:val="005D293E"/>
    <w:rsid w:val="005D29F5"/>
    <w:rsid w:val="005D2F0C"/>
    <w:rsid w:val="005D2FA4"/>
    <w:rsid w:val="005D341E"/>
    <w:rsid w:val="005D3799"/>
    <w:rsid w:val="005D3AFB"/>
    <w:rsid w:val="005D3C21"/>
    <w:rsid w:val="005D3C23"/>
    <w:rsid w:val="005D3C52"/>
    <w:rsid w:val="005D3D7D"/>
    <w:rsid w:val="005D40D3"/>
    <w:rsid w:val="005D4602"/>
    <w:rsid w:val="005D4609"/>
    <w:rsid w:val="005D4867"/>
    <w:rsid w:val="005D4986"/>
    <w:rsid w:val="005D4B7F"/>
    <w:rsid w:val="005D535B"/>
    <w:rsid w:val="005D5F7D"/>
    <w:rsid w:val="005D604B"/>
    <w:rsid w:val="005D6205"/>
    <w:rsid w:val="005D666F"/>
    <w:rsid w:val="005D6BEA"/>
    <w:rsid w:val="005D74A7"/>
    <w:rsid w:val="005D7C4D"/>
    <w:rsid w:val="005D7C7D"/>
    <w:rsid w:val="005D7E4B"/>
    <w:rsid w:val="005D7F86"/>
    <w:rsid w:val="005E0350"/>
    <w:rsid w:val="005E0417"/>
    <w:rsid w:val="005E0475"/>
    <w:rsid w:val="005E0F6C"/>
    <w:rsid w:val="005E114E"/>
    <w:rsid w:val="005E16D1"/>
    <w:rsid w:val="005E18DB"/>
    <w:rsid w:val="005E1BDF"/>
    <w:rsid w:val="005E1E08"/>
    <w:rsid w:val="005E2788"/>
    <w:rsid w:val="005E2CD6"/>
    <w:rsid w:val="005E2D3E"/>
    <w:rsid w:val="005E2E0A"/>
    <w:rsid w:val="005E30FE"/>
    <w:rsid w:val="005E3181"/>
    <w:rsid w:val="005E3313"/>
    <w:rsid w:val="005E339A"/>
    <w:rsid w:val="005E3439"/>
    <w:rsid w:val="005E43EA"/>
    <w:rsid w:val="005E44D1"/>
    <w:rsid w:val="005E493E"/>
    <w:rsid w:val="005E4BDA"/>
    <w:rsid w:val="005E4ECE"/>
    <w:rsid w:val="005E505B"/>
    <w:rsid w:val="005E5641"/>
    <w:rsid w:val="005E5BBC"/>
    <w:rsid w:val="005E61D6"/>
    <w:rsid w:val="005E6290"/>
    <w:rsid w:val="005E685C"/>
    <w:rsid w:val="005E68A7"/>
    <w:rsid w:val="005E69ED"/>
    <w:rsid w:val="005E6E73"/>
    <w:rsid w:val="005E6EE6"/>
    <w:rsid w:val="005E7022"/>
    <w:rsid w:val="005E733F"/>
    <w:rsid w:val="005E7752"/>
    <w:rsid w:val="005E77D8"/>
    <w:rsid w:val="005E7AA2"/>
    <w:rsid w:val="005E7E58"/>
    <w:rsid w:val="005F049A"/>
    <w:rsid w:val="005F0BFD"/>
    <w:rsid w:val="005F0E33"/>
    <w:rsid w:val="005F0E56"/>
    <w:rsid w:val="005F178C"/>
    <w:rsid w:val="005F17CB"/>
    <w:rsid w:val="005F1A2A"/>
    <w:rsid w:val="005F1CC6"/>
    <w:rsid w:val="005F2840"/>
    <w:rsid w:val="005F2841"/>
    <w:rsid w:val="005F29E4"/>
    <w:rsid w:val="005F2B7C"/>
    <w:rsid w:val="005F2C2E"/>
    <w:rsid w:val="005F31A5"/>
    <w:rsid w:val="005F3442"/>
    <w:rsid w:val="005F3500"/>
    <w:rsid w:val="005F38A7"/>
    <w:rsid w:val="005F3AAF"/>
    <w:rsid w:val="005F3B54"/>
    <w:rsid w:val="005F3E38"/>
    <w:rsid w:val="005F4045"/>
    <w:rsid w:val="005F4053"/>
    <w:rsid w:val="005F415B"/>
    <w:rsid w:val="005F446D"/>
    <w:rsid w:val="005F471E"/>
    <w:rsid w:val="005F474B"/>
    <w:rsid w:val="005F4FBE"/>
    <w:rsid w:val="005F5089"/>
    <w:rsid w:val="005F513D"/>
    <w:rsid w:val="005F51A1"/>
    <w:rsid w:val="005F527E"/>
    <w:rsid w:val="005F5890"/>
    <w:rsid w:val="005F5B47"/>
    <w:rsid w:val="005F5C59"/>
    <w:rsid w:val="005F5E2F"/>
    <w:rsid w:val="005F5E4C"/>
    <w:rsid w:val="005F5FE6"/>
    <w:rsid w:val="005F613F"/>
    <w:rsid w:val="005F620D"/>
    <w:rsid w:val="005F62AE"/>
    <w:rsid w:val="005F6513"/>
    <w:rsid w:val="005F6858"/>
    <w:rsid w:val="005F6974"/>
    <w:rsid w:val="005F6984"/>
    <w:rsid w:val="005F6B7D"/>
    <w:rsid w:val="005F6C3C"/>
    <w:rsid w:val="005F6E92"/>
    <w:rsid w:val="005F6FCA"/>
    <w:rsid w:val="005F703C"/>
    <w:rsid w:val="005F7115"/>
    <w:rsid w:val="005F738C"/>
    <w:rsid w:val="005F772C"/>
    <w:rsid w:val="005F7E07"/>
    <w:rsid w:val="005F7ECB"/>
    <w:rsid w:val="00600181"/>
    <w:rsid w:val="006003F4"/>
    <w:rsid w:val="006007C8"/>
    <w:rsid w:val="0060083D"/>
    <w:rsid w:val="00600AE8"/>
    <w:rsid w:val="00600B78"/>
    <w:rsid w:val="00600D86"/>
    <w:rsid w:val="00600D92"/>
    <w:rsid w:val="00600E27"/>
    <w:rsid w:val="00601197"/>
    <w:rsid w:val="00601330"/>
    <w:rsid w:val="006013D2"/>
    <w:rsid w:val="0060142D"/>
    <w:rsid w:val="0060194D"/>
    <w:rsid w:val="00601AB6"/>
    <w:rsid w:val="00601ACC"/>
    <w:rsid w:val="00601DE5"/>
    <w:rsid w:val="00601FB1"/>
    <w:rsid w:val="00601FB2"/>
    <w:rsid w:val="00602000"/>
    <w:rsid w:val="00602260"/>
    <w:rsid w:val="00602315"/>
    <w:rsid w:val="00602397"/>
    <w:rsid w:val="006026F9"/>
    <w:rsid w:val="0060287F"/>
    <w:rsid w:val="00602982"/>
    <w:rsid w:val="00602BEA"/>
    <w:rsid w:val="006034FB"/>
    <w:rsid w:val="006035B2"/>
    <w:rsid w:val="006037D9"/>
    <w:rsid w:val="006039A9"/>
    <w:rsid w:val="00603B9C"/>
    <w:rsid w:val="00603D21"/>
    <w:rsid w:val="00603D59"/>
    <w:rsid w:val="00603E30"/>
    <w:rsid w:val="00603E43"/>
    <w:rsid w:val="00603E5E"/>
    <w:rsid w:val="00603F2C"/>
    <w:rsid w:val="00604243"/>
    <w:rsid w:val="00604672"/>
    <w:rsid w:val="006047A8"/>
    <w:rsid w:val="006049D1"/>
    <w:rsid w:val="00604A29"/>
    <w:rsid w:val="00604FC6"/>
    <w:rsid w:val="006051F8"/>
    <w:rsid w:val="006056C7"/>
    <w:rsid w:val="006058D6"/>
    <w:rsid w:val="00605BB9"/>
    <w:rsid w:val="00606212"/>
    <w:rsid w:val="00606D33"/>
    <w:rsid w:val="00606ED2"/>
    <w:rsid w:val="00606FF8"/>
    <w:rsid w:val="00607029"/>
    <w:rsid w:val="00607171"/>
    <w:rsid w:val="00607193"/>
    <w:rsid w:val="00607416"/>
    <w:rsid w:val="006079BE"/>
    <w:rsid w:val="00607BBC"/>
    <w:rsid w:val="00607EB6"/>
    <w:rsid w:val="0061010D"/>
    <w:rsid w:val="0061059B"/>
    <w:rsid w:val="00610831"/>
    <w:rsid w:val="006108AF"/>
    <w:rsid w:val="00610CCB"/>
    <w:rsid w:val="0061152F"/>
    <w:rsid w:val="00611623"/>
    <w:rsid w:val="006117DD"/>
    <w:rsid w:val="00611900"/>
    <w:rsid w:val="00611A11"/>
    <w:rsid w:val="00611C57"/>
    <w:rsid w:val="00611C5A"/>
    <w:rsid w:val="00611E6E"/>
    <w:rsid w:val="00611F0E"/>
    <w:rsid w:val="00612775"/>
    <w:rsid w:val="00612CBC"/>
    <w:rsid w:val="0061361D"/>
    <w:rsid w:val="00613809"/>
    <w:rsid w:val="0061388A"/>
    <w:rsid w:val="0061388E"/>
    <w:rsid w:val="0061394A"/>
    <w:rsid w:val="00613ACE"/>
    <w:rsid w:val="00613DFD"/>
    <w:rsid w:val="00613F79"/>
    <w:rsid w:val="00613FFB"/>
    <w:rsid w:val="0061401A"/>
    <w:rsid w:val="0061407D"/>
    <w:rsid w:val="006141F2"/>
    <w:rsid w:val="00614224"/>
    <w:rsid w:val="00614263"/>
    <w:rsid w:val="0061492A"/>
    <w:rsid w:val="00614C67"/>
    <w:rsid w:val="00614E58"/>
    <w:rsid w:val="006150AC"/>
    <w:rsid w:val="006150D6"/>
    <w:rsid w:val="0061549D"/>
    <w:rsid w:val="006154C6"/>
    <w:rsid w:val="00616279"/>
    <w:rsid w:val="006164D3"/>
    <w:rsid w:val="0061654B"/>
    <w:rsid w:val="00616881"/>
    <w:rsid w:val="00616920"/>
    <w:rsid w:val="00616B9D"/>
    <w:rsid w:val="00616C25"/>
    <w:rsid w:val="00616CE7"/>
    <w:rsid w:val="0061701E"/>
    <w:rsid w:val="006170B5"/>
    <w:rsid w:val="006172C6"/>
    <w:rsid w:val="0061737C"/>
    <w:rsid w:val="006178AA"/>
    <w:rsid w:val="00617BD1"/>
    <w:rsid w:val="00617C51"/>
    <w:rsid w:val="00617DF9"/>
    <w:rsid w:val="00617E3B"/>
    <w:rsid w:val="00617E62"/>
    <w:rsid w:val="00617EF6"/>
    <w:rsid w:val="00617F93"/>
    <w:rsid w:val="006200EE"/>
    <w:rsid w:val="006206AF"/>
    <w:rsid w:val="006207BB"/>
    <w:rsid w:val="00620C9C"/>
    <w:rsid w:val="006211C4"/>
    <w:rsid w:val="00621317"/>
    <w:rsid w:val="00621517"/>
    <w:rsid w:val="00621F3C"/>
    <w:rsid w:val="006223E7"/>
    <w:rsid w:val="006226CC"/>
    <w:rsid w:val="006226FA"/>
    <w:rsid w:val="00622C6A"/>
    <w:rsid w:val="00622FEA"/>
    <w:rsid w:val="006230B3"/>
    <w:rsid w:val="006232DA"/>
    <w:rsid w:val="006235F7"/>
    <w:rsid w:val="0062382E"/>
    <w:rsid w:val="00624071"/>
    <w:rsid w:val="00624265"/>
    <w:rsid w:val="00624521"/>
    <w:rsid w:val="00624574"/>
    <w:rsid w:val="00624D38"/>
    <w:rsid w:val="0062591D"/>
    <w:rsid w:val="00625935"/>
    <w:rsid w:val="00625C51"/>
    <w:rsid w:val="0062684C"/>
    <w:rsid w:val="006269EC"/>
    <w:rsid w:val="00626AEF"/>
    <w:rsid w:val="00626B0C"/>
    <w:rsid w:val="00626BC8"/>
    <w:rsid w:val="00626E36"/>
    <w:rsid w:val="006270BF"/>
    <w:rsid w:val="006276BC"/>
    <w:rsid w:val="00627876"/>
    <w:rsid w:val="0063015E"/>
    <w:rsid w:val="00630329"/>
    <w:rsid w:val="00630757"/>
    <w:rsid w:val="00630772"/>
    <w:rsid w:val="00630CA4"/>
    <w:rsid w:val="00630DC3"/>
    <w:rsid w:val="00630E26"/>
    <w:rsid w:val="00630E4E"/>
    <w:rsid w:val="00630ED2"/>
    <w:rsid w:val="006310B6"/>
    <w:rsid w:val="006314D7"/>
    <w:rsid w:val="006314E9"/>
    <w:rsid w:val="0063157E"/>
    <w:rsid w:val="00631903"/>
    <w:rsid w:val="0063202B"/>
    <w:rsid w:val="00632066"/>
    <w:rsid w:val="006326FE"/>
    <w:rsid w:val="0063270E"/>
    <w:rsid w:val="006328B5"/>
    <w:rsid w:val="0063314C"/>
    <w:rsid w:val="00633268"/>
    <w:rsid w:val="00633291"/>
    <w:rsid w:val="00633E32"/>
    <w:rsid w:val="0063442D"/>
    <w:rsid w:val="00634CBA"/>
    <w:rsid w:val="00635035"/>
    <w:rsid w:val="00635635"/>
    <w:rsid w:val="006357CC"/>
    <w:rsid w:val="006359A6"/>
    <w:rsid w:val="00635E43"/>
    <w:rsid w:val="00635EAA"/>
    <w:rsid w:val="0063697A"/>
    <w:rsid w:val="00636ADA"/>
    <w:rsid w:val="00636C1C"/>
    <w:rsid w:val="00637553"/>
    <w:rsid w:val="00640085"/>
    <w:rsid w:val="006403F1"/>
    <w:rsid w:val="0064108F"/>
    <w:rsid w:val="006414A2"/>
    <w:rsid w:val="00641830"/>
    <w:rsid w:val="00641846"/>
    <w:rsid w:val="006418AB"/>
    <w:rsid w:val="00641AAD"/>
    <w:rsid w:val="0064210D"/>
    <w:rsid w:val="00642F5C"/>
    <w:rsid w:val="00642FC4"/>
    <w:rsid w:val="0064332A"/>
    <w:rsid w:val="00643449"/>
    <w:rsid w:val="006435F2"/>
    <w:rsid w:val="00643EB3"/>
    <w:rsid w:val="00643FAC"/>
    <w:rsid w:val="006441A5"/>
    <w:rsid w:val="0064453A"/>
    <w:rsid w:val="00644A60"/>
    <w:rsid w:val="00644DAE"/>
    <w:rsid w:val="00645193"/>
    <w:rsid w:val="006451C7"/>
    <w:rsid w:val="00645317"/>
    <w:rsid w:val="00645543"/>
    <w:rsid w:val="006459DC"/>
    <w:rsid w:val="006459FA"/>
    <w:rsid w:val="006460B9"/>
    <w:rsid w:val="006464D9"/>
    <w:rsid w:val="006464FE"/>
    <w:rsid w:val="00646E60"/>
    <w:rsid w:val="00647B23"/>
    <w:rsid w:val="00647B63"/>
    <w:rsid w:val="00647C46"/>
    <w:rsid w:val="0065005D"/>
    <w:rsid w:val="0065022B"/>
    <w:rsid w:val="0065051E"/>
    <w:rsid w:val="0065091F"/>
    <w:rsid w:val="00650C0D"/>
    <w:rsid w:val="00650F3D"/>
    <w:rsid w:val="006510DF"/>
    <w:rsid w:val="006511D7"/>
    <w:rsid w:val="00651259"/>
    <w:rsid w:val="00651387"/>
    <w:rsid w:val="00651519"/>
    <w:rsid w:val="006518A3"/>
    <w:rsid w:val="00651994"/>
    <w:rsid w:val="00651A33"/>
    <w:rsid w:val="00651D9C"/>
    <w:rsid w:val="006520A1"/>
    <w:rsid w:val="00652989"/>
    <w:rsid w:val="00653039"/>
    <w:rsid w:val="0065308D"/>
    <w:rsid w:val="0065323E"/>
    <w:rsid w:val="006534B3"/>
    <w:rsid w:val="006535EE"/>
    <w:rsid w:val="00653B98"/>
    <w:rsid w:val="00654981"/>
    <w:rsid w:val="00654A23"/>
    <w:rsid w:val="0065501B"/>
    <w:rsid w:val="0065541A"/>
    <w:rsid w:val="0065555B"/>
    <w:rsid w:val="0065583C"/>
    <w:rsid w:val="00656370"/>
    <w:rsid w:val="00656738"/>
    <w:rsid w:val="006569CC"/>
    <w:rsid w:val="00656DD1"/>
    <w:rsid w:val="00656E39"/>
    <w:rsid w:val="006573A6"/>
    <w:rsid w:val="00657F93"/>
    <w:rsid w:val="00660184"/>
    <w:rsid w:val="00660337"/>
    <w:rsid w:val="00660671"/>
    <w:rsid w:val="00660713"/>
    <w:rsid w:val="0066081F"/>
    <w:rsid w:val="00660B61"/>
    <w:rsid w:val="00660BFE"/>
    <w:rsid w:val="0066138F"/>
    <w:rsid w:val="006617F8"/>
    <w:rsid w:val="00662166"/>
    <w:rsid w:val="00662C07"/>
    <w:rsid w:val="00662FA8"/>
    <w:rsid w:val="00663404"/>
    <w:rsid w:val="0066377D"/>
    <w:rsid w:val="00663868"/>
    <w:rsid w:val="006639E8"/>
    <w:rsid w:val="00663DFA"/>
    <w:rsid w:val="00663E1C"/>
    <w:rsid w:val="0066450B"/>
    <w:rsid w:val="00664560"/>
    <w:rsid w:val="00664619"/>
    <w:rsid w:val="00664C35"/>
    <w:rsid w:val="00664DE8"/>
    <w:rsid w:val="006659D4"/>
    <w:rsid w:val="00665E0A"/>
    <w:rsid w:val="00666F79"/>
    <w:rsid w:val="0066781F"/>
    <w:rsid w:val="006679EB"/>
    <w:rsid w:val="00667F39"/>
    <w:rsid w:val="00670088"/>
    <w:rsid w:val="006701FE"/>
    <w:rsid w:val="00670803"/>
    <w:rsid w:val="00670D90"/>
    <w:rsid w:val="0067102A"/>
    <w:rsid w:val="00671190"/>
    <w:rsid w:val="006711A0"/>
    <w:rsid w:val="006711E3"/>
    <w:rsid w:val="006711E4"/>
    <w:rsid w:val="006713B6"/>
    <w:rsid w:val="006713EC"/>
    <w:rsid w:val="0067159B"/>
    <w:rsid w:val="006715D2"/>
    <w:rsid w:val="00671825"/>
    <w:rsid w:val="006718A2"/>
    <w:rsid w:val="006718E2"/>
    <w:rsid w:val="006719FF"/>
    <w:rsid w:val="0067205E"/>
    <w:rsid w:val="00672697"/>
    <w:rsid w:val="00672B6E"/>
    <w:rsid w:val="00672F6E"/>
    <w:rsid w:val="006738C8"/>
    <w:rsid w:val="00673F01"/>
    <w:rsid w:val="00673FE3"/>
    <w:rsid w:val="00674069"/>
    <w:rsid w:val="006740D4"/>
    <w:rsid w:val="006740EA"/>
    <w:rsid w:val="006743C1"/>
    <w:rsid w:val="0067491F"/>
    <w:rsid w:val="00674AE3"/>
    <w:rsid w:val="00674EFE"/>
    <w:rsid w:val="006752B0"/>
    <w:rsid w:val="00675439"/>
    <w:rsid w:val="006756DE"/>
    <w:rsid w:val="0067574D"/>
    <w:rsid w:val="00675995"/>
    <w:rsid w:val="00675F96"/>
    <w:rsid w:val="00676B59"/>
    <w:rsid w:val="00676CA4"/>
    <w:rsid w:val="006771B9"/>
    <w:rsid w:val="006772E5"/>
    <w:rsid w:val="00677405"/>
    <w:rsid w:val="006774CD"/>
    <w:rsid w:val="0067792F"/>
    <w:rsid w:val="00677F96"/>
    <w:rsid w:val="0068016E"/>
    <w:rsid w:val="006802C5"/>
    <w:rsid w:val="006806F2"/>
    <w:rsid w:val="00680C6A"/>
    <w:rsid w:val="00681635"/>
    <w:rsid w:val="006816A5"/>
    <w:rsid w:val="00681782"/>
    <w:rsid w:val="00681A6B"/>
    <w:rsid w:val="00681BAF"/>
    <w:rsid w:val="00681F4C"/>
    <w:rsid w:val="00682130"/>
    <w:rsid w:val="00682136"/>
    <w:rsid w:val="006825DE"/>
    <w:rsid w:val="0068277F"/>
    <w:rsid w:val="00682877"/>
    <w:rsid w:val="00682EE1"/>
    <w:rsid w:val="006831EF"/>
    <w:rsid w:val="00683618"/>
    <w:rsid w:val="006841BB"/>
    <w:rsid w:val="006844CD"/>
    <w:rsid w:val="0068464C"/>
    <w:rsid w:val="00684827"/>
    <w:rsid w:val="00684B5C"/>
    <w:rsid w:val="00684F63"/>
    <w:rsid w:val="00685487"/>
    <w:rsid w:val="006854C8"/>
    <w:rsid w:val="006856B9"/>
    <w:rsid w:val="00685B8E"/>
    <w:rsid w:val="00685CB5"/>
    <w:rsid w:val="00686275"/>
    <w:rsid w:val="006862BD"/>
    <w:rsid w:val="00686493"/>
    <w:rsid w:val="0068664A"/>
    <w:rsid w:val="00686836"/>
    <w:rsid w:val="00686A7B"/>
    <w:rsid w:val="006870AA"/>
    <w:rsid w:val="0068784F"/>
    <w:rsid w:val="00687A1B"/>
    <w:rsid w:val="00687B65"/>
    <w:rsid w:val="00687F43"/>
    <w:rsid w:val="00687F64"/>
    <w:rsid w:val="0069004F"/>
    <w:rsid w:val="006900D3"/>
    <w:rsid w:val="00690518"/>
    <w:rsid w:val="00690B5B"/>
    <w:rsid w:val="006912CC"/>
    <w:rsid w:val="006914A9"/>
    <w:rsid w:val="006919C3"/>
    <w:rsid w:val="006919E5"/>
    <w:rsid w:val="00691A5B"/>
    <w:rsid w:val="00691B64"/>
    <w:rsid w:val="00691E87"/>
    <w:rsid w:val="0069240A"/>
    <w:rsid w:val="006924F5"/>
    <w:rsid w:val="006928A7"/>
    <w:rsid w:val="00692AC2"/>
    <w:rsid w:val="00692D33"/>
    <w:rsid w:val="0069324F"/>
    <w:rsid w:val="00693359"/>
    <w:rsid w:val="00693366"/>
    <w:rsid w:val="006938BD"/>
    <w:rsid w:val="00693B18"/>
    <w:rsid w:val="00693B64"/>
    <w:rsid w:val="00693B72"/>
    <w:rsid w:val="00694541"/>
    <w:rsid w:val="00694559"/>
    <w:rsid w:val="0069468E"/>
    <w:rsid w:val="006949DA"/>
    <w:rsid w:val="00694A97"/>
    <w:rsid w:val="00694CCB"/>
    <w:rsid w:val="00694D4A"/>
    <w:rsid w:val="0069535C"/>
    <w:rsid w:val="006955DF"/>
    <w:rsid w:val="0069568B"/>
    <w:rsid w:val="00695827"/>
    <w:rsid w:val="00695982"/>
    <w:rsid w:val="00695B1A"/>
    <w:rsid w:val="00695B2B"/>
    <w:rsid w:val="00696496"/>
    <w:rsid w:val="006966D5"/>
    <w:rsid w:val="0069681F"/>
    <w:rsid w:val="00696AA2"/>
    <w:rsid w:val="00696C45"/>
    <w:rsid w:val="00697290"/>
    <w:rsid w:val="00697407"/>
    <w:rsid w:val="00697748"/>
    <w:rsid w:val="00697EF7"/>
    <w:rsid w:val="006A015C"/>
    <w:rsid w:val="006A09B1"/>
    <w:rsid w:val="006A0B82"/>
    <w:rsid w:val="006A0BD4"/>
    <w:rsid w:val="006A0FCF"/>
    <w:rsid w:val="006A116A"/>
    <w:rsid w:val="006A11FF"/>
    <w:rsid w:val="006A160E"/>
    <w:rsid w:val="006A1952"/>
    <w:rsid w:val="006A1AED"/>
    <w:rsid w:val="006A1BA1"/>
    <w:rsid w:val="006A1D8E"/>
    <w:rsid w:val="006A1FC2"/>
    <w:rsid w:val="006A24AC"/>
    <w:rsid w:val="006A2BFD"/>
    <w:rsid w:val="006A2FA6"/>
    <w:rsid w:val="006A2FD3"/>
    <w:rsid w:val="006A30A8"/>
    <w:rsid w:val="006A315A"/>
    <w:rsid w:val="006A34D4"/>
    <w:rsid w:val="006A42E5"/>
    <w:rsid w:val="006A46FD"/>
    <w:rsid w:val="006A49EB"/>
    <w:rsid w:val="006A5AD0"/>
    <w:rsid w:val="006A6081"/>
    <w:rsid w:val="006A6224"/>
    <w:rsid w:val="006A635C"/>
    <w:rsid w:val="006A64CC"/>
    <w:rsid w:val="006A659E"/>
    <w:rsid w:val="006A6FFC"/>
    <w:rsid w:val="006A770F"/>
    <w:rsid w:val="006A7B88"/>
    <w:rsid w:val="006A7D57"/>
    <w:rsid w:val="006B0062"/>
    <w:rsid w:val="006B02A5"/>
    <w:rsid w:val="006B0521"/>
    <w:rsid w:val="006B0692"/>
    <w:rsid w:val="006B0F7E"/>
    <w:rsid w:val="006B1019"/>
    <w:rsid w:val="006B118C"/>
    <w:rsid w:val="006B133C"/>
    <w:rsid w:val="006B142D"/>
    <w:rsid w:val="006B1F82"/>
    <w:rsid w:val="006B20C2"/>
    <w:rsid w:val="006B2696"/>
    <w:rsid w:val="006B2817"/>
    <w:rsid w:val="006B2C7F"/>
    <w:rsid w:val="006B2F7D"/>
    <w:rsid w:val="006B302D"/>
    <w:rsid w:val="006B3242"/>
    <w:rsid w:val="006B3AD3"/>
    <w:rsid w:val="006B3B35"/>
    <w:rsid w:val="006B3B80"/>
    <w:rsid w:val="006B40FA"/>
    <w:rsid w:val="006B47E1"/>
    <w:rsid w:val="006B4A08"/>
    <w:rsid w:val="006B4BF3"/>
    <w:rsid w:val="006B4E33"/>
    <w:rsid w:val="006B4ED7"/>
    <w:rsid w:val="006B52D0"/>
    <w:rsid w:val="006B5479"/>
    <w:rsid w:val="006B55B2"/>
    <w:rsid w:val="006B564D"/>
    <w:rsid w:val="006B5680"/>
    <w:rsid w:val="006B576F"/>
    <w:rsid w:val="006B5A12"/>
    <w:rsid w:val="006B5A97"/>
    <w:rsid w:val="006B5BFA"/>
    <w:rsid w:val="006B5E04"/>
    <w:rsid w:val="006B5EC3"/>
    <w:rsid w:val="006B6914"/>
    <w:rsid w:val="006B691D"/>
    <w:rsid w:val="006B6CA6"/>
    <w:rsid w:val="006B71BC"/>
    <w:rsid w:val="006B758C"/>
    <w:rsid w:val="006B7955"/>
    <w:rsid w:val="006B7C38"/>
    <w:rsid w:val="006B7E40"/>
    <w:rsid w:val="006B7E82"/>
    <w:rsid w:val="006C0232"/>
    <w:rsid w:val="006C0C94"/>
    <w:rsid w:val="006C0D2C"/>
    <w:rsid w:val="006C0D5C"/>
    <w:rsid w:val="006C1744"/>
    <w:rsid w:val="006C1AF8"/>
    <w:rsid w:val="006C1C7F"/>
    <w:rsid w:val="006C1EE9"/>
    <w:rsid w:val="006C2024"/>
    <w:rsid w:val="006C2367"/>
    <w:rsid w:val="006C249E"/>
    <w:rsid w:val="006C25F6"/>
    <w:rsid w:val="006C2666"/>
    <w:rsid w:val="006C2A70"/>
    <w:rsid w:val="006C2C06"/>
    <w:rsid w:val="006C2E8B"/>
    <w:rsid w:val="006C3280"/>
    <w:rsid w:val="006C33E6"/>
    <w:rsid w:val="006C3A12"/>
    <w:rsid w:val="006C3F97"/>
    <w:rsid w:val="006C3FE8"/>
    <w:rsid w:val="006C41EF"/>
    <w:rsid w:val="006C45AF"/>
    <w:rsid w:val="006C46D9"/>
    <w:rsid w:val="006C48CB"/>
    <w:rsid w:val="006C4A2F"/>
    <w:rsid w:val="006C4CC6"/>
    <w:rsid w:val="006C5135"/>
    <w:rsid w:val="006C5485"/>
    <w:rsid w:val="006C5B17"/>
    <w:rsid w:val="006C686B"/>
    <w:rsid w:val="006C6DB0"/>
    <w:rsid w:val="006C73E7"/>
    <w:rsid w:val="006D02BB"/>
    <w:rsid w:val="006D0448"/>
    <w:rsid w:val="006D05AF"/>
    <w:rsid w:val="006D1084"/>
    <w:rsid w:val="006D126D"/>
    <w:rsid w:val="006D13B3"/>
    <w:rsid w:val="006D220E"/>
    <w:rsid w:val="006D2365"/>
    <w:rsid w:val="006D2568"/>
    <w:rsid w:val="006D26A3"/>
    <w:rsid w:val="006D2A08"/>
    <w:rsid w:val="006D2C70"/>
    <w:rsid w:val="006D2DB4"/>
    <w:rsid w:val="006D3150"/>
    <w:rsid w:val="006D32FA"/>
    <w:rsid w:val="006D3565"/>
    <w:rsid w:val="006D40D6"/>
    <w:rsid w:val="006D4113"/>
    <w:rsid w:val="006D44B5"/>
    <w:rsid w:val="006D46E6"/>
    <w:rsid w:val="006D4810"/>
    <w:rsid w:val="006D492E"/>
    <w:rsid w:val="006D5276"/>
    <w:rsid w:val="006D531C"/>
    <w:rsid w:val="006D5742"/>
    <w:rsid w:val="006D581C"/>
    <w:rsid w:val="006D5C60"/>
    <w:rsid w:val="006D5C8C"/>
    <w:rsid w:val="006D606D"/>
    <w:rsid w:val="006D611D"/>
    <w:rsid w:val="006D7373"/>
    <w:rsid w:val="006D748D"/>
    <w:rsid w:val="006D7614"/>
    <w:rsid w:val="006D7748"/>
    <w:rsid w:val="006D7C68"/>
    <w:rsid w:val="006D7FEB"/>
    <w:rsid w:val="006E0100"/>
    <w:rsid w:val="006E024E"/>
    <w:rsid w:val="006E03F3"/>
    <w:rsid w:val="006E0AAA"/>
    <w:rsid w:val="006E0B5C"/>
    <w:rsid w:val="006E0C70"/>
    <w:rsid w:val="006E0F77"/>
    <w:rsid w:val="006E1449"/>
    <w:rsid w:val="006E1E7A"/>
    <w:rsid w:val="006E1EAB"/>
    <w:rsid w:val="006E1F44"/>
    <w:rsid w:val="006E2022"/>
    <w:rsid w:val="006E22A4"/>
    <w:rsid w:val="006E2D84"/>
    <w:rsid w:val="006E315E"/>
    <w:rsid w:val="006E34C5"/>
    <w:rsid w:val="006E3524"/>
    <w:rsid w:val="006E35CB"/>
    <w:rsid w:val="006E43A6"/>
    <w:rsid w:val="006E4441"/>
    <w:rsid w:val="006E493C"/>
    <w:rsid w:val="006E5D30"/>
    <w:rsid w:val="006E63DD"/>
    <w:rsid w:val="006E6D2F"/>
    <w:rsid w:val="006E7069"/>
    <w:rsid w:val="006E72DB"/>
    <w:rsid w:val="006E737B"/>
    <w:rsid w:val="006E74D0"/>
    <w:rsid w:val="006E785B"/>
    <w:rsid w:val="006F01AF"/>
    <w:rsid w:val="006F025D"/>
    <w:rsid w:val="006F0583"/>
    <w:rsid w:val="006F0684"/>
    <w:rsid w:val="006F0910"/>
    <w:rsid w:val="006F0E17"/>
    <w:rsid w:val="006F1070"/>
    <w:rsid w:val="006F158B"/>
    <w:rsid w:val="006F16D7"/>
    <w:rsid w:val="006F17B0"/>
    <w:rsid w:val="006F1C22"/>
    <w:rsid w:val="006F20BB"/>
    <w:rsid w:val="006F2C07"/>
    <w:rsid w:val="006F3026"/>
    <w:rsid w:val="006F36D7"/>
    <w:rsid w:val="006F3839"/>
    <w:rsid w:val="006F3B09"/>
    <w:rsid w:val="006F433D"/>
    <w:rsid w:val="006F4755"/>
    <w:rsid w:val="006F47AD"/>
    <w:rsid w:val="006F48B1"/>
    <w:rsid w:val="006F4A8E"/>
    <w:rsid w:val="006F4CD5"/>
    <w:rsid w:val="006F4EB3"/>
    <w:rsid w:val="006F5164"/>
    <w:rsid w:val="006F51AA"/>
    <w:rsid w:val="006F5296"/>
    <w:rsid w:val="006F54A6"/>
    <w:rsid w:val="006F554B"/>
    <w:rsid w:val="006F574F"/>
    <w:rsid w:val="006F5D5C"/>
    <w:rsid w:val="006F5F38"/>
    <w:rsid w:val="006F5F56"/>
    <w:rsid w:val="006F61DB"/>
    <w:rsid w:val="006F63C2"/>
    <w:rsid w:val="006F66B8"/>
    <w:rsid w:val="006F66CA"/>
    <w:rsid w:val="006F682F"/>
    <w:rsid w:val="006F68E9"/>
    <w:rsid w:val="006F6BE3"/>
    <w:rsid w:val="006F6D29"/>
    <w:rsid w:val="006F72BB"/>
    <w:rsid w:val="006F7545"/>
    <w:rsid w:val="006F795B"/>
    <w:rsid w:val="006F79DA"/>
    <w:rsid w:val="006F7DF2"/>
    <w:rsid w:val="0070010C"/>
    <w:rsid w:val="00700446"/>
    <w:rsid w:val="00700959"/>
    <w:rsid w:val="00700B38"/>
    <w:rsid w:val="00700C95"/>
    <w:rsid w:val="00701630"/>
    <w:rsid w:val="0070167E"/>
    <w:rsid w:val="007018ED"/>
    <w:rsid w:val="0070190B"/>
    <w:rsid w:val="00701A27"/>
    <w:rsid w:val="007025DF"/>
    <w:rsid w:val="00702892"/>
    <w:rsid w:val="0070292E"/>
    <w:rsid w:val="00702B05"/>
    <w:rsid w:val="0070306D"/>
    <w:rsid w:val="00703078"/>
    <w:rsid w:val="00703537"/>
    <w:rsid w:val="00703931"/>
    <w:rsid w:val="00703A02"/>
    <w:rsid w:val="00703BCC"/>
    <w:rsid w:val="00703C56"/>
    <w:rsid w:val="00704384"/>
    <w:rsid w:val="00704489"/>
    <w:rsid w:val="00704B93"/>
    <w:rsid w:val="00705224"/>
    <w:rsid w:val="007055DA"/>
    <w:rsid w:val="0070565D"/>
    <w:rsid w:val="00706078"/>
    <w:rsid w:val="00706125"/>
    <w:rsid w:val="00706129"/>
    <w:rsid w:val="007061F3"/>
    <w:rsid w:val="00706E4E"/>
    <w:rsid w:val="007070EE"/>
    <w:rsid w:val="00707141"/>
    <w:rsid w:val="00707741"/>
    <w:rsid w:val="00707770"/>
    <w:rsid w:val="0070795C"/>
    <w:rsid w:val="00707A8E"/>
    <w:rsid w:val="00707AE9"/>
    <w:rsid w:val="00707CB6"/>
    <w:rsid w:val="00707F91"/>
    <w:rsid w:val="00707FC1"/>
    <w:rsid w:val="0071002C"/>
    <w:rsid w:val="007103AD"/>
    <w:rsid w:val="007103F6"/>
    <w:rsid w:val="00710B53"/>
    <w:rsid w:val="00710EED"/>
    <w:rsid w:val="00711524"/>
    <w:rsid w:val="00711667"/>
    <w:rsid w:val="007116AE"/>
    <w:rsid w:val="007117AF"/>
    <w:rsid w:val="00711B21"/>
    <w:rsid w:val="00711B2F"/>
    <w:rsid w:val="00711EFD"/>
    <w:rsid w:val="0071230A"/>
    <w:rsid w:val="00712429"/>
    <w:rsid w:val="0071269C"/>
    <w:rsid w:val="00712728"/>
    <w:rsid w:val="00712794"/>
    <w:rsid w:val="00712B06"/>
    <w:rsid w:val="007131D4"/>
    <w:rsid w:val="00713323"/>
    <w:rsid w:val="007135B6"/>
    <w:rsid w:val="007135DD"/>
    <w:rsid w:val="00713BBD"/>
    <w:rsid w:val="00713DD1"/>
    <w:rsid w:val="00713E9E"/>
    <w:rsid w:val="00713F25"/>
    <w:rsid w:val="00714032"/>
    <w:rsid w:val="00714216"/>
    <w:rsid w:val="00714309"/>
    <w:rsid w:val="0071431A"/>
    <w:rsid w:val="0071444B"/>
    <w:rsid w:val="007147F8"/>
    <w:rsid w:val="0071515B"/>
    <w:rsid w:val="00715522"/>
    <w:rsid w:val="00715C59"/>
    <w:rsid w:val="007163DE"/>
    <w:rsid w:val="00716665"/>
    <w:rsid w:val="00716A46"/>
    <w:rsid w:val="0071703C"/>
    <w:rsid w:val="007175C8"/>
    <w:rsid w:val="00717610"/>
    <w:rsid w:val="007176A9"/>
    <w:rsid w:val="0071774E"/>
    <w:rsid w:val="00717877"/>
    <w:rsid w:val="00717928"/>
    <w:rsid w:val="00717A52"/>
    <w:rsid w:val="00717D4B"/>
    <w:rsid w:val="00717E01"/>
    <w:rsid w:val="007206EA"/>
    <w:rsid w:val="007207AA"/>
    <w:rsid w:val="00720B99"/>
    <w:rsid w:val="00720B9A"/>
    <w:rsid w:val="0072157D"/>
    <w:rsid w:val="007217E6"/>
    <w:rsid w:val="00721CAD"/>
    <w:rsid w:val="00721F28"/>
    <w:rsid w:val="007225EE"/>
    <w:rsid w:val="007227AD"/>
    <w:rsid w:val="00722C74"/>
    <w:rsid w:val="00722D52"/>
    <w:rsid w:val="00722FE5"/>
    <w:rsid w:val="007231A9"/>
    <w:rsid w:val="00723481"/>
    <w:rsid w:val="00723491"/>
    <w:rsid w:val="00723C8D"/>
    <w:rsid w:val="00724446"/>
    <w:rsid w:val="00724631"/>
    <w:rsid w:val="007248FE"/>
    <w:rsid w:val="00724B73"/>
    <w:rsid w:val="00724DF2"/>
    <w:rsid w:val="00725025"/>
    <w:rsid w:val="007251B8"/>
    <w:rsid w:val="007251BF"/>
    <w:rsid w:val="007257C7"/>
    <w:rsid w:val="0072588E"/>
    <w:rsid w:val="00725937"/>
    <w:rsid w:val="00725F19"/>
    <w:rsid w:val="00725FF0"/>
    <w:rsid w:val="007261B1"/>
    <w:rsid w:val="00727388"/>
    <w:rsid w:val="00727581"/>
    <w:rsid w:val="0072786B"/>
    <w:rsid w:val="00727A58"/>
    <w:rsid w:val="00727C3D"/>
    <w:rsid w:val="00727FB7"/>
    <w:rsid w:val="007303C0"/>
    <w:rsid w:val="00730414"/>
    <w:rsid w:val="007304D9"/>
    <w:rsid w:val="00730940"/>
    <w:rsid w:val="00730AEF"/>
    <w:rsid w:val="00730F02"/>
    <w:rsid w:val="0073100A"/>
    <w:rsid w:val="0073143C"/>
    <w:rsid w:val="007324B2"/>
    <w:rsid w:val="007325E3"/>
    <w:rsid w:val="00732C16"/>
    <w:rsid w:val="00732C87"/>
    <w:rsid w:val="00733438"/>
    <w:rsid w:val="007339C0"/>
    <w:rsid w:val="00733C57"/>
    <w:rsid w:val="00733FD3"/>
    <w:rsid w:val="00734271"/>
    <w:rsid w:val="00734877"/>
    <w:rsid w:val="007349A6"/>
    <w:rsid w:val="007355EA"/>
    <w:rsid w:val="00735B49"/>
    <w:rsid w:val="00735BC6"/>
    <w:rsid w:val="00735F29"/>
    <w:rsid w:val="007364D7"/>
    <w:rsid w:val="00736687"/>
    <w:rsid w:val="007369CC"/>
    <w:rsid w:val="00736B91"/>
    <w:rsid w:val="00736C8D"/>
    <w:rsid w:val="00736D0E"/>
    <w:rsid w:val="00736FFB"/>
    <w:rsid w:val="007372FC"/>
    <w:rsid w:val="007373FB"/>
    <w:rsid w:val="00737B23"/>
    <w:rsid w:val="00737E0B"/>
    <w:rsid w:val="00740149"/>
    <w:rsid w:val="00740158"/>
    <w:rsid w:val="007408B6"/>
    <w:rsid w:val="007408CE"/>
    <w:rsid w:val="00740915"/>
    <w:rsid w:val="00740E4B"/>
    <w:rsid w:val="00740F2A"/>
    <w:rsid w:val="007410A2"/>
    <w:rsid w:val="007412A6"/>
    <w:rsid w:val="007415AB"/>
    <w:rsid w:val="00741791"/>
    <w:rsid w:val="00741A23"/>
    <w:rsid w:val="00741B5B"/>
    <w:rsid w:val="00741E95"/>
    <w:rsid w:val="007422DB"/>
    <w:rsid w:val="00742351"/>
    <w:rsid w:val="0074239D"/>
    <w:rsid w:val="007424F2"/>
    <w:rsid w:val="00742661"/>
    <w:rsid w:val="007426F5"/>
    <w:rsid w:val="00742C49"/>
    <w:rsid w:val="00742CD6"/>
    <w:rsid w:val="00742D10"/>
    <w:rsid w:val="00742FCA"/>
    <w:rsid w:val="00743410"/>
    <w:rsid w:val="0074341F"/>
    <w:rsid w:val="007435EA"/>
    <w:rsid w:val="007437C2"/>
    <w:rsid w:val="00743CCD"/>
    <w:rsid w:val="00743E78"/>
    <w:rsid w:val="00743F65"/>
    <w:rsid w:val="00744115"/>
    <w:rsid w:val="007444C6"/>
    <w:rsid w:val="0074454C"/>
    <w:rsid w:val="0074465B"/>
    <w:rsid w:val="00744EC7"/>
    <w:rsid w:val="0074538A"/>
    <w:rsid w:val="00745564"/>
    <w:rsid w:val="00745A32"/>
    <w:rsid w:val="00745AFC"/>
    <w:rsid w:val="00745B3D"/>
    <w:rsid w:val="00745E72"/>
    <w:rsid w:val="00745FE4"/>
    <w:rsid w:val="0074626D"/>
    <w:rsid w:val="0074685F"/>
    <w:rsid w:val="007469DC"/>
    <w:rsid w:val="00746D03"/>
    <w:rsid w:val="00747134"/>
    <w:rsid w:val="007472F6"/>
    <w:rsid w:val="00747ABB"/>
    <w:rsid w:val="00747C1D"/>
    <w:rsid w:val="00747EA3"/>
    <w:rsid w:val="00747FAD"/>
    <w:rsid w:val="0075082A"/>
    <w:rsid w:val="00750A12"/>
    <w:rsid w:val="00750ACB"/>
    <w:rsid w:val="00750E9E"/>
    <w:rsid w:val="00750F70"/>
    <w:rsid w:val="00751217"/>
    <w:rsid w:val="00751478"/>
    <w:rsid w:val="007515A0"/>
    <w:rsid w:val="00751646"/>
    <w:rsid w:val="00751685"/>
    <w:rsid w:val="0075199F"/>
    <w:rsid w:val="00751E7C"/>
    <w:rsid w:val="00752229"/>
    <w:rsid w:val="007526CA"/>
    <w:rsid w:val="00752B7E"/>
    <w:rsid w:val="00753182"/>
    <w:rsid w:val="0075325E"/>
    <w:rsid w:val="00753419"/>
    <w:rsid w:val="00753635"/>
    <w:rsid w:val="0075396F"/>
    <w:rsid w:val="007539E6"/>
    <w:rsid w:val="00753A43"/>
    <w:rsid w:val="00753E57"/>
    <w:rsid w:val="0075416D"/>
    <w:rsid w:val="00754296"/>
    <w:rsid w:val="0075452D"/>
    <w:rsid w:val="00754F4E"/>
    <w:rsid w:val="00755797"/>
    <w:rsid w:val="0075579C"/>
    <w:rsid w:val="00756214"/>
    <w:rsid w:val="0075670F"/>
    <w:rsid w:val="00756907"/>
    <w:rsid w:val="00756AC3"/>
    <w:rsid w:val="00756D6D"/>
    <w:rsid w:val="007571AD"/>
    <w:rsid w:val="00757508"/>
    <w:rsid w:val="0075767C"/>
    <w:rsid w:val="00757B92"/>
    <w:rsid w:val="00757B9C"/>
    <w:rsid w:val="00757DEC"/>
    <w:rsid w:val="0076015C"/>
    <w:rsid w:val="007605DD"/>
    <w:rsid w:val="0076068D"/>
    <w:rsid w:val="00760C65"/>
    <w:rsid w:val="00761325"/>
    <w:rsid w:val="00761524"/>
    <w:rsid w:val="0076162D"/>
    <w:rsid w:val="007620EE"/>
    <w:rsid w:val="0076211D"/>
    <w:rsid w:val="00762B9E"/>
    <w:rsid w:val="00763153"/>
    <w:rsid w:val="00763170"/>
    <w:rsid w:val="00763B00"/>
    <w:rsid w:val="0076416D"/>
    <w:rsid w:val="00764434"/>
    <w:rsid w:val="00764489"/>
    <w:rsid w:val="007645DB"/>
    <w:rsid w:val="0076478D"/>
    <w:rsid w:val="00764A1B"/>
    <w:rsid w:val="00764A35"/>
    <w:rsid w:val="00764BC8"/>
    <w:rsid w:val="00764C6C"/>
    <w:rsid w:val="00764E93"/>
    <w:rsid w:val="00765439"/>
    <w:rsid w:val="007655BE"/>
    <w:rsid w:val="00765608"/>
    <w:rsid w:val="007657E7"/>
    <w:rsid w:val="00765D3D"/>
    <w:rsid w:val="00766234"/>
    <w:rsid w:val="0076639D"/>
    <w:rsid w:val="00766EA6"/>
    <w:rsid w:val="007674AA"/>
    <w:rsid w:val="00767B54"/>
    <w:rsid w:val="00767D7C"/>
    <w:rsid w:val="00767EE5"/>
    <w:rsid w:val="00767FB6"/>
    <w:rsid w:val="007706F2"/>
    <w:rsid w:val="00770FEA"/>
    <w:rsid w:val="00771105"/>
    <w:rsid w:val="007714CD"/>
    <w:rsid w:val="00771508"/>
    <w:rsid w:val="0077187F"/>
    <w:rsid w:val="00771B15"/>
    <w:rsid w:val="00771D29"/>
    <w:rsid w:val="00772000"/>
    <w:rsid w:val="0077203B"/>
    <w:rsid w:val="0077263C"/>
    <w:rsid w:val="007729F4"/>
    <w:rsid w:val="00773178"/>
    <w:rsid w:val="007738B0"/>
    <w:rsid w:val="00773A50"/>
    <w:rsid w:val="00773F01"/>
    <w:rsid w:val="00773FA8"/>
    <w:rsid w:val="00774436"/>
    <w:rsid w:val="0077453D"/>
    <w:rsid w:val="00774605"/>
    <w:rsid w:val="00774BC7"/>
    <w:rsid w:val="00774C18"/>
    <w:rsid w:val="00774D8A"/>
    <w:rsid w:val="00774F56"/>
    <w:rsid w:val="007750C2"/>
    <w:rsid w:val="00775C0A"/>
    <w:rsid w:val="00775CA6"/>
    <w:rsid w:val="00775D91"/>
    <w:rsid w:val="00775E91"/>
    <w:rsid w:val="00776185"/>
    <w:rsid w:val="00776C98"/>
    <w:rsid w:val="00776D5C"/>
    <w:rsid w:val="00776ED1"/>
    <w:rsid w:val="00776FA9"/>
    <w:rsid w:val="00776FAD"/>
    <w:rsid w:val="00777139"/>
    <w:rsid w:val="0077723D"/>
    <w:rsid w:val="007772D8"/>
    <w:rsid w:val="00777395"/>
    <w:rsid w:val="00777967"/>
    <w:rsid w:val="00777D12"/>
    <w:rsid w:val="00777F6D"/>
    <w:rsid w:val="00777F9B"/>
    <w:rsid w:val="00780158"/>
    <w:rsid w:val="007802CE"/>
    <w:rsid w:val="00780487"/>
    <w:rsid w:val="00781092"/>
    <w:rsid w:val="007810A2"/>
    <w:rsid w:val="00781163"/>
    <w:rsid w:val="00781195"/>
    <w:rsid w:val="00781E18"/>
    <w:rsid w:val="00782190"/>
    <w:rsid w:val="007821DC"/>
    <w:rsid w:val="007824DB"/>
    <w:rsid w:val="0078288E"/>
    <w:rsid w:val="0078291B"/>
    <w:rsid w:val="00782B8D"/>
    <w:rsid w:val="0078307D"/>
    <w:rsid w:val="00783188"/>
    <w:rsid w:val="00783218"/>
    <w:rsid w:val="00783358"/>
    <w:rsid w:val="007835A5"/>
    <w:rsid w:val="0078419C"/>
    <w:rsid w:val="007841E2"/>
    <w:rsid w:val="00784291"/>
    <w:rsid w:val="0078440B"/>
    <w:rsid w:val="00784455"/>
    <w:rsid w:val="007846BC"/>
    <w:rsid w:val="00784848"/>
    <w:rsid w:val="0078523A"/>
    <w:rsid w:val="0078545B"/>
    <w:rsid w:val="00785A55"/>
    <w:rsid w:val="007860F6"/>
    <w:rsid w:val="00786753"/>
    <w:rsid w:val="00786CBB"/>
    <w:rsid w:val="00786E27"/>
    <w:rsid w:val="00787393"/>
    <w:rsid w:val="00787442"/>
    <w:rsid w:val="00787CFF"/>
    <w:rsid w:val="007901DF"/>
    <w:rsid w:val="007902FA"/>
    <w:rsid w:val="00790402"/>
    <w:rsid w:val="00790512"/>
    <w:rsid w:val="00790C84"/>
    <w:rsid w:val="00790D71"/>
    <w:rsid w:val="00790E35"/>
    <w:rsid w:val="00791046"/>
    <w:rsid w:val="007912A7"/>
    <w:rsid w:val="00791511"/>
    <w:rsid w:val="00791B3C"/>
    <w:rsid w:val="00791FB7"/>
    <w:rsid w:val="00792336"/>
    <w:rsid w:val="0079285A"/>
    <w:rsid w:val="00793080"/>
    <w:rsid w:val="007936C3"/>
    <w:rsid w:val="00793EC9"/>
    <w:rsid w:val="0079424A"/>
    <w:rsid w:val="007947DB"/>
    <w:rsid w:val="0079492A"/>
    <w:rsid w:val="00794D26"/>
    <w:rsid w:val="0079521C"/>
    <w:rsid w:val="0079550D"/>
    <w:rsid w:val="0079563A"/>
    <w:rsid w:val="00795662"/>
    <w:rsid w:val="00795801"/>
    <w:rsid w:val="00795E01"/>
    <w:rsid w:val="00795E37"/>
    <w:rsid w:val="007962A7"/>
    <w:rsid w:val="0079649D"/>
    <w:rsid w:val="00796B5E"/>
    <w:rsid w:val="007970A3"/>
    <w:rsid w:val="007971B9"/>
    <w:rsid w:val="0079774E"/>
    <w:rsid w:val="00797854"/>
    <w:rsid w:val="00797C2B"/>
    <w:rsid w:val="00797C83"/>
    <w:rsid w:val="007A03DA"/>
    <w:rsid w:val="007A05A5"/>
    <w:rsid w:val="007A07C4"/>
    <w:rsid w:val="007A0BA9"/>
    <w:rsid w:val="007A102B"/>
    <w:rsid w:val="007A177A"/>
    <w:rsid w:val="007A187C"/>
    <w:rsid w:val="007A18E2"/>
    <w:rsid w:val="007A2045"/>
    <w:rsid w:val="007A2468"/>
    <w:rsid w:val="007A3272"/>
    <w:rsid w:val="007A34B6"/>
    <w:rsid w:val="007A3777"/>
    <w:rsid w:val="007A3EA0"/>
    <w:rsid w:val="007A41CB"/>
    <w:rsid w:val="007A4B6D"/>
    <w:rsid w:val="007A54BA"/>
    <w:rsid w:val="007A56B4"/>
    <w:rsid w:val="007A5AB2"/>
    <w:rsid w:val="007A60DB"/>
    <w:rsid w:val="007A631C"/>
    <w:rsid w:val="007A635C"/>
    <w:rsid w:val="007A6643"/>
    <w:rsid w:val="007A69A4"/>
    <w:rsid w:val="007A6B7E"/>
    <w:rsid w:val="007A6DF8"/>
    <w:rsid w:val="007A6FA6"/>
    <w:rsid w:val="007A706E"/>
    <w:rsid w:val="007A7550"/>
    <w:rsid w:val="007A761D"/>
    <w:rsid w:val="007A7B94"/>
    <w:rsid w:val="007B01C2"/>
    <w:rsid w:val="007B0283"/>
    <w:rsid w:val="007B0845"/>
    <w:rsid w:val="007B0B69"/>
    <w:rsid w:val="007B0F4A"/>
    <w:rsid w:val="007B11FB"/>
    <w:rsid w:val="007B1353"/>
    <w:rsid w:val="007B21B0"/>
    <w:rsid w:val="007B21D1"/>
    <w:rsid w:val="007B2618"/>
    <w:rsid w:val="007B26CB"/>
    <w:rsid w:val="007B275B"/>
    <w:rsid w:val="007B2776"/>
    <w:rsid w:val="007B2F32"/>
    <w:rsid w:val="007B3EF7"/>
    <w:rsid w:val="007B3F82"/>
    <w:rsid w:val="007B3FA8"/>
    <w:rsid w:val="007B4043"/>
    <w:rsid w:val="007B4306"/>
    <w:rsid w:val="007B4324"/>
    <w:rsid w:val="007B4501"/>
    <w:rsid w:val="007B4EA6"/>
    <w:rsid w:val="007B4FAF"/>
    <w:rsid w:val="007B51AF"/>
    <w:rsid w:val="007B5319"/>
    <w:rsid w:val="007B53E5"/>
    <w:rsid w:val="007B53F1"/>
    <w:rsid w:val="007B5943"/>
    <w:rsid w:val="007B5989"/>
    <w:rsid w:val="007B5DB5"/>
    <w:rsid w:val="007B5DB9"/>
    <w:rsid w:val="007B5DD3"/>
    <w:rsid w:val="007B613D"/>
    <w:rsid w:val="007B62DA"/>
    <w:rsid w:val="007B635E"/>
    <w:rsid w:val="007B63EE"/>
    <w:rsid w:val="007B6A6E"/>
    <w:rsid w:val="007B6F42"/>
    <w:rsid w:val="007B6FDA"/>
    <w:rsid w:val="007B7474"/>
    <w:rsid w:val="007B768D"/>
    <w:rsid w:val="007B78B8"/>
    <w:rsid w:val="007B79AF"/>
    <w:rsid w:val="007B7F6B"/>
    <w:rsid w:val="007C03C9"/>
    <w:rsid w:val="007C05DD"/>
    <w:rsid w:val="007C078F"/>
    <w:rsid w:val="007C07BD"/>
    <w:rsid w:val="007C0D64"/>
    <w:rsid w:val="007C0DED"/>
    <w:rsid w:val="007C0F86"/>
    <w:rsid w:val="007C0F8C"/>
    <w:rsid w:val="007C1382"/>
    <w:rsid w:val="007C145A"/>
    <w:rsid w:val="007C16E6"/>
    <w:rsid w:val="007C1945"/>
    <w:rsid w:val="007C1DFB"/>
    <w:rsid w:val="007C21CB"/>
    <w:rsid w:val="007C2CA7"/>
    <w:rsid w:val="007C3135"/>
    <w:rsid w:val="007C318A"/>
    <w:rsid w:val="007C395E"/>
    <w:rsid w:val="007C3AEB"/>
    <w:rsid w:val="007C3D26"/>
    <w:rsid w:val="007C412A"/>
    <w:rsid w:val="007C47D6"/>
    <w:rsid w:val="007C4BA8"/>
    <w:rsid w:val="007C542F"/>
    <w:rsid w:val="007C5503"/>
    <w:rsid w:val="007C553F"/>
    <w:rsid w:val="007C5EE9"/>
    <w:rsid w:val="007C6300"/>
    <w:rsid w:val="007C63DE"/>
    <w:rsid w:val="007C66C7"/>
    <w:rsid w:val="007C6852"/>
    <w:rsid w:val="007C6A02"/>
    <w:rsid w:val="007C6A72"/>
    <w:rsid w:val="007C6D44"/>
    <w:rsid w:val="007C766D"/>
    <w:rsid w:val="007D0167"/>
    <w:rsid w:val="007D01C8"/>
    <w:rsid w:val="007D03A7"/>
    <w:rsid w:val="007D083A"/>
    <w:rsid w:val="007D08CC"/>
    <w:rsid w:val="007D0D0D"/>
    <w:rsid w:val="007D0E20"/>
    <w:rsid w:val="007D0E9E"/>
    <w:rsid w:val="007D1153"/>
    <w:rsid w:val="007D1CB5"/>
    <w:rsid w:val="007D1E7F"/>
    <w:rsid w:val="007D1EBF"/>
    <w:rsid w:val="007D22A6"/>
    <w:rsid w:val="007D22BE"/>
    <w:rsid w:val="007D2541"/>
    <w:rsid w:val="007D258E"/>
    <w:rsid w:val="007D25C0"/>
    <w:rsid w:val="007D29BF"/>
    <w:rsid w:val="007D2B9B"/>
    <w:rsid w:val="007D2F15"/>
    <w:rsid w:val="007D33D6"/>
    <w:rsid w:val="007D3DCF"/>
    <w:rsid w:val="007D4283"/>
    <w:rsid w:val="007D497F"/>
    <w:rsid w:val="007D4D9D"/>
    <w:rsid w:val="007D57B3"/>
    <w:rsid w:val="007D5949"/>
    <w:rsid w:val="007D5BF1"/>
    <w:rsid w:val="007D5FB5"/>
    <w:rsid w:val="007D696F"/>
    <w:rsid w:val="007D69C7"/>
    <w:rsid w:val="007D6C6E"/>
    <w:rsid w:val="007D6D56"/>
    <w:rsid w:val="007D6D7A"/>
    <w:rsid w:val="007D6EAB"/>
    <w:rsid w:val="007D7058"/>
    <w:rsid w:val="007D770A"/>
    <w:rsid w:val="007E005E"/>
    <w:rsid w:val="007E03D8"/>
    <w:rsid w:val="007E07C9"/>
    <w:rsid w:val="007E1132"/>
    <w:rsid w:val="007E1ABC"/>
    <w:rsid w:val="007E1D37"/>
    <w:rsid w:val="007E1E98"/>
    <w:rsid w:val="007E202A"/>
    <w:rsid w:val="007E2E50"/>
    <w:rsid w:val="007E321F"/>
    <w:rsid w:val="007E35E1"/>
    <w:rsid w:val="007E3A28"/>
    <w:rsid w:val="007E3A5A"/>
    <w:rsid w:val="007E3C72"/>
    <w:rsid w:val="007E3DF0"/>
    <w:rsid w:val="007E4092"/>
    <w:rsid w:val="007E4257"/>
    <w:rsid w:val="007E4373"/>
    <w:rsid w:val="007E43B4"/>
    <w:rsid w:val="007E4755"/>
    <w:rsid w:val="007E48B2"/>
    <w:rsid w:val="007E4B31"/>
    <w:rsid w:val="007E4D47"/>
    <w:rsid w:val="007E4FA9"/>
    <w:rsid w:val="007E50E1"/>
    <w:rsid w:val="007E5186"/>
    <w:rsid w:val="007E541D"/>
    <w:rsid w:val="007E5937"/>
    <w:rsid w:val="007E5E00"/>
    <w:rsid w:val="007E617B"/>
    <w:rsid w:val="007E6732"/>
    <w:rsid w:val="007E67FB"/>
    <w:rsid w:val="007E6BFC"/>
    <w:rsid w:val="007E6EB1"/>
    <w:rsid w:val="007E7004"/>
    <w:rsid w:val="007E7056"/>
    <w:rsid w:val="007E7264"/>
    <w:rsid w:val="007E7503"/>
    <w:rsid w:val="007E76A7"/>
    <w:rsid w:val="007E7906"/>
    <w:rsid w:val="007E799D"/>
    <w:rsid w:val="007E7B8A"/>
    <w:rsid w:val="007E7D47"/>
    <w:rsid w:val="007F009C"/>
    <w:rsid w:val="007F03E4"/>
    <w:rsid w:val="007F0CDB"/>
    <w:rsid w:val="007F0FCA"/>
    <w:rsid w:val="007F1054"/>
    <w:rsid w:val="007F1260"/>
    <w:rsid w:val="007F166A"/>
    <w:rsid w:val="007F1671"/>
    <w:rsid w:val="007F16B0"/>
    <w:rsid w:val="007F176C"/>
    <w:rsid w:val="007F17FB"/>
    <w:rsid w:val="007F19C4"/>
    <w:rsid w:val="007F1C29"/>
    <w:rsid w:val="007F1C95"/>
    <w:rsid w:val="007F2303"/>
    <w:rsid w:val="007F2308"/>
    <w:rsid w:val="007F2BE6"/>
    <w:rsid w:val="007F2F0F"/>
    <w:rsid w:val="007F3320"/>
    <w:rsid w:val="007F449F"/>
    <w:rsid w:val="007F4B5B"/>
    <w:rsid w:val="007F4B8C"/>
    <w:rsid w:val="007F4CBC"/>
    <w:rsid w:val="007F4F99"/>
    <w:rsid w:val="007F5276"/>
    <w:rsid w:val="007F5307"/>
    <w:rsid w:val="007F5634"/>
    <w:rsid w:val="007F564B"/>
    <w:rsid w:val="007F5730"/>
    <w:rsid w:val="007F58EE"/>
    <w:rsid w:val="007F5FD1"/>
    <w:rsid w:val="007F6554"/>
    <w:rsid w:val="007F66FB"/>
    <w:rsid w:val="007F6EE6"/>
    <w:rsid w:val="007F6FEE"/>
    <w:rsid w:val="007F71F1"/>
    <w:rsid w:val="007F72C3"/>
    <w:rsid w:val="007F73C2"/>
    <w:rsid w:val="007F7607"/>
    <w:rsid w:val="007F7B4E"/>
    <w:rsid w:val="007F7D11"/>
    <w:rsid w:val="008002E4"/>
    <w:rsid w:val="0080038D"/>
    <w:rsid w:val="008005F9"/>
    <w:rsid w:val="008008EB"/>
    <w:rsid w:val="0080107C"/>
    <w:rsid w:val="0080182E"/>
    <w:rsid w:val="00801892"/>
    <w:rsid w:val="008018A7"/>
    <w:rsid w:val="00801944"/>
    <w:rsid w:val="008019BF"/>
    <w:rsid w:val="00801A0A"/>
    <w:rsid w:val="00801E54"/>
    <w:rsid w:val="008023A4"/>
    <w:rsid w:val="0080247C"/>
    <w:rsid w:val="0080270D"/>
    <w:rsid w:val="00802C39"/>
    <w:rsid w:val="00802CF5"/>
    <w:rsid w:val="0080308C"/>
    <w:rsid w:val="008031DA"/>
    <w:rsid w:val="0080321B"/>
    <w:rsid w:val="00803915"/>
    <w:rsid w:val="00803AE5"/>
    <w:rsid w:val="00803C7B"/>
    <w:rsid w:val="00803E7A"/>
    <w:rsid w:val="008041CA"/>
    <w:rsid w:val="00804A55"/>
    <w:rsid w:val="00804ACF"/>
    <w:rsid w:val="00804C10"/>
    <w:rsid w:val="0080501A"/>
    <w:rsid w:val="008051EC"/>
    <w:rsid w:val="008056E6"/>
    <w:rsid w:val="00805818"/>
    <w:rsid w:val="008060F4"/>
    <w:rsid w:val="008063ED"/>
    <w:rsid w:val="00806512"/>
    <w:rsid w:val="008066FD"/>
    <w:rsid w:val="00806B5B"/>
    <w:rsid w:val="0080751C"/>
    <w:rsid w:val="008076DC"/>
    <w:rsid w:val="008105B5"/>
    <w:rsid w:val="0081085B"/>
    <w:rsid w:val="00810916"/>
    <w:rsid w:val="0081092E"/>
    <w:rsid w:val="00810E7D"/>
    <w:rsid w:val="00810F01"/>
    <w:rsid w:val="00811583"/>
    <w:rsid w:val="00811CCF"/>
    <w:rsid w:val="008126C3"/>
    <w:rsid w:val="00812DD1"/>
    <w:rsid w:val="0081402E"/>
    <w:rsid w:val="008144F2"/>
    <w:rsid w:val="0081478E"/>
    <w:rsid w:val="008147BE"/>
    <w:rsid w:val="00814AB6"/>
    <w:rsid w:val="00815050"/>
    <w:rsid w:val="00815FE1"/>
    <w:rsid w:val="008160B4"/>
    <w:rsid w:val="00816139"/>
    <w:rsid w:val="00816647"/>
    <w:rsid w:val="0081668E"/>
    <w:rsid w:val="00816A8A"/>
    <w:rsid w:val="00816B0C"/>
    <w:rsid w:val="00816FA6"/>
    <w:rsid w:val="0081763F"/>
    <w:rsid w:val="008178AB"/>
    <w:rsid w:val="00817914"/>
    <w:rsid w:val="008201BB"/>
    <w:rsid w:val="008202B8"/>
    <w:rsid w:val="00820665"/>
    <w:rsid w:val="008206E1"/>
    <w:rsid w:val="00820B72"/>
    <w:rsid w:val="00820DEA"/>
    <w:rsid w:val="00820F42"/>
    <w:rsid w:val="0082102A"/>
    <w:rsid w:val="008210A3"/>
    <w:rsid w:val="00821107"/>
    <w:rsid w:val="0082115E"/>
    <w:rsid w:val="00821791"/>
    <w:rsid w:val="00821FCC"/>
    <w:rsid w:val="00822177"/>
    <w:rsid w:val="0082280C"/>
    <w:rsid w:val="00822C6C"/>
    <w:rsid w:val="00822E3E"/>
    <w:rsid w:val="008230A6"/>
    <w:rsid w:val="00823A32"/>
    <w:rsid w:val="00823B7A"/>
    <w:rsid w:val="008242B1"/>
    <w:rsid w:val="00824598"/>
    <w:rsid w:val="008245D0"/>
    <w:rsid w:val="0082463D"/>
    <w:rsid w:val="00824902"/>
    <w:rsid w:val="00824D78"/>
    <w:rsid w:val="00824F18"/>
    <w:rsid w:val="008254F5"/>
    <w:rsid w:val="00825677"/>
    <w:rsid w:val="008259BA"/>
    <w:rsid w:val="00825C48"/>
    <w:rsid w:val="00825D31"/>
    <w:rsid w:val="00826C6A"/>
    <w:rsid w:val="00826ED9"/>
    <w:rsid w:val="00827298"/>
    <w:rsid w:val="00827B77"/>
    <w:rsid w:val="0083029C"/>
    <w:rsid w:val="008303B3"/>
    <w:rsid w:val="008308B6"/>
    <w:rsid w:val="00830947"/>
    <w:rsid w:val="0083101F"/>
    <w:rsid w:val="00831039"/>
    <w:rsid w:val="00831CDC"/>
    <w:rsid w:val="00832413"/>
    <w:rsid w:val="00832A12"/>
    <w:rsid w:val="00833330"/>
    <w:rsid w:val="008334D6"/>
    <w:rsid w:val="00833561"/>
    <w:rsid w:val="00833564"/>
    <w:rsid w:val="008336C0"/>
    <w:rsid w:val="00833B2D"/>
    <w:rsid w:val="00833F04"/>
    <w:rsid w:val="008340CC"/>
    <w:rsid w:val="008346A1"/>
    <w:rsid w:val="00834722"/>
    <w:rsid w:val="008348FE"/>
    <w:rsid w:val="00834B7A"/>
    <w:rsid w:val="00834C9D"/>
    <w:rsid w:val="00834CFE"/>
    <w:rsid w:val="008352B6"/>
    <w:rsid w:val="008352D5"/>
    <w:rsid w:val="008358E3"/>
    <w:rsid w:val="00835A88"/>
    <w:rsid w:val="008360F0"/>
    <w:rsid w:val="008361FF"/>
    <w:rsid w:val="008364E5"/>
    <w:rsid w:val="00836888"/>
    <w:rsid w:val="008368F3"/>
    <w:rsid w:val="00836B9D"/>
    <w:rsid w:val="00836BAB"/>
    <w:rsid w:val="00836E01"/>
    <w:rsid w:val="00836FED"/>
    <w:rsid w:val="008371D2"/>
    <w:rsid w:val="0083732B"/>
    <w:rsid w:val="00837345"/>
    <w:rsid w:val="008376FE"/>
    <w:rsid w:val="00837779"/>
    <w:rsid w:val="00837C67"/>
    <w:rsid w:val="00837D67"/>
    <w:rsid w:val="0084049C"/>
    <w:rsid w:val="008408F6"/>
    <w:rsid w:val="00840A23"/>
    <w:rsid w:val="00840B69"/>
    <w:rsid w:val="00840E0A"/>
    <w:rsid w:val="00840FA4"/>
    <w:rsid w:val="008410FD"/>
    <w:rsid w:val="00841191"/>
    <w:rsid w:val="0084128D"/>
    <w:rsid w:val="008414B6"/>
    <w:rsid w:val="0084151E"/>
    <w:rsid w:val="008417F7"/>
    <w:rsid w:val="00841CC4"/>
    <w:rsid w:val="00841E25"/>
    <w:rsid w:val="00841E39"/>
    <w:rsid w:val="00842060"/>
    <w:rsid w:val="0084246F"/>
    <w:rsid w:val="0084254D"/>
    <w:rsid w:val="00842C3F"/>
    <w:rsid w:val="008431A4"/>
    <w:rsid w:val="00843201"/>
    <w:rsid w:val="0084380C"/>
    <w:rsid w:val="00843DB7"/>
    <w:rsid w:val="0084403F"/>
    <w:rsid w:val="008443B1"/>
    <w:rsid w:val="00844577"/>
    <w:rsid w:val="00844C8C"/>
    <w:rsid w:val="00844EB3"/>
    <w:rsid w:val="008450CC"/>
    <w:rsid w:val="00845320"/>
    <w:rsid w:val="00845473"/>
    <w:rsid w:val="00845C0E"/>
    <w:rsid w:val="00845D0D"/>
    <w:rsid w:val="00845D51"/>
    <w:rsid w:val="00845E89"/>
    <w:rsid w:val="00846094"/>
    <w:rsid w:val="00846197"/>
    <w:rsid w:val="00846F4F"/>
    <w:rsid w:val="00846F8B"/>
    <w:rsid w:val="00847756"/>
    <w:rsid w:val="00847816"/>
    <w:rsid w:val="008479FA"/>
    <w:rsid w:val="00850146"/>
    <w:rsid w:val="008501F0"/>
    <w:rsid w:val="00850967"/>
    <w:rsid w:val="00850F74"/>
    <w:rsid w:val="00850FA1"/>
    <w:rsid w:val="008511ED"/>
    <w:rsid w:val="008512CE"/>
    <w:rsid w:val="0085131F"/>
    <w:rsid w:val="008531E3"/>
    <w:rsid w:val="00853286"/>
    <w:rsid w:val="0085347A"/>
    <w:rsid w:val="00853A5F"/>
    <w:rsid w:val="00853C1D"/>
    <w:rsid w:val="00853E4A"/>
    <w:rsid w:val="00853F18"/>
    <w:rsid w:val="008542BB"/>
    <w:rsid w:val="008549D9"/>
    <w:rsid w:val="00854C10"/>
    <w:rsid w:val="00855023"/>
    <w:rsid w:val="008550BA"/>
    <w:rsid w:val="008556C4"/>
    <w:rsid w:val="00855721"/>
    <w:rsid w:val="0085597B"/>
    <w:rsid w:val="00855FDD"/>
    <w:rsid w:val="008561D5"/>
    <w:rsid w:val="008561E2"/>
    <w:rsid w:val="00856206"/>
    <w:rsid w:val="00856942"/>
    <w:rsid w:val="00856C3A"/>
    <w:rsid w:val="008572B0"/>
    <w:rsid w:val="00857C88"/>
    <w:rsid w:val="00857CE2"/>
    <w:rsid w:val="00861054"/>
    <w:rsid w:val="0086128E"/>
    <w:rsid w:val="00861A2C"/>
    <w:rsid w:val="008621C8"/>
    <w:rsid w:val="00862422"/>
    <w:rsid w:val="008624AC"/>
    <w:rsid w:val="00862A9B"/>
    <w:rsid w:val="00862B19"/>
    <w:rsid w:val="00862CC6"/>
    <w:rsid w:val="00862DBD"/>
    <w:rsid w:val="00863130"/>
    <w:rsid w:val="00863267"/>
    <w:rsid w:val="00863637"/>
    <w:rsid w:val="00863639"/>
    <w:rsid w:val="00863FD6"/>
    <w:rsid w:val="0086401A"/>
    <w:rsid w:val="00864240"/>
    <w:rsid w:val="008643A8"/>
    <w:rsid w:val="00864613"/>
    <w:rsid w:val="00864BB6"/>
    <w:rsid w:val="00864F9E"/>
    <w:rsid w:val="0086505B"/>
    <w:rsid w:val="008650E6"/>
    <w:rsid w:val="008654E2"/>
    <w:rsid w:val="00865647"/>
    <w:rsid w:val="00865A96"/>
    <w:rsid w:val="00865B82"/>
    <w:rsid w:val="00865CF5"/>
    <w:rsid w:val="00865D78"/>
    <w:rsid w:val="00865FAA"/>
    <w:rsid w:val="008664B0"/>
    <w:rsid w:val="008667AE"/>
    <w:rsid w:val="00866AC8"/>
    <w:rsid w:val="008672F9"/>
    <w:rsid w:val="0086734D"/>
    <w:rsid w:val="0086773D"/>
    <w:rsid w:val="008678B8"/>
    <w:rsid w:val="00867991"/>
    <w:rsid w:val="008679D0"/>
    <w:rsid w:val="00867A2B"/>
    <w:rsid w:val="00867B51"/>
    <w:rsid w:val="00867C6D"/>
    <w:rsid w:val="00867D99"/>
    <w:rsid w:val="00870165"/>
    <w:rsid w:val="00870615"/>
    <w:rsid w:val="00870D2E"/>
    <w:rsid w:val="008712EF"/>
    <w:rsid w:val="00871867"/>
    <w:rsid w:val="00871AB4"/>
    <w:rsid w:val="00871D1B"/>
    <w:rsid w:val="00872025"/>
    <w:rsid w:val="00872086"/>
    <w:rsid w:val="008720D5"/>
    <w:rsid w:val="008725DC"/>
    <w:rsid w:val="00872904"/>
    <w:rsid w:val="00872B54"/>
    <w:rsid w:val="00872D9F"/>
    <w:rsid w:val="0087381F"/>
    <w:rsid w:val="00873A77"/>
    <w:rsid w:val="0087497C"/>
    <w:rsid w:val="00874AA1"/>
    <w:rsid w:val="00874D4B"/>
    <w:rsid w:val="00875871"/>
    <w:rsid w:val="00875D99"/>
    <w:rsid w:val="00875DD4"/>
    <w:rsid w:val="00875E74"/>
    <w:rsid w:val="00875F97"/>
    <w:rsid w:val="00875FDE"/>
    <w:rsid w:val="00876115"/>
    <w:rsid w:val="00876124"/>
    <w:rsid w:val="008764E0"/>
    <w:rsid w:val="0087656A"/>
    <w:rsid w:val="0087711A"/>
    <w:rsid w:val="00877580"/>
    <w:rsid w:val="00877871"/>
    <w:rsid w:val="00877928"/>
    <w:rsid w:val="00877A98"/>
    <w:rsid w:val="00877D90"/>
    <w:rsid w:val="00880375"/>
    <w:rsid w:val="00880620"/>
    <w:rsid w:val="00880D3C"/>
    <w:rsid w:val="00880EBF"/>
    <w:rsid w:val="00880F63"/>
    <w:rsid w:val="00881542"/>
    <w:rsid w:val="008817DD"/>
    <w:rsid w:val="00881849"/>
    <w:rsid w:val="00881942"/>
    <w:rsid w:val="00881A86"/>
    <w:rsid w:val="00881BC1"/>
    <w:rsid w:val="008823C4"/>
    <w:rsid w:val="008824B4"/>
    <w:rsid w:val="0088287D"/>
    <w:rsid w:val="00882890"/>
    <w:rsid w:val="00884086"/>
    <w:rsid w:val="008848B9"/>
    <w:rsid w:val="00884A11"/>
    <w:rsid w:val="00884AB0"/>
    <w:rsid w:val="00884AE3"/>
    <w:rsid w:val="00884CF4"/>
    <w:rsid w:val="008852BF"/>
    <w:rsid w:val="00885833"/>
    <w:rsid w:val="00885895"/>
    <w:rsid w:val="008864AC"/>
    <w:rsid w:val="00886724"/>
    <w:rsid w:val="00886733"/>
    <w:rsid w:val="00886999"/>
    <w:rsid w:val="00886B4B"/>
    <w:rsid w:val="00886BA8"/>
    <w:rsid w:val="00886E8A"/>
    <w:rsid w:val="008870BB"/>
    <w:rsid w:val="00887203"/>
    <w:rsid w:val="00890260"/>
    <w:rsid w:val="008902DE"/>
    <w:rsid w:val="008909CD"/>
    <w:rsid w:val="00890A1A"/>
    <w:rsid w:val="00890A96"/>
    <w:rsid w:val="00890F50"/>
    <w:rsid w:val="008910F1"/>
    <w:rsid w:val="008912D7"/>
    <w:rsid w:val="008912FD"/>
    <w:rsid w:val="00891782"/>
    <w:rsid w:val="00891CA6"/>
    <w:rsid w:val="0089201F"/>
    <w:rsid w:val="0089225C"/>
    <w:rsid w:val="00892320"/>
    <w:rsid w:val="00892418"/>
    <w:rsid w:val="0089267A"/>
    <w:rsid w:val="0089272D"/>
    <w:rsid w:val="008928BB"/>
    <w:rsid w:val="00892AFE"/>
    <w:rsid w:val="00892B28"/>
    <w:rsid w:val="00892B2A"/>
    <w:rsid w:val="00892FC3"/>
    <w:rsid w:val="008930B9"/>
    <w:rsid w:val="008934A3"/>
    <w:rsid w:val="00893809"/>
    <w:rsid w:val="00893A91"/>
    <w:rsid w:val="00893CEE"/>
    <w:rsid w:val="00894723"/>
    <w:rsid w:val="008947E2"/>
    <w:rsid w:val="00894C6E"/>
    <w:rsid w:val="00894E9C"/>
    <w:rsid w:val="00895138"/>
    <w:rsid w:val="00895455"/>
    <w:rsid w:val="00895766"/>
    <w:rsid w:val="0089583B"/>
    <w:rsid w:val="00895847"/>
    <w:rsid w:val="00895AB1"/>
    <w:rsid w:val="00895CE0"/>
    <w:rsid w:val="0089642D"/>
    <w:rsid w:val="008965A7"/>
    <w:rsid w:val="00896708"/>
    <w:rsid w:val="00896AC4"/>
    <w:rsid w:val="00896E83"/>
    <w:rsid w:val="00897021"/>
    <w:rsid w:val="008974CF"/>
    <w:rsid w:val="008975F4"/>
    <w:rsid w:val="00897696"/>
    <w:rsid w:val="00897A9C"/>
    <w:rsid w:val="00897ABA"/>
    <w:rsid w:val="00897B48"/>
    <w:rsid w:val="00897C6C"/>
    <w:rsid w:val="00897D85"/>
    <w:rsid w:val="00897EB5"/>
    <w:rsid w:val="008A0034"/>
    <w:rsid w:val="008A062D"/>
    <w:rsid w:val="008A06B1"/>
    <w:rsid w:val="008A0732"/>
    <w:rsid w:val="008A0914"/>
    <w:rsid w:val="008A0A8A"/>
    <w:rsid w:val="008A12C4"/>
    <w:rsid w:val="008A13C7"/>
    <w:rsid w:val="008A17C7"/>
    <w:rsid w:val="008A20F4"/>
    <w:rsid w:val="008A2130"/>
    <w:rsid w:val="008A23E1"/>
    <w:rsid w:val="008A246C"/>
    <w:rsid w:val="008A27A6"/>
    <w:rsid w:val="008A2803"/>
    <w:rsid w:val="008A282D"/>
    <w:rsid w:val="008A2AA9"/>
    <w:rsid w:val="008A2C11"/>
    <w:rsid w:val="008A2CDB"/>
    <w:rsid w:val="008A2EEA"/>
    <w:rsid w:val="008A31BA"/>
    <w:rsid w:val="008A357B"/>
    <w:rsid w:val="008A35F8"/>
    <w:rsid w:val="008A3B79"/>
    <w:rsid w:val="008A419B"/>
    <w:rsid w:val="008A41E3"/>
    <w:rsid w:val="008A4725"/>
    <w:rsid w:val="008A4AA6"/>
    <w:rsid w:val="008A4BCA"/>
    <w:rsid w:val="008A4EAD"/>
    <w:rsid w:val="008A5123"/>
    <w:rsid w:val="008A5165"/>
    <w:rsid w:val="008A5AC3"/>
    <w:rsid w:val="008A6106"/>
    <w:rsid w:val="008A6426"/>
    <w:rsid w:val="008A645B"/>
    <w:rsid w:val="008A6463"/>
    <w:rsid w:val="008A67FC"/>
    <w:rsid w:val="008A6951"/>
    <w:rsid w:val="008A69C4"/>
    <w:rsid w:val="008A6A0A"/>
    <w:rsid w:val="008A6A1F"/>
    <w:rsid w:val="008A710A"/>
    <w:rsid w:val="008A71D6"/>
    <w:rsid w:val="008A7A2B"/>
    <w:rsid w:val="008B02E4"/>
    <w:rsid w:val="008B0628"/>
    <w:rsid w:val="008B0F51"/>
    <w:rsid w:val="008B10DF"/>
    <w:rsid w:val="008B144E"/>
    <w:rsid w:val="008B1B0D"/>
    <w:rsid w:val="008B1BCF"/>
    <w:rsid w:val="008B2035"/>
    <w:rsid w:val="008B2147"/>
    <w:rsid w:val="008B254E"/>
    <w:rsid w:val="008B2616"/>
    <w:rsid w:val="008B272A"/>
    <w:rsid w:val="008B27AE"/>
    <w:rsid w:val="008B29F7"/>
    <w:rsid w:val="008B2A7E"/>
    <w:rsid w:val="008B2B60"/>
    <w:rsid w:val="008B3117"/>
    <w:rsid w:val="008B35D2"/>
    <w:rsid w:val="008B40F0"/>
    <w:rsid w:val="008B418A"/>
    <w:rsid w:val="008B423E"/>
    <w:rsid w:val="008B4281"/>
    <w:rsid w:val="008B43E6"/>
    <w:rsid w:val="008B4555"/>
    <w:rsid w:val="008B468F"/>
    <w:rsid w:val="008B481D"/>
    <w:rsid w:val="008B4968"/>
    <w:rsid w:val="008B4CDB"/>
    <w:rsid w:val="008B5711"/>
    <w:rsid w:val="008B58F6"/>
    <w:rsid w:val="008B5F75"/>
    <w:rsid w:val="008B657A"/>
    <w:rsid w:val="008B65E0"/>
    <w:rsid w:val="008B6E35"/>
    <w:rsid w:val="008B74E6"/>
    <w:rsid w:val="008B78CF"/>
    <w:rsid w:val="008B7BA9"/>
    <w:rsid w:val="008C0ADA"/>
    <w:rsid w:val="008C122B"/>
    <w:rsid w:val="008C1465"/>
    <w:rsid w:val="008C1646"/>
    <w:rsid w:val="008C1BEF"/>
    <w:rsid w:val="008C2690"/>
    <w:rsid w:val="008C2922"/>
    <w:rsid w:val="008C2F78"/>
    <w:rsid w:val="008C2F85"/>
    <w:rsid w:val="008C31D3"/>
    <w:rsid w:val="008C3203"/>
    <w:rsid w:val="008C3429"/>
    <w:rsid w:val="008C3541"/>
    <w:rsid w:val="008C3F55"/>
    <w:rsid w:val="008C40A7"/>
    <w:rsid w:val="008C4363"/>
    <w:rsid w:val="008C44F6"/>
    <w:rsid w:val="008C4B13"/>
    <w:rsid w:val="008C4F02"/>
    <w:rsid w:val="008C57B4"/>
    <w:rsid w:val="008C57E7"/>
    <w:rsid w:val="008C5A44"/>
    <w:rsid w:val="008C5B48"/>
    <w:rsid w:val="008C5B53"/>
    <w:rsid w:val="008C5CC4"/>
    <w:rsid w:val="008C5D09"/>
    <w:rsid w:val="008C5DAC"/>
    <w:rsid w:val="008C6067"/>
    <w:rsid w:val="008C6464"/>
    <w:rsid w:val="008C6589"/>
    <w:rsid w:val="008C674A"/>
    <w:rsid w:val="008C6913"/>
    <w:rsid w:val="008C6C02"/>
    <w:rsid w:val="008C7A2F"/>
    <w:rsid w:val="008C7D14"/>
    <w:rsid w:val="008C7D7C"/>
    <w:rsid w:val="008C7EAB"/>
    <w:rsid w:val="008D0097"/>
    <w:rsid w:val="008D0504"/>
    <w:rsid w:val="008D065D"/>
    <w:rsid w:val="008D0B53"/>
    <w:rsid w:val="008D0F76"/>
    <w:rsid w:val="008D12F3"/>
    <w:rsid w:val="008D13A9"/>
    <w:rsid w:val="008D187A"/>
    <w:rsid w:val="008D1C51"/>
    <w:rsid w:val="008D1DED"/>
    <w:rsid w:val="008D1ECC"/>
    <w:rsid w:val="008D2059"/>
    <w:rsid w:val="008D2117"/>
    <w:rsid w:val="008D2419"/>
    <w:rsid w:val="008D25E8"/>
    <w:rsid w:val="008D2815"/>
    <w:rsid w:val="008D2F84"/>
    <w:rsid w:val="008D3806"/>
    <w:rsid w:val="008D3B37"/>
    <w:rsid w:val="008D3E73"/>
    <w:rsid w:val="008D44D6"/>
    <w:rsid w:val="008D46F9"/>
    <w:rsid w:val="008D4838"/>
    <w:rsid w:val="008D4A12"/>
    <w:rsid w:val="008D520A"/>
    <w:rsid w:val="008D5460"/>
    <w:rsid w:val="008D5BD3"/>
    <w:rsid w:val="008D5D82"/>
    <w:rsid w:val="008D68A0"/>
    <w:rsid w:val="008D6A4F"/>
    <w:rsid w:val="008D6BDE"/>
    <w:rsid w:val="008D6CC1"/>
    <w:rsid w:val="008D6D5B"/>
    <w:rsid w:val="008E0957"/>
    <w:rsid w:val="008E0A68"/>
    <w:rsid w:val="008E0C61"/>
    <w:rsid w:val="008E1273"/>
    <w:rsid w:val="008E13C6"/>
    <w:rsid w:val="008E22D7"/>
    <w:rsid w:val="008E255B"/>
    <w:rsid w:val="008E2574"/>
    <w:rsid w:val="008E2AAB"/>
    <w:rsid w:val="008E2B4C"/>
    <w:rsid w:val="008E3C1B"/>
    <w:rsid w:val="008E3C64"/>
    <w:rsid w:val="008E4507"/>
    <w:rsid w:val="008E46A9"/>
    <w:rsid w:val="008E46DB"/>
    <w:rsid w:val="008E4EC2"/>
    <w:rsid w:val="008E58FC"/>
    <w:rsid w:val="008E5C52"/>
    <w:rsid w:val="008E6198"/>
    <w:rsid w:val="008E61F6"/>
    <w:rsid w:val="008E6F05"/>
    <w:rsid w:val="008E6FAE"/>
    <w:rsid w:val="008E70C9"/>
    <w:rsid w:val="008E74E1"/>
    <w:rsid w:val="008E755B"/>
    <w:rsid w:val="008E757D"/>
    <w:rsid w:val="008E79EE"/>
    <w:rsid w:val="008E7A2B"/>
    <w:rsid w:val="008E7A35"/>
    <w:rsid w:val="008E7EAD"/>
    <w:rsid w:val="008F0844"/>
    <w:rsid w:val="008F0927"/>
    <w:rsid w:val="008F09BD"/>
    <w:rsid w:val="008F0FFD"/>
    <w:rsid w:val="008F1213"/>
    <w:rsid w:val="008F14E7"/>
    <w:rsid w:val="008F19E0"/>
    <w:rsid w:val="008F2162"/>
    <w:rsid w:val="008F237E"/>
    <w:rsid w:val="008F24BF"/>
    <w:rsid w:val="008F2544"/>
    <w:rsid w:val="008F262D"/>
    <w:rsid w:val="008F2779"/>
    <w:rsid w:val="008F2E39"/>
    <w:rsid w:val="008F2F6B"/>
    <w:rsid w:val="008F302F"/>
    <w:rsid w:val="008F3287"/>
    <w:rsid w:val="008F32B3"/>
    <w:rsid w:val="008F3D20"/>
    <w:rsid w:val="008F412D"/>
    <w:rsid w:val="008F46A5"/>
    <w:rsid w:val="008F50EE"/>
    <w:rsid w:val="008F5675"/>
    <w:rsid w:val="008F5E6D"/>
    <w:rsid w:val="008F60B5"/>
    <w:rsid w:val="008F628B"/>
    <w:rsid w:val="008F6A7A"/>
    <w:rsid w:val="008F6B20"/>
    <w:rsid w:val="008F6BBA"/>
    <w:rsid w:val="008F7440"/>
    <w:rsid w:val="008F7877"/>
    <w:rsid w:val="008F7AE0"/>
    <w:rsid w:val="00901254"/>
    <w:rsid w:val="009013B4"/>
    <w:rsid w:val="00901491"/>
    <w:rsid w:val="00901669"/>
    <w:rsid w:val="00902089"/>
    <w:rsid w:val="0090227B"/>
    <w:rsid w:val="009025F5"/>
    <w:rsid w:val="009026FA"/>
    <w:rsid w:val="00902988"/>
    <w:rsid w:val="00902BD5"/>
    <w:rsid w:val="00902E24"/>
    <w:rsid w:val="00902E65"/>
    <w:rsid w:val="0090340B"/>
    <w:rsid w:val="00903CA8"/>
    <w:rsid w:val="009040E9"/>
    <w:rsid w:val="0090429C"/>
    <w:rsid w:val="00904598"/>
    <w:rsid w:val="0090460E"/>
    <w:rsid w:val="00904663"/>
    <w:rsid w:val="0090490C"/>
    <w:rsid w:val="00904967"/>
    <w:rsid w:val="00904A50"/>
    <w:rsid w:val="00904CA2"/>
    <w:rsid w:val="0090504C"/>
    <w:rsid w:val="00905499"/>
    <w:rsid w:val="0090551C"/>
    <w:rsid w:val="009055B6"/>
    <w:rsid w:val="0090589C"/>
    <w:rsid w:val="00905930"/>
    <w:rsid w:val="00905C64"/>
    <w:rsid w:val="00905F8E"/>
    <w:rsid w:val="009061D4"/>
    <w:rsid w:val="009068FB"/>
    <w:rsid w:val="009072F8"/>
    <w:rsid w:val="0090763C"/>
    <w:rsid w:val="00907697"/>
    <w:rsid w:val="00907A3F"/>
    <w:rsid w:val="00907E60"/>
    <w:rsid w:val="00907F53"/>
    <w:rsid w:val="00910142"/>
    <w:rsid w:val="00910216"/>
    <w:rsid w:val="0091037D"/>
    <w:rsid w:val="00911106"/>
    <w:rsid w:val="009116A0"/>
    <w:rsid w:val="009118E3"/>
    <w:rsid w:val="00911DBF"/>
    <w:rsid w:val="00912048"/>
    <w:rsid w:val="009121AF"/>
    <w:rsid w:val="00912617"/>
    <w:rsid w:val="0091266A"/>
    <w:rsid w:val="009127B2"/>
    <w:rsid w:val="00912AD0"/>
    <w:rsid w:val="00912FAE"/>
    <w:rsid w:val="009135B0"/>
    <w:rsid w:val="00913761"/>
    <w:rsid w:val="00913775"/>
    <w:rsid w:val="0091383A"/>
    <w:rsid w:val="00913F57"/>
    <w:rsid w:val="009145D3"/>
    <w:rsid w:val="00914733"/>
    <w:rsid w:val="00914DDB"/>
    <w:rsid w:val="00914F24"/>
    <w:rsid w:val="00915045"/>
    <w:rsid w:val="009150D2"/>
    <w:rsid w:val="009151D1"/>
    <w:rsid w:val="00915755"/>
    <w:rsid w:val="0091578B"/>
    <w:rsid w:val="009160DA"/>
    <w:rsid w:val="00916528"/>
    <w:rsid w:val="009167C3"/>
    <w:rsid w:val="009168BC"/>
    <w:rsid w:val="009168D0"/>
    <w:rsid w:val="00916A02"/>
    <w:rsid w:val="00916C30"/>
    <w:rsid w:val="00916E25"/>
    <w:rsid w:val="00916ECB"/>
    <w:rsid w:val="009171D3"/>
    <w:rsid w:val="00917568"/>
    <w:rsid w:val="009176D7"/>
    <w:rsid w:val="0091773D"/>
    <w:rsid w:val="009179D2"/>
    <w:rsid w:val="00917ADE"/>
    <w:rsid w:val="00917C8D"/>
    <w:rsid w:val="00920005"/>
    <w:rsid w:val="0092063C"/>
    <w:rsid w:val="009207A1"/>
    <w:rsid w:val="00920B67"/>
    <w:rsid w:val="00920DF1"/>
    <w:rsid w:val="00920E6B"/>
    <w:rsid w:val="009210EB"/>
    <w:rsid w:val="009215EC"/>
    <w:rsid w:val="00921B96"/>
    <w:rsid w:val="00921B9D"/>
    <w:rsid w:val="00921BAE"/>
    <w:rsid w:val="009221A9"/>
    <w:rsid w:val="009222E5"/>
    <w:rsid w:val="009223B0"/>
    <w:rsid w:val="00922464"/>
    <w:rsid w:val="00922B04"/>
    <w:rsid w:val="00922D5A"/>
    <w:rsid w:val="00922DDB"/>
    <w:rsid w:val="00923011"/>
    <w:rsid w:val="0092340D"/>
    <w:rsid w:val="009241D5"/>
    <w:rsid w:val="00924236"/>
    <w:rsid w:val="00924346"/>
    <w:rsid w:val="009245F9"/>
    <w:rsid w:val="0092466C"/>
    <w:rsid w:val="009246C6"/>
    <w:rsid w:val="00925181"/>
    <w:rsid w:val="009252E4"/>
    <w:rsid w:val="00925759"/>
    <w:rsid w:val="00925809"/>
    <w:rsid w:val="009261A3"/>
    <w:rsid w:val="00926219"/>
    <w:rsid w:val="00926671"/>
    <w:rsid w:val="00926B71"/>
    <w:rsid w:val="00926CDB"/>
    <w:rsid w:val="009270DD"/>
    <w:rsid w:val="00927A46"/>
    <w:rsid w:val="00927D7B"/>
    <w:rsid w:val="00927DC8"/>
    <w:rsid w:val="00927FCA"/>
    <w:rsid w:val="009301AC"/>
    <w:rsid w:val="0093028C"/>
    <w:rsid w:val="00930376"/>
    <w:rsid w:val="0093040F"/>
    <w:rsid w:val="009305D1"/>
    <w:rsid w:val="0093080D"/>
    <w:rsid w:val="00930F26"/>
    <w:rsid w:val="009316D3"/>
    <w:rsid w:val="0093183D"/>
    <w:rsid w:val="009319E9"/>
    <w:rsid w:val="00931AAE"/>
    <w:rsid w:val="00931B1E"/>
    <w:rsid w:val="00932072"/>
    <w:rsid w:val="0093269A"/>
    <w:rsid w:val="00932967"/>
    <w:rsid w:val="00932F71"/>
    <w:rsid w:val="009331A9"/>
    <w:rsid w:val="009335BC"/>
    <w:rsid w:val="00933A23"/>
    <w:rsid w:val="00933B3F"/>
    <w:rsid w:val="00933E86"/>
    <w:rsid w:val="0093462B"/>
    <w:rsid w:val="00934C49"/>
    <w:rsid w:val="00934CC4"/>
    <w:rsid w:val="00935401"/>
    <w:rsid w:val="00935508"/>
    <w:rsid w:val="00935661"/>
    <w:rsid w:val="00935ADE"/>
    <w:rsid w:val="00935B3C"/>
    <w:rsid w:val="00935CFB"/>
    <w:rsid w:val="009363E6"/>
    <w:rsid w:val="009365D4"/>
    <w:rsid w:val="009367B1"/>
    <w:rsid w:val="009368B1"/>
    <w:rsid w:val="00936C45"/>
    <w:rsid w:val="00936D26"/>
    <w:rsid w:val="009370FD"/>
    <w:rsid w:val="00937821"/>
    <w:rsid w:val="009379FF"/>
    <w:rsid w:val="00937A98"/>
    <w:rsid w:val="00937ABA"/>
    <w:rsid w:val="00937D03"/>
    <w:rsid w:val="00937F7B"/>
    <w:rsid w:val="0094012A"/>
    <w:rsid w:val="009405C9"/>
    <w:rsid w:val="009406D6"/>
    <w:rsid w:val="00940C2F"/>
    <w:rsid w:val="00940FB6"/>
    <w:rsid w:val="00941003"/>
    <w:rsid w:val="009414C3"/>
    <w:rsid w:val="0094172B"/>
    <w:rsid w:val="00941739"/>
    <w:rsid w:val="00941834"/>
    <w:rsid w:val="0094187F"/>
    <w:rsid w:val="00941B0D"/>
    <w:rsid w:val="009420B0"/>
    <w:rsid w:val="009420D4"/>
    <w:rsid w:val="00942347"/>
    <w:rsid w:val="009424A0"/>
    <w:rsid w:val="00942ABC"/>
    <w:rsid w:val="00942F5D"/>
    <w:rsid w:val="009434A2"/>
    <w:rsid w:val="00943819"/>
    <w:rsid w:val="009441FC"/>
    <w:rsid w:val="009449E8"/>
    <w:rsid w:val="00944E69"/>
    <w:rsid w:val="009455B6"/>
    <w:rsid w:val="00945DC2"/>
    <w:rsid w:val="00945E0C"/>
    <w:rsid w:val="009464DE"/>
    <w:rsid w:val="0094770D"/>
    <w:rsid w:val="0094773A"/>
    <w:rsid w:val="009478C8"/>
    <w:rsid w:val="00947ADC"/>
    <w:rsid w:val="00947F4F"/>
    <w:rsid w:val="00950011"/>
    <w:rsid w:val="00950048"/>
    <w:rsid w:val="0095056A"/>
    <w:rsid w:val="009508E6"/>
    <w:rsid w:val="00951239"/>
    <w:rsid w:val="0095158B"/>
    <w:rsid w:val="00951655"/>
    <w:rsid w:val="00951672"/>
    <w:rsid w:val="00951A97"/>
    <w:rsid w:val="00951DDB"/>
    <w:rsid w:val="0095259D"/>
    <w:rsid w:val="00952C4F"/>
    <w:rsid w:val="00952CFA"/>
    <w:rsid w:val="00952FEA"/>
    <w:rsid w:val="009534CB"/>
    <w:rsid w:val="00953662"/>
    <w:rsid w:val="00953764"/>
    <w:rsid w:val="00953839"/>
    <w:rsid w:val="009539AE"/>
    <w:rsid w:val="00953C4D"/>
    <w:rsid w:val="0095412F"/>
    <w:rsid w:val="00954172"/>
    <w:rsid w:val="009543FB"/>
    <w:rsid w:val="009546CF"/>
    <w:rsid w:val="00954830"/>
    <w:rsid w:val="00954858"/>
    <w:rsid w:val="00954A84"/>
    <w:rsid w:val="009553D5"/>
    <w:rsid w:val="009554C9"/>
    <w:rsid w:val="00955AEE"/>
    <w:rsid w:val="00956B2F"/>
    <w:rsid w:val="00956CA6"/>
    <w:rsid w:val="0095709D"/>
    <w:rsid w:val="009577A5"/>
    <w:rsid w:val="00957E51"/>
    <w:rsid w:val="0096009B"/>
    <w:rsid w:val="009600F9"/>
    <w:rsid w:val="00960491"/>
    <w:rsid w:val="0096082E"/>
    <w:rsid w:val="009608FA"/>
    <w:rsid w:val="0096113F"/>
    <w:rsid w:val="00961D03"/>
    <w:rsid w:val="00961F24"/>
    <w:rsid w:val="00962520"/>
    <w:rsid w:val="009627A6"/>
    <w:rsid w:val="00962A7F"/>
    <w:rsid w:val="00962B0D"/>
    <w:rsid w:val="00962BB9"/>
    <w:rsid w:val="00963154"/>
    <w:rsid w:val="009633AC"/>
    <w:rsid w:val="0096343E"/>
    <w:rsid w:val="00963980"/>
    <w:rsid w:val="00963C8B"/>
    <w:rsid w:val="00963E70"/>
    <w:rsid w:val="00963FA4"/>
    <w:rsid w:val="009640D9"/>
    <w:rsid w:val="00964444"/>
    <w:rsid w:val="009645FF"/>
    <w:rsid w:val="00964642"/>
    <w:rsid w:val="0096491A"/>
    <w:rsid w:val="00964D4A"/>
    <w:rsid w:val="009658EF"/>
    <w:rsid w:val="009659EC"/>
    <w:rsid w:val="00965E3D"/>
    <w:rsid w:val="00965F11"/>
    <w:rsid w:val="009669CD"/>
    <w:rsid w:val="00966CD5"/>
    <w:rsid w:val="00966E89"/>
    <w:rsid w:val="00966F31"/>
    <w:rsid w:val="00967108"/>
    <w:rsid w:val="00967452"/>
    <w:rsid w:val="0096746C"/>
    <w:rsid w:val="00967715"/>
    <w:rsid w:val="0096790F"/>
    <w:rsid w:val="00967BBF"/>
    <w:rsid w:val="00967CA5"/>
    <w:rsid w:val="00967CB1"/>
    <w:rsid w:val="00967CB3"/>
    <w:rsid w:val="00970A6B"/>
    <w:rsid w:val="00971492"/>
    <w:rsid w:val="009715AA"/>
    <w:rsid w:val="00971972"/>
    <w:rsid w:val="00971C89"/>
    <w:rsid w:val="00971F97"/>
    <w:rsid w:val="0097202D"/>
    <w:rsid w:val="009720F8"/>
    <w:rsid w:val="009721FE"/>
    <w:rsid w:val="00972485"/>
    <w:rsid w:val="00972646"/>
    <w:rsid w:val="00972B7C"/>
    <w:rsid w:val="00972CAB"/>
    <w:rsid w:val="00972E3B"/>
    <w:rsid w:val="00972F8D"/>
    <w:rsid w:val="009730D9"/>
    <w:rsid w:val="00973166"/>
    <w:rsid w:val="00973656"/>
    <w:rsid w:val="0097382B"/>
    <w:rsid w:val="00973B59"/>
    <w:rsid w:val="00973D86"/>
    <w:rsid w:val="0097450E"/>
    <w:rsid w:val="009745EE"/>
    <w:rsid w:val="00974797"/>
    <w:rsid w:val="009749D0"/>
    <w:rsid w:val="00974C4D"/>
    <w:rsid w:val="00975444"/>
    <w:rsid w:val="00975831"/>
    <w:rsid w:val="009761ED"/>
    <w:rsid w:val="00976240"/>
    <w:rsid w:val="00976688"/>
    <w:rsid w:val="0097668A"/>
    <w:rsid w:val="00976838"/>
    <w:rsid w:val="009773D1"/>
    <w:rsid w:val="009774DC"/>
    <w:rsid w:val="00977629"/>
    <w:rsid w:val="00977772"/>
    <w:rsid w:val="009779B5"/>
    <w:rsid w:val="009779B8"/>
    <w:rsid w:val="00977D9B"/>
    <w:rsid w:val="0098013A"/>
    <w:rsid w:val="00980175"/>
    <w:rsid w:val="0098056D"/>
    <w:rsid w:val="0098063C"/>
    <w:rsid w:val="009809C4"/>
    <w:rsid w:val="009812D6"/>
    <w:rsid w:val="0098137E"/>
    <w:rsid w:val="009814E5"/>
    <w:rsid w:val="00981DDA"/>
    <w:rsid w:val="009825A1"/>
    <w:rsid w:val="00982659"/>
    <w:rsid w:val="00982DDC"/>
    <w:rsid w:val="009830B4"/>
    <w:rsid w:val="009832D3"/>
    <w:rsid w:val="009834FD"/>
    <w:rsid w:val="0098387F"/>
    <w:rsid w:val="00983DFB"/>
    <w:rsid w:val="00983F90"/>
    <w:rsid w:val="009846DD"/>
    <w:rsid w:val="009849E9"/>
    <w:rsid w:val="00984B85"/>
    <w:rsid w:val="00984CCE"/>
    <w:rsid w:val="00984F7F"/>
    <w:rsid w:val="00985161"/>
    <w:rsid w:val="00985998"/>
    <w:rsid w:val="00985A7F"/>
    <w:rsid w:val="00985C0C"/>
    <w:rsid w:val="00985CD2"/>
    <w:rsid w:val="00985D05"/>
    <w:rsid w:val="00985F4D"/>
    <w:rsid w:val="009860E2"/>
    <w:rsid w:val="0098687B"/>
    <w:rsid w:val="00987C3F"/>
    <w:rsid w:val="00987CEA"/>
    <w:rsid w:val="009900D9"/>
    <w:rsid w:val="00990451"/>
    <w:rsid w:val="009907E8"/>
    <w:rsid w:val="009909CB"/>
    <w:rsid w:val="00990B6E"/>
    <w:rsid w:val="00991748"/>
    <w:rsid w:val="0099238D"/>
    <w:rsid w:val="0099286D"/>
    <w:rsid w:val="00992B31"/>
    <w:rsid w:val="00992B6D"/>
    <w:rsid w:val="009933E8"/>
    <w:rsid w:val="00993508"/>
    <w:rsid w:val="00993887"/>
    <w:rsid w:val="009938E1"/>
    <w:rsid w:val="00993AF8"/>
    <w:rsid w:val="00994B1E"/>
    <w:rsid w:val="00994BC2"/>
    <w:rsid w:val="00994EA4"/>
    <w:rsid w:val="009952E0"/>
    <w:rsid w:val="009953F8"/>
    <w:rsid w:val="0099578B"/>
    <w:rsid w:val="00995F1D"/>
    <w:rsid w:val="00996A44"/>
    <w:rsid w:val="00996CA3"/>
    <w:rsid w:val="00996EB4"/>
    <w:rsid w:val="00996EE6"/>
    <w:rsid w:val="00996F3D"/>
    <w:rsid w:val="00996FB7"/>
    <w:rsid w:val="009973A7"/>
    <w:rsid w:val="009975C4"/>
    <w:rsid w:val="00997E17"/>
    <w:rsid w:val="00997FB6"/>
    <w:rsid w:val="009A06CD"/>
    <w:rsid w:val="009A06E1"/>
    <w:rsid w:val="009A0C0E"/>
    <w:rsid w:val="009A0EEE"/>
    <w:rsid w:val="009A105B"/>
    <w:rsid w:val="009A13F5"/>
    <w:rsid w:val="009A156E"/>
    <w:rsid w:val="009A1707"/>
    <w:rsid w:val="009A19F6"/>
    <w:rsid w:val="009A1DC0"/>
    <w:rsid w:val="009A1E74"/>
    <w:rsid w:val="009A1F03"/>
    <w:rsid w:val="009A280F"/>
    <w:rsid w:val="009A2DB7"/>
    <w:rsid w:val="009A2E74"/>
    <w:rsid w:val="009A3261"/>
    <w:rsid w:val="009A3444"/>
    <w:rsid w:val="009A34EB"/>
    <w:rsid w:val="009A3660"/>
    <w:rsid w:val="009A37A9"/>
    <w:rsid w:val="009A3874"/>
    <w:rsid w:val="009A3E1C"/>
    <w:rsid w:val="009A3E24"/>
    <w:rsid w:val="009A422E"/>
    <w:rsid w:val="009A46D8"/>
    <w:rsid w:val="009A4739"/>
    <w:rsid w:val="009A4A33"/>
    <w:rsid w:val="009A4ABF"/>
    <w:rsid w:val="009A4BCD"/>
    <w:rsid w:val="009A549F"/>
    <w:rsid w:val="009A5D0F"/>
    <w:rsid w:val="009A5EAE"/>
    <w:rsid w:val="009A5FD5"/>
    <w:rsid w:val="009A6075"/>
    <w:rsid w:val="009A63D6"/>
    <w:rsid w:val="009A6CEC"/>
    <w:rsid w:val="009A6F81"/>
    <w:rsid w:val="009A7049"/>
    <w:rsid w:val="009A7158"/>
    <w:rsid w:val="009A71AF"/>
    <w:rsid w:val="009A7200"/>
    <w:rsid w:val="009A7713"/>
    <w:rsid w:val="009A79DB"/>
    <w:rsid w:val="009A7A30"/>
    <w:rsid w:val="009A7FDE"/>
    <w:rsid w:val="009B0DDA"/>
    <w:rsid w:val="009B0F14"/>
    <w:rsid w:val="009B1DB6"/>
    <w:rsid w:val="009B2061"/>
    <w:rsid w:val="009B2124"/>
    <w:rsid w:val="009B2329"/>
    <w:rsid w:val="009B2F42"/>
    <w:rsid w:val="009B3022"/>
    <w:rsid w:val="009B325A"/>
    <w:rsid w:val="009B3430"/>
    <w:rsid w:val="009B3487"/>
    <w:rsid w:val="009B3A7D"/>
    <w:rsid w:val="009B3AAE"/>
    <w:rsid w:val="009B3CC6"/>
    <w:rsid w:val="009B3EE0"/>
    <w:rsid w:val="009B3F1C"/>
    <w:rsid w:val="009B4403"/>
    <w:rsid w:val="009B455C"/>
    <w:rsid w:val="009B470A"/>
    <w:rsid w:val="009B4F44"/>
    <w:rsid w:val="009B4F5F"/>
    <w:rsid w:val="009B4F62"/>
    <w:rsid w:val="009B500B"/>
    <w:rsid w:val="009B5599"/>
    <w:rsid w:val="009B5872"/>
    <w:rsid w:val="009B58A8"/>
    <w:rsid w:val="009B591C"/>
    <w:rsid w:val="009B5B01"/>
    <w:rsid w:val="009B6561"/>
    <w:rsid w:val="009B6951"/>
    <w:rsid w:val="009B6C0F"/>
    <w:rsid w:val="009B7088"/>
    <w:rsid w:val="009B77C6"/>
    <w:rsid w:val="009B790D"/>
    <w:rsid w:val="009B7A5B"/>
    <w:rsid w:val="009B7ACD"/>
    <w:rsid w:val="009B7B8D"/>
    <w:rsid w:val="009B7C17"/>
    <w:rsid w:val="009B7D92"/>
    <w:rsid w:val="009B7E0D"/>
    <w:rsid w:val="009C06BE"/>
    <w:rsid w:val="009C098D"/>
    <w:rsid w:val="009C0C20"/>
    <w:rsid w:val="009C0F88"/>
    <w:rsid w:val="009C12A2"/>
    <w:rsid w:val="009C1405"/>
    <w:rsid w:val="009C15E7"/>
    <w:rsid w:val="009C1633"/>
    <w:rsid w:val="009C1722"/>
    <w:rsid w:val="009C188B"/>
    <w:rsid w:val="009C19CA"/>
    <w:rsid w:val="009C2903"/>
    <w:rsid w:val="009C2F8B"/>
    <w:rsid w:val="009C3567"/>
    <w:rsid w:val="009C3917"/>
    <w:rsid w:val="009C3BA2"/>
    <w:rsid w:val="009C3CD3"/>
    <w:rsid w:val="009C3DC3"/>
    <w:rsid w:val="009C40D9"/>
    <w:rsid w:val="009C41E1"/>
    <w:rsid w:val="009C4CA7"/>
    <w:rsid w:val="009C4D18"/>
    <w:rsid w:val="009C4F57"/>
    <w:rsid w:val="009C531C"/>
    <w:rsid w:val="009C5407"/>
    <w:rsid w:val="009C5487"/>
    <w:rsid w:val="009C54BA"/>
    <w:rsid w:val="009C57AE"/>
    <w:rsid w:val="009C5E0B"/>
    <w:rsid w:val="009C6574"/>
    <w:rsid w:val="009C662F"/>
    <w:rsid w:val="009C6F5A"/>
    <w:rsid w:val="009C7228"/>
    <w:rsid w:val="009C7616"/>
    <w:rsid w:val="009D00DE"/>
    <w:rsid w:val="009D066C"/>
    <w:rsid w:val="009D08D5"/>
    <w:rsid w:val="009D0C1A"/>
    <w:rsid w:val="009D1058"/>
    <w:rsid w:val="009D13D1"/>
    <w:rsid w:val="009D15C7"/>
    <w:rsid w:val="009D17A6"/>
    <w:rsid w:val="009D1859"/>
    <w:rsid w:val="009D187A"/>
    <w:rsid w:val="009D19B7"/>
    <w:rsid w:val="009D1A2A"/>
    <w:rsid w:val="009D1DFE"/>
    <w:rsid w:val="009D20E6"/>
    <w:rsid w:val="009D20EF"/>
    <w:rsid w:val="009D2591"/>
    <w:rsid w:val="009D271E"/>
    <w:rsid w:val="009D2D26"/>
    <w:rsid w:val="009D2DA8"/>
    <w:rsid w:val="009D3673"/>
    <w:rsid w:val="009D38A2"/>
    <w:rsid w:val="009D3CE6"/>
    <w:rsid w:val="009D47CF"/>
    <w:rsid w:val="009D4A05"/>
    <w:rsid w:val="009D4C37"/>
    <w:rsid w:val="009D51D6"/>
    <w:rsid w:val="009D5748"/>
    <w:rsid w:val="009D5A8E"/>
    <w:rsid w:val="009D5C79"/>
    <w:rsid w:val="009D61D1"/>
    <w:rsid w:val="009D62A4"/>
    <w:rsid w:val="009D6443"/>
    <w:rsid w:val="009D690E"/>
    <w:rsid w:val="009D6AF4"/>
    <w:rsid w:val="009D6F58"/>
    <w:rsid w:val="009D71F4"/>
    <w:rsid w:val="009D7279"/>
    <w:rsid w:val="009D732D"/>
    <w:rsid w:val="009D76C4"/>
    <w:rsid w:val="009D7BBA"/>
    <w:rsid w:val="009D7D3A"/>
    <w:rsid w:val="009D7EBA"/>
    <w:rsid w:val="009E00D7"/>
    <w:rsid w:val="009E0665"/>
    <w:rsid w:val="009E0763"/>
    <w:rsid w:val="009E0AB4"/>
    <w:rsid w:val="009E0C32"/>
    <w:rsid w:val="009E0C9A"/>
    <w:rsid w:val="009E0F85"/>
    <w:rsid w:val="009E0FAE"/>
    <w:rsid w:val="009E14B5"/>
    <w:rsid w:val="009E1ACA"/>
    <w:rsid w:val="009E1EDD"/>
    <w:rsid w:val="009E25E4"/>
    <w:rsid w:val="009E287E"/>
    <w:rsid w:val="009E2E07"/>
    <w:rsid w:val="009E2E1F"/>
    <w:rsid w:val="009E2E72"/>
    <w:rsid w:val="009E31C0"/>
    <w:rsid w:val="009E33CA"/>
    <w:rsid w:val="009E34A7"/>
    <w:rsid w:val="009E3D1E"/>
    <w:rsid w:val="009E470B"/>
    <w:rsid w:val="009E4A95"/>
    <w:rsid w:val="009E4F37"/>
    <w:rsid w:val="009E6098"/>
    <w:rsid w:val="009E6208"/>
    <w:rsid w:val="009E63C5"/>
    <w:rsid w:val="009E6557"/>
    <w:rsid w:val="009E6898"/>
    <w:rsid w:val="009E68D4"/>
    <w:rsid w:val="009E6F7B"/>
    <w:rsid w:val="009E70F6"/>
    <w:rsid w:val="009E71BF"/>
    <w:rsid w:val="009E7812"/>
    <w:rsid w:val="009E7CE5"/>
    <w:rsid w:val="009F040E"/>
    <w:rsid w:val="009F0551"/>
    <w:rsid w:val="009F05C3"/>
    <w:rsid w:val="009F0BD7"/>
    <w:rsid w:val="009F0C2D"/>
    <w:rsid w:val="009F16D0"/>
    <w:rsid w:val="009F1B38"/>
    <w:rsid w:val="009F1B97"/>
    <w:rsid w:val="009F1BB8"/>
    <w:rsid w:val="009F1D5C"/>
    <w:rsid w:val="009F20EB"/>
    <w:rsid w:val="009F2EE0"/>
    <w:rsid w:val="009F319E"/>
    <w:rsid w:val="009F38B2"/>
    <w:rsid w:val="009F3BB4"/>
    <w:rsid w:val="009F3DF2"/>
    <w:rsid w:val="009F3E02"/>
    <w:rsid w:val="009F4519"/>
    <w:rsid w:val="009F45A4"/>
    <w:rsid w:val="009F4994"/>
    <w:rsid w:val="009F4EDB"/>
    <w:rsid w:val="009F5494"/>
    <w:rsid w:val="009F55B6"/>
    <w:rsid w:val="009F5CD6"/>
    <w:rsid w:val="009F6102"/>
    <w:rsid w:val="009F615B"/>
    <w:rsid w:val="009F6733"/>
    <w:rsid w:val="009F6832"/>
    <w:rsid w:val="009F6925"/>
    <w:rsid w:val="009F6D5C"/>
    <w:rsid w:val="009F7573"/>
    <w:rsid w:val="009F7A15"/>
    <w:rsid w:val="009F7B01"/>
    <w:rsid w:val="009F7C72"/>
    <w:rsid w:val="009F7F4A"/>
    <w:rsid w:val="00A00032"/>
    <w:rsid w:val="00A0045F"/>
    <w:rsid w:val="00A004CD"/>
    <w:rsid w:val="00A005F2"/>
    <w:rsid w:val="00A007C9"/>
    <w:rsid w:val="00A00EE3"/>
    <w:rsid w:val="00A00F76"/>
    <w:rsid w:val="00A01510"/>
    <w:rsid w:val="00A015A3"/>
    <w:rsid w:val="00A01648"/>
    <w:rsid w:val="00A017D4"/>
    <w:rsid w:val="00A020FF"/>
    <w:rsid w:val="00A0241B"/>
    <w:rsid w:val="00A02B58"/>
    <w:rsid w:val="00A02CC9"/>
    <w:rsid w:val="00A03194"/>
    <w:rsid w:val="00A032AC"/>
    <w:rsid w:val="00A038A1"/>
    <w:rsid w:val="00A039E1"/>
    <w:rsid w:val="00A03AB4"/>
    <w:rsid w:val="00A03E60"/>
    <w:rsid w:val="00A03F46"/>
    <w:rsid w:val="00A04F24"/>
    <w:rsid w:val="00A051A8"/>
    <w:rsid w:val="00A052FD"/>
    <w:rsid w:val="00A05581"/>
    <w:rsid w:val="00A05B10"/>
    <w:rsid w:val="00A05B13"/>
    <w:rsid w:val="00A06001"/>
    <w:rsid w:val="00A060D5"/>
    <w:rsid w:val="00A0616C"/>
    <w:rsid w:val="00A068DA"/>
    <w:rsid w:val="00A06B3E"/>
    <w:rsid w:val="00A06C98"/>
    <w:rsid w:val="00A06D43"/>
    <w:rsid w:val="00A0749A"/>
    <w:rsid w:val="00A077A3"/>
    <w:rsid w:val="00A077EF"/>
    <w:rsid w:val="00A102B3"/>
    <w:rsid w:val="00A1036B"/>
    <w:rsid w:val="00A10763"/>
    <w:rsid w:val="00A108D0"/>
    <w:rsid w:val="00A10965"/>
    <w:rsid w:val="00A10AE9"/>
    <w:rsid w:val="00A10AEB"/>
    <w:rsid w:val="00A10E5A"/>
    <w:rsid w:val="00A1159C"/>
    <w:rsid w:val="00A1171E"/>
    <w:rsid w:val="00A11818"/>
    <w:rsid w:val="00A119BE"/>
    <w:rsid w:val="00A11A3F"/>
    <w:rsid w:val="00A11A8B"/>
    <w:rsid w:val="00A11B39"/>
    <w:rsid w:val="00A11E4C"/>
    <w:rsid w:val="00A1232B"/>
    <w:rsid w:val="00A129C5"/>
    <w:rsid w:val="00A13639"/>
    <w:rsid w:val="00A138DD"/>
    <w:rsid w:val="00A13930"/>
    <w:rsid w:val="00A13DB2"/>
    <w:rsid w:val="00A13E4A"/>
    <w:rsid w:val="00A14193"/>
    <w:rsid w:val="00A1443E"/>
    <w:rsid w:val="00A14688"/>
    <w:rsid w:val="00A152FE"/>
    <w:rsid w:val="00A154D1"/>
    <w:rsid w:val="00A15B8E"/>
    <w:rsid w:val="00A15DEA"/>
    <w:rsid w:val="00A15F51"/>
    <w:rsid w:val="00A16129"/>
    <w:rsid w:val="00A1705B"/>
    <w:rsid w:val="00A172E8"/>
    <w:rsid w:val="00A176DF"/>
    <w:rsid w:val="00A178A9"/>
    <w:rsid w:val="00A17BB7"/>
    <w:rsid w:val="00A17E33"/>
    <w:rsid w:val="00A21660"/>
    <w:rsid w:val="00A2191C"/>
    <w:rsid w:val="00A21A13"/>
    <w:rsid w:val="00A21A6B"/>
    <w:rsid w:val="00A21ADE"/>
    <w:rsid w:val="00A21D2E"/>
    <w:rsid w:val="00A21DEB"/>
    <w:rsid w:val="00A21DF4"/>
    <w:rsid w:val="00A21F2D"/>
    <w:rsid w:val="00A224F5"/>
    <w:rsid w:val="00A2258D"/>
    <w:rsid w:val="00A22648"/>
    <w:rsid w:val="00A22AD8"/>
    <w:rsid w:val="00A22E46"/>
    <w:rsid w:val="00A22E8A"/>
    <w:rsid w:val="00A22F46"/>
    <w:rsid w:val="00A2308B"/>
    <w:rsid w:val="00A234A0"/>
    <w:rsid w:val="00A23AB2"/>
    <w:rsid w:val="00A245E6"/>
    <w:rsid w:val="00A246B6"/>
    <w:rsid w:val="00A24722"/>
    <w:rsid w:val="00A24C90"/>
    <w:rsid w:val="00A250CC"/>
    <w:rsid w:val="00A25223"/>
    <w:rsid w:val="00A252AA"/>
    <w:rsid w:val="00A25622"/>
    <w:rsid w:val="00A25676"/>
    <w:rsid w:val="00A25A82"/>
    <w:rsid w:val="00A25AA4"/>
    <w:rsid w:val="00A25D56"/>
    <w:rsid w:val="00A26193"/>
    <w:rsid w:val="00A2628C"/>
    <w:rsid w:val="00A26A0C"/>
    <w:rsid w:val="00A26C82"/>
    <w:rsid w:val="00A2709E"/>
    <w:rsid w:val="00A276B4"/>
    <w:rsid w:val="00A2773E"/>
    <w:rsid w:val="00A278E6"/>
    <w:rsid w:val="00A27A99"/>
    <w:rsid w:val="00A27B4F"/>
    <w:rsid w:val="00A27D21"/>
    <w:rsid w:val="00A27D23"/>
    <w:rsid w:val="00A303D8"/>
    <w:rsid w:val="00A30ACF"/>
    <w:rsid w:val="00A30E9E"/>
    <w:rsid w:val="00A30EAF"/>
    <w:rsid w:val="00A30EFD"/>
    <w:rsid w:val="00A31270"/>
    <w:rsid w:val="00A31592"/>
    <w:rsid w:val="00A31862"/>
    <w:rsid w:val="00A31BCC"/>
    <w:rsid w:val="00A31C95"/>
    <w:rsid w:val="00A31F54"/>
    <w:rsid w:val="00A32141"/>
    <w:rsid w:val="00A328EC"/>
    <w:rsid w:val="00A33113"/>
    <w:rsid w:val="00A33202"/>
    <w:rsid w:val="00A332ED"/>
    <w:rsid w:val="00A33318"/>
    <w:rsid w:val="00A333E1"/>
    <w:rsid w:val="00A335B9"/>
    <w:rsid w:val="00A3385B"/>
    <w:rsid w:val="00A338B2"/>
    <w:rsid w:val="00A33CF3"/>
    <w:rsid w:val="00A3410D"/>
    <w:rsid w:val="00A35229"/>
    <w:rsid w:val="00A358DB"/>
    <w:rsid w:val="00A35948"/>
    <w:rsid w:val="00A35C24"/>
    <w:rsid w:val="00A35C91"/>
    <w:rsid w:val="00A35D75"/>
    <w:rsid w:val="00A35E55"/>
    <w:rsid w:val="00A35FCE"/>
    <w:rsid w:val="00A36037"/>
    <w:rsid w:val="00A3632F"/>
    <w:rsid w:val="00A36779"/>
    <w:rsid w:val="00A36975"/>
    <w:rsid w:val="00A36B6A"/>
    <w:rsid w:val="00A3708F"/>
    <w:rsid w:val="00A37155"/>
    <w:rsid w:val="00A37787"/>
    <w:rsid w:val="00A37A9F"/>
    <w:rsid w:val="00A37B47"/>
    <w:rsid w:val="00A37D49"/>
    <w:rsid w:val="00A37DBE"/>
    <w:rsid w:val="00A37EB9"/>
    <w:rsid w:val="00A402F0"/>
    <w:rsid w:val="00A406EF"/>
    <w:rsid w:val="00A40C6D"/>
    <w:rsid w:val="00A40DBA"/>
    <w:rsid w:val="00A40E16"/>
    <w:rsid w:val="00A41164"/>
    <w:rsid w:val="00A41670"/>
    <w:rsid w:val="00A41768"/>
    <w:rsid w:val="00A41795"/>
    <w:rsid w:val="00A4183E"/>
    <w:rsid w:val="00A41B15"/>
    <w:rsid w:val="00A4200E"/>
    <w:rsid w:val="00A42473"/>
    <w:rsid w:val="00A4255C"/>
    <w:rsid w:val="00A42960"/>
    <w:rsid w:val="00A42B07"/>
    <w:rsid w:val="00A42B0B"/>
    <w:rsid w:val="00A42CE9"/>
    <w:rsid w:val="00A42F9C"/>
    <w:rsid w:val="00A4317E"/>
    <w:rsid w:val="00A431DE"/>
    <w:rsid w:val="00A44059"/>
    <w:rsid w:val="00A442F1"/>
    <w:rsid w:val="00A44740"/>
    <w:rsid w:val="00A449C2"/>
    <w:rsid w:val="00A44B35"/>
    <w:rsid w:val="00A44E87"/>
    <w:rsid w:val="00A450C3"/>
    <w:rsid w:val="00A450D6"/>
    <w:rsid w:val="00A4512F"/>
    <w:rsid w:val="00A4527D"/>
    <w:rsid w:val="00A45349"/>
    <w:rsid w:val="00A4545E"/>
    <w:rsid w:val="00A4553F"/>
    <w:rsid w:val="00A4580C"/>
    <w:rsid w:val="00A459A2"/>
    <w:rsid w:val="00A45AE3"/>
    <w:rsid w:val="00A45AF5"/>
    <w:rsid w:val="00A45C3E"/>
    <w:rsid w:val="00A46310"/>
    <w:rsid w:val="00A4642B"/>
    <w:rsid w:val="00A4655B"/>
    <w:rsid w:val="00A46B85"/>
    <w:rsid w:val="00A470C0"/>
    <w:rsid w:val="00A4723F"/>
    <w:rsid w:val="00A475C0"/>
    <w:rsid w:val="00A476F4"/>
    <w:rsid w:val="00A479A4"/>
    <w:rsid w:val="00A479EE"/>
    <w:rsid w:val="00A47CC4"/>
    <w:rsid w:val="00A5011D"/>
    <w:rsid w:val="00A5026B"/>
    <w:rsid w:val="00A503F8"/>
    <w:rsid w:val="00A51140"/>
    <w:rsid w:val="00A51574"/>
    <w:rsid w:val="00A51A9D"/>
    <w:rsid w:val="00A520F2"/>
    <w:rsid w:val="00A52A64"/>
    <w:rsid w:val="00A530C6"/>
    <w:rsid w:val="00A53188"/>
    <w:rsid w:val="00A5356E"/>
    <w:rsid w:val="00A5421D"/>
    <w:rsid w:val="00A54363"/>
    <w:rsid w:val="00A54391"/>
    <w:rsid w:val="00A54673"/>
    <w:rsid w:val="00A5473A"/>
    <w:rsid w:val="00A54C90"/>
    <w:rsid w:val="00A54CAF"/>
    <w:rsid w:val="00A5564B"/>
    <w:rsid w:val="00A558DF"/>
    <w:rsid w:val="00A5622A"/>
    <w:rsid w:val="00A5642C"/>
    <w:rsid w:val="00A56551"/>
    <w:rsid w:val="00A5655B"/>
    <w:rsid w:val="00A568C1"/>
    <w:rsid w:val="00A56DB9"/>
    <w:rsid w:val="00A56EAA"/>
    <w:rsid w:val="00A56F43"/>
    <w:rsid w:val="00A5714C"/>
    <w:rsid w:val="00A571A8"/>
    <w:rsid w:val="00A572E4"/>
    <w:rsid w:val="00A5757C"/>
    <w:rsid w:val="00A575A4"/>
    <w:rsid w:val="00A576F7"/>
    <w:rsid w:val="00A5782D"/>
    <w:rsid w:val="00A57E2D"/>
    <w:rsid w:val="00A57FAB"/>
    <w:rsid w:val="00A607BA"/>
    <w:rsid w:val="00A60E53"/>
    <w:rsid w:val="00A60F86"/>
    <w:rsid w:val="00A60F8A"/>
    <w:rsid w:val="00A61CFD"/>
    <w:rsid w:val="00A61DB5"/>
    <w:rsid w:val="00A6204E"/>
    <w:rsid w:val="00A629CD"/>
    <w:rsid w:val="00A62B83"/>
    <w:rsid w:val="00A63634"/>
    <w:rsid w:val="00A63DF4"/>
    <w:rsid w:val="00A63FB3"/>
    <w:rsid w:val="00A640EE"/>
    <w:rsid w:val="00A64907"/>
    <w:rsid w:val="00A64DF0"/>
    <w:rsid w:val="00A65055"/>
    <w:rsid w:val="00A65150"/>
    <w:rsid w:val="00A651DD"/>
    <w:rsid w:val="00A6581D"/>
    <w:rsid w:val="00A65B58"/>
    <w:rsid w:val="00A660A7"/>
    <w:rsid w:val="00A66593"/>
    <w:rsid w:val="00A66B14"/>
    <w:rsid w:val="00A670D4"/>
    <w:rsid w:val="00A671A7"/>
    <w:rsid w:val="00A675A9"/>
    <w:rsid w:val="00A676EF"/>
    <w:rsid w:val="00A67AAD"/>
    <w:rsid w:val="00A67B9A"/>
    <w:rsid w:val="00A67C70"/>
    <w:rsid w:val="00A7038D"/>
    <w:rsid w:val="00A7082A"/>
    <w:rsid w:val="00A709CB"/>
    <w:rsid w:val="00A70CDB"/>
    <w:rsid w:val="00A71240"/>
    <w:rsid w:val="00A71376"/>
    <w:rsid w:val="00A71846"/>
    <w:rsid w:val="00A71B44"/>
    <w:rsid w:val="00A7232D"/>
    <w:rsid w:val="00A72596"/>
    <w:rsid w:val="00A728D8"/>
    <w:rsid w:val="00A73034"/>
    <w:rsid w:val="00A73176"/>
    <w:rsid w:val="00A7326F"/>
    <w:rsid w:val="00A73315"/>
    <w:rsid w:val="00A7338C"/>
    <w:rsid w:val="00A737AA"/>
    <w:rsid w:val="00A7380B"/>
    <w:rsid w:val="00A7392C"/>
    <w:rsid w:val="00A73BEF"/>
    <w:rsid w:val="00A73D02"/>
    <w:rsid w:val="00A7429E"/>
    <w:rsid w:val="00A74691"/>
    <w:rsid w:val="00A7482B"/>
    <w:rsid w:val="00A74860"/>
    <w:rsid w:val="00A74B1D"/>
    <w:rsid w:val="00A74F47"/>
    <w:rsid w:val="00A74F81"/>
    <w:rsid w:val="00A75709"/>
    <w:rsid w:val="00A7581F"/>
    <w:rsid w:val="00A75966"/>
    <w:rsid w:val="00A75B10"/>
    <w:rsid w:val="00A75B31"/>
    <w:rsid w:val="00A75D68"/>
    <w:rsid w:val="00A764D1"/>
    <w:rsid w:val="00A76684"/>
    <w:rsid w:val="00A76B09"/>
    <w:rsid w:val="00A76F12"/>
    <w:rsid w:val="00A77035"/>
    <w:rsid w:val="00A77254"/>
    <w:rsid w:val="00A7734A"/>
    <w:rsid w:val="00A77673"/>
    <w:rsid w:val="00A802DD"/>
    <w:rsid w:val="00A80971"/>
    <w:rsid w:val="00A80B25"/>
    <w:rsid w:val="00A80F57"/>
    <w:rsid w:val="00A8125D"/>
    <w:rsid w:val="00A812E1"/>
    <w:rsid w:val="00A813B4"/>
    <w:rsid w:val="00A813C1"/>
    <w:rsid w:val="00A8171A"/>
    <w:rsid w:val="00A82003"/>
    <w:rsid w:val="00A82856"/>
    <w:rsid w:val="00A82A02"/>
    <w:rsid w:val="00A82A57"/>
    <w:rsid w:val="00A82EC4"/>
    <w:rsid w:val="00A82ECE"/>
    <w:rsid w:val="00A83391"/>
    <w:rsid w:val="00A83999"/>
    <w:rsid w:val="00A83BAD"/>
    <w:rsid w:val="00A83CC8"/>
    <w:rsid w:val="00A83D1D"/>
    <w:rsid w:val="00A83DB4"/>
    <w:rsid w:val="00A8426D"/>
    <w:rsid w:val="00A847AD"/>
    <w:rsid w:val="00A847E0"/>
    <w:rsid w:val="00A84EB8"/>
    <w:rsid w:val="00A85284"/>
    <w:rsid w:val="00A857A9"/>
    <w:rsid w:val="00A85857"/>
    <w:rsid w:val="00A85A77"/>
    <w:rsid w:val="00A85D67"/>
    <w:rsid w:val="00A863B5"/>
    <w:rsid w:val="00A86598"/>
    <w:rsid w:val="00A8665F"/>
    <w:rsid w:val="00A86E71"/>
    <w:rsid w:val="00A86F19"/>
    <w:rsid w:val="00A8709E"/>
    <w:rsid w:val="00A870F3"/>
    <w:rsid w:val="00A87241"/>
    <w:rsid w:val="00A87551"/>
    <w:rsid w:val="00A901F3"/>
    <w:rsid w:val="00A90295"/>
    <w:rsid w:val="00A90386"/>
    <w:rsid w:val="00A907C1"/>
    <w:rsid w:val="00A908EB"/>
    <w:rsid w:val="00A90C0C"/>
    <w:rsid w:val="00A90E18"/>
    <w:rsid w:val="00A90ECB"/>
    <w:rsid w:val="00A912D2"/>
    <w:rsid w:val="00A913AB"/>
    <w:rsid w:val="00A92029"/>
    <w:rsid w:val="00A9206E"/>
    <w:rsid w:val="00A92229"/>
    <w:rsid w:val="00A9254A"/>
    <w:rsid w:val="00A927CC"/>
    <w:rsid w:val="00A92868"/>
    <w:rsid w:val="00A92906"/>
    <w:rsid w:val="00A92985"/>
    <w:rsid w:val="00A92AEE"/>
    <w:rsid w:val="00A92EAA"/>
    <w:rsid w:val="00A93235"/>
    <w:rsid w:val="00A93257"/>
    <w:rsid w:val="00A93262"/>
    <w:rsid w:val="00A933E9"/>
    <w:rsid w:val="00A937B6"/>
    <w:rsid w:val="00A9382E"/>
    <w:rsid w:val="00A93960"/>
    <w:rsid w:val="00A94400"/>
    <w:rsid w:val="00A94AA4"/>
    <w:rsid w:val="00A94B4F"/>
    <w:rsid w:val="00A94D85"/>
    <w:rsid w:val="00A94E2C"/>
    <w:rsid w:val="00A95072"/>
    <w:rsid w:val="00A9517D"/>
    <w:rsid w:val="00A95610"/>
    <w:rsid w:val="00A95B0D"/>
    <w:rsid w:val="00A95E27"/>
    <w:rsid w:val="00A963CD"/>
    <w:rsid w:val="00A96517"/>
    <w:rsid w:val="00A968B2"/>
    <w:rsid w:val="00A96B6D"/>
    <w:rsid w:val="00A96C37"/>
    <w:rsid w:val="00A971B6"/>
    <w:rsid w:val="00A974BD"/>
    <w:rsid w:val="00A97A0F"/>
    <w:rsid w:val="00A97F62"/>
    <w:rsid w:val="00AA01FB"/>
    <w:rsid w:val="00AA03C4"/>
    <w:rsid w:val="00AA0A6B"/>
    <w:rsid w:val="00AA0A83"/>
    <w:rsid w:val="00AA0D25"/>
    <w:rsid w:val="00AA0EB5"/>
    <w:rsid w:val="00AA0F7C"/>
    <w:rsid w:val="00AA0FDA"/>
    <w:rsid w:val="00AA132E"/>
    <w:rsid w:val="00AA16C8"/>
    <w:rsid w:val="00AA18B0"/>
    <w:rsid w:val="00AA2325"/>
    <w:rsid w:val="00AA2543"/>
    <w:rsid w:val="00AA277A"/>
    <w:rsid w:val="00AA28A2"/>
    <w:rsid w:val="00AA2D78"/>
    <w:rsid w:val="00AA2E2F"/>
    <w:rsid w:val="00AA3056"/>
    <w:rsid w:val="00AA342C"/>
    <w:rsid w:val="00AA38D7"/>
    <w:rsid w:val="00AA425C"/>
    <w:rsid w:val="00AA4390"/>
    <w:rsid w:val="00AA51DA"/>
    <w:rsid w:val="00AA525C"/>
    <w:rsid w:val="00AA5387"/>
    <w:rsid w:val="00AA561C"/>
    <w:rsid w:val="00AA5818"/>
    <w:rsid w:val="00AA5A88"/>
    <w:rsid w:val="00AA5CB0"/>
    <w:rsid w:val="00AA5DD9"/>
    <w:rsid w:val="00AA5E86"/>
    <w:rsid w:val="00AA5EDC"/>
    <w:rsid w:val="00AA6882"/>
    <w:rsid w:val="00AA6ABC"/>
    <w:rsid w:val="00AA6CD8"/>
    <w:rsid w:val="00AA6D73"/>
    <w:rsid w:val="00AA6E4B"/>
    <w:rsid w:val="00AA735C"/>
    <w:rsid w:val="00AA75BD"/>
    <w:rsid w:val="00AA761B"/>
    <w:rsid w:val="00AA7805"/>
    <w:rsid w:val="00AB0175"/>
    <w:rsid w:val="00AB0961"/>
    <w:rsid w:val="00AB0CF3"/>
    <w:rsid w:val="00AB0E26"/>
    <w:rsid w:val="00AB0FC9"/>
    <w:rsid w:val="00AB1A7B"/>
    <w:rsid w:val="00AB1E72"/>
    <w:rsid w:val="00AB1F56"/>
    <w:rsid w:val="00AB23CE"/>
    <w:rsid w:val="00AB27C4"/>
    <w:rsid w:val="00AB2CC1"/>
    <w:rsid w:val="00AB3468"/>
    <w:rsid w:val="00AB3489"/>
    <w:rsid w:val="00AB36DF"/>
    <w:rsid w:val="00AB3829"/>
    <w:rsid w:val="00AB3B9A"/>
    <w:rsid w:val="00AB466A"/>
    <w:rsid w:val="00AB4A0B"/>
    <w:rsid w:val="00AB4B8B"/>
    <w:rsid w:val="00AB4C7D"/>
    <w:rsid w:val="00AB5210"/>
    <w:rsid w:val="00AB5364"/>
    <w:rsid w:val="00AB58CE"/>
    <w:rsid w:val="00AB5B53"/>
    <w:rsid w:val="00AB5BBD"/>
    <w:rsid w:val="00AB628C"/>
    <w:rsid w:val="00AB66F9"/>
    <w:rsid w:val="00AB69E4"/>
    <w:rsid w:val="00AB741A"/>
    <w:rsid w:val="00AC03CB"/>
    <w:rsid w:val="00AC084E"/>
    <w:rsid w:val="00AC0BF8"/>
    <w:rsid w:val="00AC0C80"/>
    <w:rsid w:val="00AC15DD"/>
    <w:rsid w:val="00AC20A7"/>
    <w:rsid w:val="00AC2249"/>
    <w:rsid w:val="00AC2596"/>
    <w:rsid w:val="00AC261C"/>
    <w:rsid w:val="00AC2674"/>
    <w:rsid w:val="00AC2959"/>
    <w:rsid w:val="00AC2A41"/>
    <w:rsid w:val="00AC2BDD"/>
    <w:rsid w:val="00AC2EF7"/>
    <w:rsid w:val="00AC311B"/>
    <w:rsid w:val="00AC35D4"/>
    <w:rsid w:val="00AC3613"/>
    <w:rsid w:val="00AC3823"/>
    <w:rsid w:val="00AC3F16"/>
    <w:rsid w:val="00AC419F"/>
    <w:rsid w:val="00AC4EEA"/>
    <w:rsid w:val="00AC508C"/>
    <w:rsid w:val="00AC52B9"/>
    <w:rsid w:val="00AC5538"/>
    <w:rsid w:val="00AC55FC"/>
    <w:rsid w:val="00AC5821"/>
    <w:rsid w:val="00AC58B2"/>
    <w:rsid w:val="00AC58FE"/>
    <w:rsid w:val="00AC619C"/>
    <w:rsid w:val="00AC65A1"/>
    <w:rsid w:val="00AC6E19"/>
    <w:rsid w:val="00AC71F2"/>
    <w:rsid w:val="00AC73B4"/>
    <w:rsid w:val="00AC78AE"/>
    <w:rsid w:val="00AC7CF1"/>
    <w:rsid w:val="00AD01EF"/>
    <w:rsid w:val="00AD0624"/>
    <w:rsid w:val="00AD079D"/>
    <w:rsid w:val="00AD0918"/>
    <w:rsid w:val="00AD09A7"/>
    <w:rsid w:val="00AD155B"/>
    <w:rsid w:val="00AD1B0E"/>
    <w:rsid w:val="00AD1B34"/>
    <w:rsid w:val="00AD1C41"/>
    <w:rsid w:val="00AD2553"/>
    <w:rsid w:val="00AD2DC0"/>
    <w:rsid w:val="00AD2E3B"/>
    <w:rsid w:val="00AD2E3D"/>
    <w:rsid w:val="00AD2EDA"/>
    <w:rsid w:val="00AD2FDC"/>
    <w:rsid w:val="00AD36D7"/>
    <w:rsid w:val="00AD3706"/>
    <w:rsid w:val="00AD378E"/>
    <w:rsid w:val="00AD386D"/>
    <w:rsid w:val="00AD389E"/>
    <w:rsid w:val="00AD3B1F"/>
    <w:rsid w:val="00AD46CE"/>
    <w:rsid w:val="00AD4A23"/>
    <w:rsid w:val="00AD4EE0"/>
    <w:rsid w:val="00AD4F8F"/>
    <w:rsid w:val="00AD525B"/>
    <w:rsid w:val="00AD5302"/>
    <w:rsid w:val="00AD5353"/>
    <w:rsid w:val="00AD59EA"/>
    <w:rsid w:val="00AD5BE4"/>
    <w:rsid w:val="00AD5C99"/>
    <w:rsid w:val="00AD5D1B"/>
    <w:rsid w:val="00AD5E4A"/>
    <w:rsid w:val="00AD6464"/>
    <w:rsid w:val="00AD64D5"/>
    <w:rsid w:val="00AD6551"/>
    <w:rsid w:val="00AD65FD"/>
    <w:rsid w:val="00AD66B4"/>
    <w:rsid w:val="00AD6722"/>
    <w:rsid w:val="00AD6C33"/>
    <w:rsid w:val="00AD6C59"/>
    <w:rsid w:val="00AD6FE9"/>
    <w:rsid w:val="00AD70FA"/>
    <w:rsid w:val="00AD74A5"/>
    <w:rsid w:val="00AD756B"/>
    <w:rsid w:val="00AD78B7"/>
    <w:rsid w:val="00AD7956"/>
    <w:rsid w:val="00AD7C56"/>
    <w:rsid w:val="00AE06C6"/>
    <w:rsid w:val="00AE0ACA"/>
    <w:rsid w:val="00AE0B55"/>
    <w:rsid w:val="00AE0BD7"/>
    <w:rsid w:val="00AE0C71"/>
    <w:rsid w:val="00AE10D1"/>
    <w:rsid w:val="00AE10E7"/>
    <w:rsid w:val="00AE10F6"/>
    <w:rsid w:val="00AE1330"/>
    <w:rsid w:val="00AE1432"/>
    <w:rsid w:val="00AE193D"/>
    <w:rsid w:val="00AE1C55"/>
    <w:rsid w:val="00AE1D14"/>
    <w:rsid w:val="00AE1F1A"/>
    <w:rsid w:val="00AE2148"/>
    <w:rsid w:val="00AE226D"/>
    <w:rsid w:val="00AE2D52"/>
    <w:rsid w:val="00AE2F5E"/>
    <w:rsid w:val="00AE3000"/>
    <w:rsid w:val="00AE35BE"/>
    <w:rsid w:val="00AE36AC"/>
    <w:rsid w:val="00AE3C91"/>
    <w:rsid w:val="00AE3E06"/>
    <w:rsid w:val="00AE49D5"/>
    <w:rsid w:val="00AE50C2"/>
    <w:rsid w:val="00AE55B1"/>
    <w:rsid w:val="00AE599C"/>
    <w:rsid w:val="00AE5A6E"/>
    <w:rsid w:val="00AE5AD0"/>
    <w:rsid w:val="00AE5DB1"/>
    <w:rsid w:val="00AE5F39"/>
    <w:rsid w:val="00AE6278"/>
    <w:rsid w:val="00AE655A"/>
    <w:rsid w:val="00AE693E"/>
    <w:rsid w:val="00AE6AC6"/>
    <w:rsid w:val="00AE6B37"/>
    <w:rsid w:val="00AE7080"/>
    <w:rsid w:val="00AE767A"/>
    <w:rsid w:val="00AE7755"/>
    <w:rsid w:val="00AE7A59"/>
    <w:rsid w:val="00AF00DB"/>
    <w:rsid w:val="00AF0310"/>
    <w:rsid w:val="00AF08D9"/>
    <w:rsid w:val="00AF1077"/>
    <w:rsid w:val="00AF10E1"/>
    <w:rsid w:val="00AF13E6"/>
    <w:rsid w:val="00AF1A91"/>
    <w:rsid w:val="00AF1D15"/>
    <w:rsid w:val="00AF2166"/>
    <w:rsid w:val="00AF2244"/>
    <w:rsid w:val="00AF2916"/>
    <w:rsid w:val="00AF2A6E"/>
    <w:rsid w:val="00AF2C1E"/>
    <w:rsid w:val="00AF3187"/>
    <w:rsid w:val="00AF340E"/>
    <w:rsid w:val="00AF348B"/>
    <w:rsid w:val="00AF348C"/>
    <w:rsid w:val="00AF39E7"/>
    <w:rsid w:val="00AF3AAD"/>
    <w:rsid w:val="00AF3D59"/>
    <w:rsid w:val="00AF3E6E"/>
    <w:rsid w:val="00AF4052"/>
    <w:rsid w:val="00AF420D"/>
    <w:rsid w:val="00AF4586"/>
    <w:rsid w:val="00AF478F"/>
    <w:rsid w:val="00AF4B37"/>
    <w:rsid w:val="00AF4C70"/>
    <w:rsid w:val="00AF5902"/>
    <w:rsid w:val="00AF5A6C"/>
    <w:rsid w:val="00AF5B7D"/>
    <w:rsid w:val="00AF5E23"/>
    <w:rsid w:val="00AF5EAE"/>
    <w:rsid w:val="00AF63D2"/>
    <w:rsid w:val="00AF642B"/>
    <w:rsid w:val="00AF6544"/>
    <w:rsid w:val="00AF6645"/>
    <w:rsid w:val="00AF69F7"/>
    <w:rsid w:val="00AF6B1A"/>
    <w:rsid w:val="00AF6BFB"/>
    <w:rsid w:val="00AF6D7D"/>
    <w:rsid w:val="00AF6FA1"/>
    <w:rsid w:val="00AF7E0A"/>
    <w:rsid w:val="00AF7EF0"/>
    <w:rsid w:val="00B00053"/>
    <w:rsid w:val="00B00AA8"/>
    <w:rsid w:val="00B00CA2"/>
    <w:rsid w:val="00B01080"/>
    <w:rsid w:val="00B0164F"/>
    <w:rsid w:val="00B01728"/>
    <w:rsid w:val="00B01A1A"/>
    <w:rsid w:val="00B01B03"/>
    <w:rsid w:val="00B01D17"/>
    <w:rsid w:val="00B01DF7"/>
    <w:rsid w:val="00B0213F"/>
    <w:rsid w:val="00B0217C"/>
    <w:rsid w:val="00B02535"/>
    <w:rsid w:val="00B0277A"/>
    <w:rsid w:val="00B028B7"/>
    <w:rsid w:val="00B03549"/>
    <w:rsid w:val="00B035BD"/>
    <w:rsid w:val="00B038D2"/>
    <w:rsid w:val="00B03912"/>
    <w:rsid w:val="00B040B6"/>
    <w:rsid w:val="00B0412E"/>
    <w:rsid w:val="00B0459A"/>
    <w:rsid w:val="00B046A5"/>
    <w:rsid w:val="00B04C35"/>
    <w:rsid w:val="00B04CB8"/>
    <w:rsid w:val="00B050CB"/>
    <w:rsid w:val="00B05255"/>
    <w:rsid w:val="00B0557A"/>
    <w:rsid w:val="00B059E6"/>
    <w:rsid w:val="00B0624A"/>
    <w:rsid w:val="00B062DA"/>
    <w:rsid w:val="00B066A2"/>
    <w:rsid w:val="00B0675C"/>
    <w:rsid w:val="00B067CB"/>
    <w:rsid w:val="00B069A6"/>
    <w:rsid w:val="00B06D7F"/>
    <w:rsid w:val="00B07094"/>
    <w:rsid w:val="00B07452"/>
    <w:rsid w:val="00B074D7"/>
    <w:rsid w:val="00B076DA"/>
    <w:rsid w:val="00B079CE"/>
    <w:rsid w:val="00B07A4E"/>
    <w:rsid w:val="00B07AAE"/>
    <w:rsid w:val="00B10388"/>
    <w:rsid w:val="00B1042D"/>
    <w:rsid w:val="00B11395"/>
    <w:rsid w:val="00B1156B"/>
    <w:rsid w:val="00B11670"/>
    <w:rsid w:val="00B11A76"/>
    <w:rsid w:val="00B11AC5"/>
    <w:rsid w:val="00B11D97"/>
    <w:rsid w:val="00B1212F"/>
    <w:rsid w:val="00B12379"/>
    <w:rsid w:val="00B1260D"/>
    <w:rsid w:val="00B12906"/>
    <w:rsid w:val="00B12DDC"/>
    <w:rsid w:val="00B13050"/>
    <w:rsid w:val="00B136AF"/>
    <w:rsid w:val="00B1370F"/>
    <w:rsid w:val="00B138BB"/>
    <w:rsid w:val="00B1397F"/>
    <w:rsid w:val="00B141FF"/>
    <w:rsid w:val="00B14305"/>
    <w:rsid w:val="00B14723"/>
    <w:rsid w:val="00B14953"/>
    <w:rsid w:val="00B14AF3"/>
    <w:rsid w:val="00B14D36"/>
    <w:rsid w:val="00B14DA5"/>
    <w:rsid w:val="00B15160"/>
    <w:rsid w:val="00B151BF"/>
    <w:rsid w:val="00B15300"/>
    <w:rsid w:val="00B15466"/>
    <w:rsid w:val="00B1576D"/>
    <w:rsid w:val="00B15A40"/>
    <w:rsid w:val="00B16786"/>
    <w:rsid w:val="00B16C23"/>
    <w:rsid w:val="00B16E1D"/>
    <w:rsid w:val="00B1790E"/>
    <w:rsid w:val="00B17C1E"/>
    <w:rsid w:val="00B17E00"/>
    <w:rsid w:val="00B202F7"/>
    <w:rsid w:val="00B20BD9"/>
    <w:rsid w:val="00B21508"/>
    <w:rsid w:val="00B21AAE"/>
    <w:rsid w:val="00B21C8E"/>
    <w:rsid w:val="00B21CF8"/>
    <w:rsid w:val="00B21E85"/>
    <w:rsid w:val="00B21E9A"/>
    <w:rsid w:val="00B21ED3"/>
    <w:rsid w:val="00B220A7"/>
    <w:rsid w:val="00B2247E"/>
    <w:rsid w:val="00B22AFB"/>
    <w:rsid w:val="00B22C18"/>
    <w:rsid w:val="00B22D15"/>
    <w:rsid w:val="00B22E8F"/>
    <w:rsid w:val="00B22FE8"/>
    <w:rsid w:val="00B234DF"/>
    <w:rsid w:val="00B23735"/>
    <w:rsid w:val="00B23BE7"/>
    <w:rsid w:val="00B23DC2"/>
    <w:rsid w:val="00B244D3"/>
    <w:rsid w:val="00B249D5"/>
    <w:rsid w:val="00B24D6B"/>
    <w:rsid w:val="00B24F65"/>
    <w:rsid w:val="00B25485"/>
    <w:rsid w:val="00B259E2"/>
    <w:rsid w:val="00B268DA"/>
    <w:rsid w:val="00B270E7"/>
    <w:rsid w:val="00B27148"/>
    <w:rsid w:val="00B271D5"/>
    <w:rsid w:val="00B278F2"/>
    <w:rsid w:val="00B27DBE"/>
    <w:rsid w:val="00B304D7"/>
    <w:rsid w:val="00B305A3"/>
    <w:rsid w:val="00B3088E"/>
    <w:rsid w:val="00B30DC2"/>
    <w:rsid w:val="00B30E3A"/>
    <w:rsid w:val="00B3156C"/>
    <w:rsid w:val="00B31707"/>
    <w:rsid w:val="00B317D2"/>
    <w:rsid w:val="00B324F3"/>
    <w:rsid w:val="00B32645"/>
    <w:rsid w:val="00B326BD"/>
    <w:rsid w:val="00B32714"/>
    <w:rsid w:val="00B32736"/>
    <w:rsid w:val="00B32B66"/>
    <w:rsid w:val="00B333F6"/>
    <w:rsid w:val="00B33573"/>
    <w:rsid w:val="00B33AB2"/>
    <w:rsid w:val="00B33D3D"/>
    <w:rsid w:val="00B33D5A"/>
    <w:rsid w:val="00B33FA9"/>
    <w:rsid w:val="00B34DC3"/>
    <w:rsid w:val="00B350CA"/>
    <w:rsid w:val="00B354C7"/>
    <w:rsid w:val="00B36169"/>
    <w:rsid w:val="00B362EB"/>
    <w:rsid w:val="00B365FA"/>
    <w:rsid w:val="00B3681C"/>
    <w:rsid w:val="00B36C9F"/>
    <w:rsid w:val="00B37010"/>
    <w:rsid w:val="00B371DA"/>
    <w:rsid w:val="00B37320"/>
    <w:rsid w:val="00B373DC"/>
    <w:rsid w:val="00B37D18"/>
    <w:rsid w:val="00B37F06"/>
    <w:rsid w:val="00B40094"/>
    <w:rsid w:val="00B4081B"/>
    <w:rsid w:val="00B411CA"/>
    <w:rsid w:val="00B41471"/>
    <w:rsid w:val="00B4151A"/>
    <w:rsid w:val="00B41BA6"/>
    <w:rsid w:val="00B4203F"/>
    <w:rsid w:val="00B42A9A"/>
    <w:rsid w:val="00B42B9C"/>
    <w:rsid w:val="00B42DDF"/>
    <w:rsid w:val="00B42FE3"/>
    <w:rsid w:val="00B42FE6"/>
    <w:rsid w:val="00B43A89"/>
    <w:rsid w:val="00B43D69"/>
    <w:rsid w:val="00B440E8"/>
    <w:rsid w:val="00B44EE6"/>
    <w:rsid w:val="00B458A5"/>
    <w:rsid w:val="00B458CF"/>
    <w:rsid w:val="00B458F4"/>
    <w:rsid w:val="00B46175"/>
    <w:rsid w:val="00B463FC"/>
    <w:rsid w:val="00B46560"/>
    <w:rsid w:val="00B4676A"/>
    <w:rsid w:val="00B4696A"/>
    <w:rsid w:val="00B469D0"/>
    <w:rsid w:val="00B46BC5"/>
    <w:rsid w:val="00B46E8A"/>
    <w:rsid w:val="00B470A4"/>
    <w:rsid w:val="00B474CE"/>
    <w:rsid w:val="00B47815"/>
    <w:rsid w:val="00B47A2F"/>
    <w:rsid w:val="00B47B2F"/>
    <w:rsid w:val="00B47B40"/>
    <w:rsid w:val="00B47B9B"/>
    <w:rsid w:val="00B5046C"/>
    <w:rsid w:val="00B50478"/>
    <w:rsid w:val="00B507E0"/>
    <w:rsid w:val="00B50F96"/>
    <w:rsid w:val="00B50FA1"/>
    <w:rsid w:val="00B516D0"/>
    <w:rsid w:val="00B51830"/>
    <w:rsid w:val="00B51ECE"/>
    <w:rsid w:val="00B51EF8"/>
    <w:rsid w:val="00B51F4F"/>
    <w:rsid w:val="00B51F9F"/>
    <w:rsid w:val="00B5263F"/>
    <w:rsid w:val="00B526B2"/>
    <w:rsid w:val="00B52A67"/>
    <w:rsid w:val="00B5302C"/>
    <w:rsid w:val="00B5314A"/>
    <w:rsid w:val="00B53743"/>
    <w:rsid w:val="00B53946"/>
    <w:rsid w:val="00B53A24"/>
    <w:rsid w:val="00B5419C"/>
    <w:rsid w:val="00B54240"/>
    <w:rsid w:val="00B54376"/>
    <w:rsid w:val="00B546A6"/>
    <w:rsid w:val="00B548E9"/>
    <w:rsid w:val="00B54B0C"/>
    <w:rsid w:val="00B54B24"/>
    <w:rsid w:val="00B54BE1"/>
    <w:rsid w:val="00B54C6B"/>
    <w:rsid w:val="00B54E27"/>
    <w:rsid w:val="00B54EB2"/>
    <w:rsid w:val="00B554F9"/>
    <w:rsid w:val="00B55B9C"/>
    <w:rsid w:val="00B56593"/>
    <w:rsid w:val="00B56811"/>
    <w:rsid w:val="00B56D54"/>
    <w:rsid w:val="00B56D5F"/>
    <w:rsid w:val="00B60A85"/>
    <w:rsid w:val="00B60B02"/>
    <w:rsid w:val="00B60BB5"/>
    <w:rsid w:val="00B6107C"/>
    <w:rsid w:val="00B61156"/>
    <w:rsid w:val="00B616AC"/>
    <w:rsid w:val="00B61ADF"/>
    <w:rsid w:val="00B61B83"/>
    <w:rsid w:val="00B61DF2"/>
    <w:rsid w:val="00B61FCE"/>
    <w:rsid w:val="00B6233C"/>
    <w:rsid w:val="00B625BB"/>
    <w:rsid w:val="00B626A5"/>
    <w:rsid w:val="00B6279B"/>
    <w:rsid w:val="00B631EC"/>
    <w:rsid w:val="00B637BE"/>
    <w:rsid w:val="00B63B11"/>
    <w:rsid w:val="00B640F6"/>
    <w:rsid w:val="00B643B6"/>
    <w:rsid w:val="00B6441C"/>
    <w:rsid w:val="00B64C5C"/>
    <w:rsid w:val="00B64EB3"/>
    <w:rsid w:val="00B6506C"/>
    <w:rsid w:val="00B6582D"/>
    <w:rsid w:val="00B65BD7"/>
    <w:rsid w:val="00B65E2E"/>
    <w:rsid w:val="00B66693"/>
    <w:rsid w:val="00B669C3"/>
    <w:rsid w:val="00B66D6A"/>
    <w:rsid w:val="00B6748C"/>
    <w:rsid w:val="00B678FC"/>
    <w:rsid w:val="00B67AF2"/>
    <w:rsid w:val="00B67B58"/>
    <w:rsid w:val="00B67D2E"/>
    <w:rsid w:val="00B67D35"/>
    <w:rsid w:val="00B67E1A"/>
    <w:rsid w:val="00B67E6C"/>
    <w:rsid w:val="00B67F76"/>
    <w:rsid w:val="00B67FCE"/>
    <w:rsid w:val="00B7002D"/>
    <w:rsid w:val="00B701B7"/>
    <w:rsid w:val="00B709B5"/>
    <w:rsid w:val="00B70BED"/>
    <w:rsid w:val="00B70F8F"/>
    <w:rsid w:val="00B71110"/>
    <w:rsid w:val="00B71990"/>
    <w:rsid w:val="00B719CA"/>
    <w:rsid w:val="00B71C83"/>
    <w:rsid w:val="00B727AB"/>
    <w:rsid w:val="00B730B9"/>
    <w:rsid w:val="00B73274"/>
    <w:rsid w:val="00B73459"/>
    <w:rsid w:val="00B734EF"/>
    <w:rsid w:val="00B7357F"/>
    <w:rsid w:val="00B73925"/>
    <w:rsid w:val="00B739A3"/>
    <w:rsid w:val="00B73AA7"/>
    <w:rsid w:val="00B73CBC"/>
    <w:rsid w:val="00B73FE6"/>
    <w:rsid w:val="00B740C7"/>
    <w:rsid w:val="00B742D4"/>
    <w:rsid w:val="00B74476"/>
    <w:rsid w:val="00B74513"/>
    <w:rsid w:val="00B745DE"/>
    <w:rsid w:val="00B74758"/>
    <w:rsid w:val="00B74A28"/>
    <w:rsid w:val="00B74C29"/>
    <w:rsid w:val="00B74DA3"/>
    <w:rsid w:val="00B751CD"/>
    <w:rsid w:val="00B752FD"/>
    <w:rsid w:val="00B75584"/>
    <w:rsid w:val="00B759F1"/>
    <w:rsid w:val="00B75D3E"/>
    <w:rsid w:val="00B75DDB"/>
    <w:rsid w:val="00B7631B"/>
    <w:rsid w:val="00B7658D"/>
    <w:rsid w:val="00B7671B"/>
    <w:rsid w:val="00B76AD2"/>
    <w:rsid w:val="00B76FDE"/>
    <w:rsid w:val="00B773B0"/>
    <w:rsid w:val="00B7749D"/>
    <w:rsid w:val="00B774BD"/>
    <w:rsid w:val="00B77770"/>
    <w:rsid w:val="00B777A6"/>
    <w:rsid w:val="00B77E78"/>
    <w:rsid w:val="00B77F1F"/>
    <w:rsid w:val="00B80087"/>
    <w:rsid w:val="00B802AE"/>
    <w:rsid w:val="00B80634"/>
    <w:rsid w:val="00B80741"/>
    <w:rsid w:val="00B80AED"/>
    <w:rsid w:val="00B80DF6"/>
    <w:rsid w:val="00B811DA"/>
    <w:rsid w:val="00B81265"/>
    <w:rsid w:val="00B8142E"/>
    <w:rsid w:val="00B819D8"/>
    <w:rsid w:val="00B81F86"/>
    <w:rsid w:val="00B8202B"/>
    <w:rsid w:val="00B8203D"/>
    <w:rsid w:val="00B827C5"/>
    <w:rsid w:val="00B82DB4"/>
    <w:rsid w:val="00B836EF"/>
    <w:rsid w:val="00B839C8"/>
    <w:rsid w:val="00B83A80"/>
    <w:rsid w:val="00B83ABD"/>
    <w:rsid w:val="00B84079"/>
    <w:rsid w:val="00B8431B"/>
    <w:rsid w:val="00B845AE"/>
    <w:rsid w:val="00B84851"/>
    <w:rsid w:val="00B84A9A"/>
    <w:rsid w:val="00B84D46"/>
    <w:rsid w:val="00B853B9"/>
    <w:rsid w:val="00B85CBC"/>
    <w:rsid w:val="00B85F83"/>
    <w:rsid w:val="00B87935"/>
    <w:rsid w:val="00B90254"/>
    <w:rsid w:val="00B902DF"/>
    <w:rsid w:val="00B90D14"/>
    <w:rsid w:val="00B90F94"/>
    <w:rsid w:val="00B916A3"/>
    <w:rsid w:val="00B916B2"/>
    <w:rsid w:val="00B91863"/>
    <w:rsid w:val="00B918A7"/>
    <w:rsid w:val="00B91937"/>
    <w:rsid w:val="00B91D56"/>
    <w:rsid w:val="00B91F5F"/>
    <w:rsid w:val="00B9230B"/>
    <w:rsid w:val="00B92673"/>
    <w:rsid w:val="00B926EF"/>
    <w:rsid w:val="00B927CA"/>
    <w:rsid w:val="00B92B38"/>
    <w:rsid w:val="00B92F8D"/>
    <w:rsid w:val="00B93088"/>
    <w:rsid w:val="00B93163"/>
    <w:rsid w:val="00B931EE"/>
    <w:rsid w:val="00B93662"/>
    <w:rsid w:val="00B9367F"/>
    <w:rsid w:val="00B9371A"/>
    <w:rsid w:val="00B93ED7"/>
    <w:rsid w:val="00B93FD5"/>
    <w:rsid w:val="00B942C3"/>
    <w:rsid w:val="00B949B9"/>
    <w:rsid w:val="00B95AA4"/>
    <w:rsid w:val="00B95E38"/>
    <w:rsid w:val="00B96105"/>
    <w:rsid w:val="00B961E4"/>
    <w:rsid w:val="00B9622D"/>
    <w:rsid w:val="00B9638D"/>
    <w:rsid w:val="00B96812"/>
    <w:rsid w:val="00B96960"/>
    <w:rsid w:val="00B96B2E"/>
    <w:rsid w:val="00B971B1"/>
    <w:rsid w:val="00B97269"/>
    <w:rsid w:val="00B9738F"/>
    <w:rsid w:val="00B97782"/>
    <w:rsid w:val="00B97843"/>
    <w:rsid w:val="00BA050B"/>
    <w:rsid w:val="00BA09E3"/>
    <w:rsid w:val="00BA0D76"/>
    <w:rsid w:val="00BA0F52"/>
    <w:rsid w:val="00BA1262"/>
    <w:rsid w:val="00BA1891"/>
    <w:rsid w:val="00BA1B1F"/>
    <w:rsid w:val="00BA218D"/>
    <w:rsid w:val="00BA2596"/>
    <w:rsid w:val="00BA25FA"/>
    <w:rsid w:val="00BA2831"/>
    <w:rsid w:val="00BA28A5"/>
    <w:rsid w:val="00BA3052"/>
    <w:rsid w:val="00BA3123"/>
    <w:rsid w:val="00BA3239"/>
    <w:rsid w:val="00BA34AD"/>
    <w:rsid w:val="00BA3A4B"/>
    <w:rsid w:val="00BA447D"/>
    <w:rsid w:val="00BA5143"/>
    <w:rsid w:val="00BA54D0"/>
    <w:rsid w:val="00BA596C"/>
    <w:rsid w:val="00BA5ADB"/>
    <w:rsid w:val="00BA5B49"/>
    <w:rsid w:val="00BA5C1B"/>
    <w:rsid w:val="00BA6014"/>
    <w:rsid w:val="00BA6534"/>
    <w:rsid w:val="00BA67C6"/>
    <w:rsid w:val="00BA6EAE"/>
    <w:rsid w:val="00BA75A3"/>
    <w:rsid w:val="00BA76C4"/>
    <w:rsid w:val="00BA78FC"/>
    <w:rsid w:val="00BA7945"/>
    <w:rsid w:val="00BB0495"/>
    <w:rsid w:val="00BB04F4"/>
    <w:rsid w:val="00BB069D"/>
    <w:rsid w:val="00BB09B4"/>
    <w:rsid w:val="00BB1B53"/>
    <w:rsid w:val="00BB1DD8"/>
    <w:rsid w:val="00BB2128"/>
    <w:rsid w:val="00BB278B"/>
    <w:rsid w:val="00BB27B3"/>
    <w:rsid w:val="00BB2814"/>
    <w:rsid w:val="00BB28F7"/>
    <w:rsid w:val="00BB2902"/>
    <w:rsid w:val="00BB2B00"/>
    <w:rsid w:val="00BB2C5D"/>
    <w:rsid w:val="00BB2F6C"/>
    <w:rsid w:val="00BB3211"/>
    <w:rsid w:val="00BB322B"/>
    <w:rsid w:val="00BB32CA"/>
    <w:rsid w:val="00BB3373"/>
    <w:rsid w:val="00BB35C8"/>
    <w:rsid w:val="00BB3705"/>
    <w:rsid w:val="00BB3A9B"/>
    <w:rsid w:val="00BB3BCC"/>
    <w:rsid w:val="00BB3E0B"/>
    <w:rsid w:val="00BB42B8"/>
    <w:rsid w:val="00BB4894"/>
    <w:rsid w:val="00BB4C21"/>
    <w:rsid w:val="00BB5097"/>
    <w:rsid w:val="00BB51B2"/>
    <w:rsid w:val="00BB56EA"/>
    <w:rsid w:val="00BB58FA"/>
    <w:rsid w:val="00BB592C"/>
    <w:rsid w:val="00BB5EBA"/>
    <w:rsid w:val="00BB5ED8"/>
    <w:rsid w:val="00BB6052"/>
    <w:rsid w:val="00BB618E"/>
    <w:rsid w:val="00BB68BB"/>
    <w:rsid w:val="00BB743F"/>
    <w:rsid w:val="00BB77A5"/>
    <w:rsid w:val="00BB7C93"/>
    <w:rsid w:val="00BC00CC"/>
    <w:rsid w:val="00BC016C"/>
    <w:rsid w:val="00BC0739"/>
    <w:rsid w:val="00BC0954"/>
    <w:rsid w:val="00BC0B37"/>
    <w:rsid w:val="00BC174C"/>
    <w:rsid w:val="00BC190A"/>
    <w:rsid w:val="00BC1CD2"/>
    <w:rsid w:val="00BC211A"/>
    <w:rsid w:val="00BC2268"/>
    <w:rsid w:val="00BC2289"/>
    <w:rsid w:val="00BC27C1"/>
    <w:rsid w:val="00BC2B63"/>
    <w:rsid w:val="00BC34CC"/>
    <w:rsid w:val="00BC351D"/>
    <w:rsid w:val="00BC371E"/>
    <w:rsid w:val="00BC375E"/>
    <w:rsid w:val="00BC3AF1"/>
    <w:rsid w:val="00BC418E"/>
    <w:rsid w:val="00BC4679"/>
    <w:rsid w:val="00BC46A7"/>
    <w:rsid w:val="00BC46B7"/>
    <w:rsid w:val="00BC488D"/>
    <w:rsid w:val="00BC49F8"/>
    <w:rsid w:val="00BC4F77"/>
    <w:rsid w:val="00BC5351"/>
    <w:rsid w:val="00BC5567"/>
    <w:rsid w:val="00BC5601"/>
    <w:rsid w:val="00BC57A2"/>
    <w:rsid w:val="00BC5C6A"/>
    <w:rsid w:val="00BC6101"/>
    <w:rsid w:val="00BC66DE"/>
    <w:rsid w:val="00BC6779"/>
    <w:rsid w:val="00BC6C45"/>
    <w:rsid w:val="00BC6C7E"/>
    <w:rsid w:val="00BC6F26"/>
    <w:rsid w:val="00BC7667"/>
    <w:rsid w:val="00BC79AC"/>
    <w:rsid w:val="00BD05BB"/>
    <w:rsid w:val="00BD05F0"/>
    <w:rsid w:val="00BD0BFA"/>
    <w:rsid w:val="00BD107E"/>
    <w:rsid w:val="00BD182A"/>
    <w:rsid w:val="00BD1988"/>
    <w:rsid w:val="00BD1AFB"/>
    <w:rsid w:val="00BD1C8C"/>
    <w:rsid w:val="00BD1DD1"/>
    <w:rsid w:val="00BD1E5B"/>
    <w:rsid w:val="00BD2604"/>
    <w:rsid w:val="00BD26FB"/>
    <w:rsid w:val="00BD2B1E"/>
    <w:rsid w:val="00BD2D1C"/>
    <w:rsid w:val="00BD2F23"/>
    <w:rsid w:val="00BD2F4F"/>
    <w:rsid w:val="00BD2F77"/>
    <w:rsid w:val="00BD3716"/>
    <w:rsid w:val="00BD3745"/>
    <w:rsid w:val="00BD3DAD"/>
    <w:rsid w:val="00BD43F6"/>
    <w:rsid w:val="00BD4481"/>
    <w:rsid w:val="00BD49A2"/>
    <w:rsid w:val="00BD4BFD"/>
    <w:rsid w:val="00BD4C04"/>
    <w:rsid w:val="00BD4CE2"/>
    <w:rsid w:val="00BD4F95"/>
    <w:rsid w:val="00BD541A"/>
    <w:rsid w:val="00BD55CE"/>
    <w:rsid w:val="00BD5A20"/>
    <w:rsid w:val="00BD5E87"/>
    <w:rsid w:val="00BD601D"/>
    <w:rsid w:val="00BD617F"/>
    <w:rsid w:val="00BD657D"/>
    <w:rsid w:val="00BD6D58"/>
    <w:rsid w:val="00BD71C6"/>
    <w:rsid w:val="00BD725C"/>
    <w:rsid w:val="00BD7281"/>
    <w:rsid w:val="00BD7826"/>
    <w:rsid w:val="00BD7EB2"/>
    <w:rsid w:val="00BE012C"/>
    <w:rsid w:val="00BE0854"/>
    <w:rsid w:val="00BE08D0"/>
    <w:rsid w:val="00BE090E"/>
    <w:rsid w:val="00BE0C14"/>
    <w:rsid w:val="00BE0E61"/>
    <w:rsid w:val="00BE118F"/>
    <w:rsid w:val="00BE11BE"/>
    <w:rsid w:val="00BE12EF"/>
    <w:rsid w:val="00BE15FF"/>
    <w:rsid w:val="00BE17A6"/>
    <w:rsid w:val="00BE19EC"/>
    <w:rsid w:val="00BE1AA0"/>
    <w:rsid w:val="00BE1D58"/>
    <w:rsid w:val="00BE1FA7"/>
    <w:rsid w:val="00BE2120"/>
    <w:rsid w:val="00BE2188"/>
    <w:rsid w:val="00BE21D1"/>
    <w:rsid w:val="00BE2261"/>
    <w:rsid w:val="00BE2267"/>
    <w:rsid w:val="00BE26EE"/>
    <w:rsid w:val="00BE2B4B"/>
    <w:rsid w:val="00BE2D3C"/>
    <w:rsid w:val="00BE31D0"/>
    <w:rsid w:val="00BE3D44"/>
    <w:rsid w:val="00BE4646"/>
    <w:rsid w:val="00BE4923"/>
    <w:rsid w:val="00BE4944"/>
    <w:rsid w:val="00BE49F3"/>
    <w:rsid w:val="00BE5106"/>
    <w:rsid w:val="00BE51EC"/>
    <w:rsid w:val="00BE5997"/>
    <w:rsid w:val="00BE5D71"/>
    <w:rsid w:val="00BE6556"/>
    <w:rsid w:val="00BE69CB"/>
    <w:rsid w:val="00BE6D24"/>
    <w:rsid w:val="00BE6EA9"/>
    <w:rsid w:val="00BE6F0D"/>
    <w:rsid w:val="00BE7006"/>
    <w:rsid w:val="00BE7377"/>
    <w:rsid w:val="00BE7556"/>
    <w:rsid w:val="00BE766D"/>
    <w:rsid w:val="00BE7A15"/>
    <w:rsid w:val="00BF0182"/>
    <w:rsid w:val="00BF058B"/>
    <w:rsid w:val="00BF09B7"/>
    <w:rsid w:val="00BF0CDE"/>
    <w:rsid w:val="00BF1199"/>
    <w:rsid w:val="00BF14E1"/>
    <w:rsid w:val="00BF15D9"/>
    <w:rsid w:val="00BF174D"/>
    <w:rsid w:val="00BF1EEF"/>
    <w:rsid w:val="00BF2892"/>
    <w:rsid w:val="00BF2A3F"/>
    <w:rsid w:val="00BF2ECF"/>
    <w:rsid w:val="00BF2FA0"/>
    <w:rsid w:val="00BF31C5"/>
    <w:rsid w:val="00BF358A"/>
    <w:rsid w:val="00BF382D"/>
    <w:rsid w:val="00BF3C53"/>
    <w:rsid w:val="00BF4044"/>
    <w:rsid w:val="00BF4972"/>
    <w:rsid w:val="00BF4D8F"/>
    <w:rsid w:val="00BF53A1"/>
    <w:rsid w:val="00BF5624"/>
    <w:rsid w:val="00BF664A"/>
    <w:rsid w:val="00BF6855"/>
    <w:rsid w:val="00BF7259"/>
    <w:rsid w:val="00BF74B3"/>
    <w:rsid w:val="00BF7565"/>
    <w:rsid w:val="00BF7934"/>
    <w:rsid w:val="00BF7C40"/>
    <w:rsid w:val="00BF7D7F"/>
    <w:rsid w:val="00BF7DD7"/>
    <w:rsid w:val="00C004E9"/>
    <w:rsid w:val="00C00505"/>
    <w:rsid w:val="00C006D4"/>
    <w:rsid w:val="00C00776"/>
    <w:rsid w:val="00C00FA7"/>
    <w:rsid w:val="00C0141E"/>
    <w:rsid w:val="00C0164D"/>
    <w:rsid w:val="00C0167C"/>
    <w:rsid w:val="00C01C04"/>
    <w:rsid w:val="00C01D56"/>
    <w:rsid w:val="00C01F77"/>
    <w:rsid w:val="00C0236A"/>
    <w:rsid w:val="00C02DF5"/>
    <w:rsid w:val="00C0310B"/>
    <w:rsid w:val="00C0337B"/>
    <w:rsid w:val="00C0340C"/>
    <w:rsid w:val="00C034D9"/>
    <w:rsid w:val="00C03693"/>
    <w:rsid w:val="00C03808"/>
    <w:rsid w:val="00C03AE4"/>
    <w:rsid w:val="00C04233"/>
    <w:rsid w:val="00C042C1"/>
    <w:rsid w:val="00C042D9"/>
    <w:rsid w:val="00C04B53"/>
    <w:rsid w:val="00C050C0"/>
    <w:rsid w:val="00C0564C"/>
    <w:rsid w:val="00C0570A"/>
    <w:rsid w:val="00C05787"/>
    <w:rsid w:val="00C057A9"/>
    <w:rsid w:val="00C057B6"/>
    <w:rsid w:val="00C06386"/>
    <w:rsid w:val="00C0662A"/>
    <w:rsid w:val="00C06880"/>
    <w:rsid w:val="00C069DA"/>
    <w:rsid w:val="00C0702E"/>
    <w:rsid w:val="00C0767C"/>
    <w:rsid w:val="00C07AAC"/>
    <w:rsid w:val="00C07DA8"/>
    <w:rsid w:val="00C07F38"/>
    <w:rsid w:val="00C07F9A"/>
    <w:rsid w:val="00C10103"/>
    <w:rsid w:val="00C10BF4"/>
    <w:rsid w:val="00C10DE5"/>
    <w:rsid w:val="00C117BD"/>
    <w:rsid w:val="00C1184A"/>
    <w:rsid w:val="00C119EC"/>
    <w:rsid w:val="00C119FD"/>
    <w:rsid w:val="00C12016"/>
    <w:rsid w:val="00C1207E"/>
    <w:rsid w:val="00C12250"/>
    <w:rsid w:val="00C122E7"/>
    <w:rsid w:val="00C1231D"/>
    <w:rsid w:val="00C124B3"/>
    <w:rsid w:val="00C1253C"/>
    <w:rsid w:val="00C127A9"/>
    <w:rsid w:val="00C13837"/>
    <w:rsid w:val="00C13988"/>
    <w:rsid w:val="00C13FA3"/>
    <w:rsid w:val="00C145B2"/>
    <w:rsid w:val="00C145EE"/>
    <w:rsid w:val="00C146DA"/>
    <w:rsid w:val="00C146F4"/>
    <w:rsid w:val="00C1480A"/>
    <w:rsid w:val="00C14855"/>
    <w:rsid w:val="00C14A61"/>
    <w:rsid w:val="00C14C2B"/>
    <w:rsid w:val="00C14C7C"/>
    <w:rsid w:val="00C14D1D"/>
    <w:rsid w:val="00C15246"/>
    <w:rsid w:val="00C15489"/>
    <w:rsid w:val="00C15B02"/>
    <w:rsid w:val="00C15E81"/>
    <w:rsid w:val="00C15EDA"/>
    <w:rsid w:val="00C161A7"/>
    <w:rsid w:val="00C163E8"/>
    <w:rsid w:val="00C16645"/>
    <w:rsid w:val="00C16655"/>
    <w:rsid w:val="00C1684B"/>
    <w:rsid w:val="00C1686C"/>
    <w:rsid w:val="00C16A97"/>
    <w:rsid w:val="00C1785D"/>
    <w:rsid w:val="00C179D8"/>
    <w:rsid w:val="00C17B72"/>
    <w:rsid w:val="00C17CEE"/>
    <w:rsid w:val="00C2061A"/>
    <w:rsid w:val="00C20AFE"/>
    <w:rsid w:val="00C20E14"/>
    <w:rsid w:val="00C20F79"/>
    <w:rsid w:val="00C2104C"/>
    <w:rsid w:val="00C21122"/>
    <w:rsid w:val="00C212DC"/>
    <w:rsid w:val="00C21DA4"/>
    <w:rsid w:val="00C21EB7"/>
    <w:rsid w:val="00C21EF9"/>
    <w:rsid w:val="00C21F61"/>
    <w:rsid w:val="00C22143"/>
    <w:rsid w:val="00C2270B"/>
    <w:rsid w:val="00C22CE7"/>
    <w:rsid w:val="00C22D24"/>
    <w:rsid w:val="00C22E0C"/>
    <w:rsid w:val="00C22FE6"/>
    <w:rsid w:val="00C22FFB"/>
    <w:rsid w:val="00C232DA"/>
    <w:rsid w:val="00C232F9"/>
    <w:rsid w:val="00C2367B"/>
    <w:rsid w:val="00C23942"/>
    <w:rsid w:val="00C23E84"/>
    <w:rsid w:val="00C2440F"/>
    <w:rsid w:val="00C245EA"/>
    <w:rsid w:val="00C24A69"/>
    <w:rsid w:val="00C24DA4"/>
    <w:rsid w:val="00C251AF"/>
    <w:rsid w:val="00C254B0"/>
    <w:rsid w:val="00C25824"/>
    <w:rsid w:val="00C259BD"/>
    <w:rsid w:val="00C259CE"/>
    <w:rsid w:val="00C25AA5"/>
    <w:rsid w:val="00C25E45"/>
    <w:rsid w:val="00C26746"/>
    <w:rsid w:val="00C272EA"/>
    <w:rsid w:val="00C27448"/>
    <w:rsid w:val="00C27D23"/>
    <w:rsid w:val="00C30024"/>
    <w:rsid w:val="00C30112"/>
    <w:rsid w:val="00C301B6"/>
    <w:rsid w:val="00C301BB"/>
    <w:rsid w:val="00C3093C"/>
    <w:rsid w:val="00C3172C"/>
    <w:rsid w:val="00C31BB8"/>
    <w:rsid w:val="00C31D26"/>
    <w:rsid w:val="00C3275E"/>
    <w:rsid w:val="00C32A8D"/>
    <w:rsid w:val="00C32F11"/>
    <w:rsid w:val="00C3334A"/>
    <w:rsid w:val="00C3363B"/>
    <w:rsid w:val="00C33D09"/>
    <w:rsid w:val="00C33F1A"/>
    <w:rsid w:val="00C34533"/>
    <w:rsid w:val="00C34B1D"/>
    <w:rsid w:val="00C34CB1"/>
    <w:rsid w:val="00C34FA0"/>
    <w:rsid w:val="00C351C3"/>
    <w:rsid w:val="00C3622A"/>
    <w:rsid w:val="00C36CE7"/>
    <w:rsid w:val="00C36D9E"/>
    <w:rsid w:val="00C36F0A"/>
    <w:rsid w:val="00C370DB"/>
    <w:rsid w:val="00C372D4"/>
    <w:rsid w:val="00C374C3"/>
    <w:rsid w:val="00C374D6"/>
    <w:rsid w:val="00C37F6B"/>
    <w:rsid w:val="00C37FD3"/>
    <w:rsid w:val="00C4077B"/>
    <w:rsid w:val="00C40991"/>
    <w:rsid w:val="00C40AA6"/>
    <w:rsid w:val="00C40DB6"/>
    <w:rsid w:val="00C412E0"/>
    <w:rsid w:val="00C419B9"/>
    <w:rsid w:val="00C41F3E"/>
    <w:rsid w:val="00C41F55"/>
    <w:rsid w:val="00C4292B"/>
    <w:rsid w:val="00C42AA9"/>
    <w:rsid w:val="00C42E34"/>
    <w:rsid w:val="00C42EA9"/>
    <w:rsid w:val="00C43530"/>
    <w:rsid w:val="00C43A58"/>
    <w:rsid w:val="00C44144"/>
    <w:rsid w:val="00C442B5"/>
    <w:rsid w:val="00C44351"/>
    <w:rsid w:val="00C4441F"/>
    <w:rsid w:val="00C445A2"/>
    <w:rsid w:val="00C44699"/>
    <w:rsid w:val="00C44D16"/>
    <w:rsid w:val="00C44F4A"/>
    <w:rsid w:val="00C450EF"/>
    <w:rsid w:val="00C45AD9"/>
    <w:rsid w:val="00C45F28"/>
    <w:rsid w:val="00C45F75"/>
    <w:rsid w:val="00C4671C"/>
    <w:rsid w:val="00C46853"/>
    <w:rsid w:val="00C47075"/>
    <w:rsid w:val="00C470AC"/>
    <w:rsid w:val="00C4712B"/>
    <w:rsid w:val="00C47E93"/>
    <w:rsid w:val="00C47F9B"/>
    <w:rsid w:val="00C500E9"/>
    <w:rsid w:val="00C50CAF"/>
    <w:rsid w:val="00C50E21"/>
    <w:rsid w:val="00C50E3B"/>
    <w:rsid w:val="00C50F72"/>
    <w:rsid w:val="00C50F79"/>
    <w:rsid w:val="00C5129D"/>
    <w:rsid w:val="00C5130D"/>
    <w:rsid w:val="00C5142A"/>
    <w:rsid w:val="00C5174A"/>
    <w:rsid w:val="00C517AA"/>
    <w:rsid w:val="00C51D34"/>
    <w:rsid w:val="00C51DAB"/>
    <w:rsid w:val="00C51DD6"/>
    <w:rsid w:val="00C51EF9"/>
    <w:rsid w:val="00C520BF"/>
    <w:rsid w:val="00C5265B"/>
    <w:rsid w:val="00C529DC"/>
    <w:rsid w:val="00C52AD5"/>
    <w:rsid w:val="00C52E54"/>
    <w:rsid w:val="00C53099"/>
    <w:rsid w:val="00C53206"/>
    <w:rsid w:val="00C5354E"/>
    <w:rsid w:val="00C53E58"/>
    <w:rsid w:val="00C544AC"/>
    <w:rsid w:val="00C54581"/>
    <w:rsid w:val="00C54C38"/>
    <w:rsid w:val="00C55965"/>
    <w:rsid w:val="00C55A75"/>
    <w:rsid w:val="00C563CA"/>
    <w:rsid w:val="00C56596"/>
    <w:rsid w:val="00C5678C"/>
    <w:rsid w:val="00C568AA"/>
    <w:rsid w:val="00C5695F"/>
    <w:rsid w:val="00C57040"/>
    <w:rsid w:val="00C574AF"/>
    <w:rsid w:val="00C5766E"/>
    <w:rsid w:val="00C57A51"/>
    <w:rsid w:val="00C57DB4"/>
    <w:rsid w:val="00C60A71"/>
    <w:rsid w:val="00C60BC8"/>
    <w:rsid w:val="00C6164C"/>
    <w:rsid w:val="00C61689"/>
    <w:rsid w:val="00C61849"/>
    <w:rsid w:val="00C619A2"/>
    <w:rsid w:val="00C61A65"/>
    <w:rsid w:val="00C61AEB"/>
    <w:rsid w:val="00C61F78"/>
    <w:rsid w:val="00C621A6"/>
    <w:rsid w:val="00C6288D"/>
    <w:rsid w:val="00C62E1B"/>
    <w:rsid w:val="00C6318A"/>
    <w:rsid w:val="00C6327A"/>
    <w:rsid w:val="00C63475"/>
    <w:rsid w:val="00C634E0"/>
    <w:rsid w:val="00C63669"/>
    <w:rsid w:val="00C63B13"/>
    <w:rsid w:val="00C63DE8"/>
    <w:rsid w:val="00C63FFB"/>
    <w:rsid w:val="00C6443F"/>
    <w:rsid w:val="00C64710"/>
    <w:rsid w:val="00C64A86"/>
    <w:rsid w:val="00C64E1E"/>
    <w:rsid w:val="00C64EF9"/>
    <w:rsid w:val="00C653AD"/>
    <w:rsid w:val="00C65E47"/>
    <w:rsid w:val="00C65F1D"/>
    <w:rsid w:val="00C661A5"/>
    <w:rsid w:val="00C6648D"/>
    <w:rsid w:val="00C666A7"/>
    <w:rsid w:val="00C666C5"/>
    <w:rsid w:val="00C6672C"/>
    <w:rsid w:val="00C6698E"/>
    <w:rsid w:val="00C66C2A"/>
    <w:rsid w:val="00C66FE3"/>
    <w:rsid w:val="00C67CC5"/>
    <w:rsid w:val="00C7034F"/>
    <w:rsid w:val="00C7048C"/>
    <w:rsid w:val="00C70567"/>
    <w:rsid w:val="00C70585"/>
    <w:rsid w:val="00C7076F"/>
    <w:rsid w:val="00C70E5F"/>
    <w:rsid w:val="00C70FC2"/>
    <w:rsid w:val="00C71C40"/>
    <w:rsid w:val="00C71ED4"/>
    <w:rsid w:val="00C72227"/>
    <w:rsid w:val="00C72329"/>
    <w:rsid w:val="00C723A1"/>
    <w:rsid w:val="00C72ACC"/>
    <w:rsid w:val="00C72BFB"/>
    <w:rsid w:val="00C7319F"/>
    <w:rsid w:val="00C7357C"/>
    <w:rsid w:val="00C73B79"/>
    <w:rsid w:val="00C74011"/>
    <w:rsid w:val="00C74247"/>
    <w:rsid w:val="00C7427F"/>
    <w:rsid w:val="00C743FF"/>
    <w:rsid w:val="00C74426"/>
    <w:rsid w:val="00C74D88"/>
    <w:rsid w:val="00C752F6"/>
    <w:rsid w:val="00C753D6"/>
    <w:rsid w:val="00C76081"/>
    <w:rsid w:val="00C7638F"/>
    <w:rsid w:val="00C7656D"/>
    <w:rsid w:val="00C767B9"/>
    <w:rsid w:val="00C76CC4"/>
    <w:rsid w:val="00C7737D"/>
    <w:rsid w:val="00C77526"/>
    <w:rsid w:val="00C7786F"/>
    <w:rsid w:val="00C7788F"/>
    <w:rsid w:val="00C77A30"/>
    <w:rsid w:val="00C77CF8"/>
    <w:rsid w:val="00C80791"/>
    <w:rsid w:val="00C808F4"/>
    <w:rsid w:val="00C80F15"/>
    <w:rsid w:val="00C8105A"/>
    <w:rsid w:val="00C8125D"/>
    <w:rsid w:val="00C8135D"/>
    <w:rsid w:val="00C8172D"/>
    <w:rsid w:val="00C81C3C"/>
    <w:rsid w:val="00C81DAB"/>
    <w:rsid w:val="00C82056"/>
    <w:rsid w:val="00C8261A"/>
    <w:rsid w:val="00C8264E"/>
    <w:rsid w:val="00C827A9"/>
    <w:rsid w:val="00C82924"/>
    <w:rsid w:val="00C82D2A"/>
    <w:rsid w:val="00C82D68"/>
    <w:rsid w:val="00C82F33"/>
    <w:rsid w:val="00C8311F"/>
    <w:rsid w:val="00C83379"/>
    <w:rsid w:val="00C833C0"/>
    <w:rsid w:val="00C8396B"/>
    <w:rsid w:val="00C83DCC"/>
    <w:rsid w:val="00C842A8"/>
    <w:rsid w:val="00C8478F"/>
    <w:rsid w:val="00C84944"/>
    <w:rsid w:val="00C849ED"/>
    <w:rsid w:val="00C84CE5"/>
    <w:rsid w:val="00C85057"/>
    <w:rsid w:val="00C851F3"/>
    <w:rsid w:val="00C85218"/>
    <w:rsid w:val="00C85F44"/>
    <w:rsid w:val="00C86036"/>
    <w:rsid w:val="00C86542"/>
    <w:rsid w:val="00C865D7"/>
    <w:rsid w:val="00C867A4"/>
    <w:rsid w:val="00C86D66"/>
    <w:rsid w:val="00C87613"/>
    <w:rsid w:val="00C87843"/>
    <w:rsid w:val="00C878C9"/>
    <w:rsid w:val="00C87961"/>
    <w:rsid w:val="00C87C93"/>
    <w:rsid w:val="00C90140"/>
    <w:rsid w:val="00C902D2"/>
    <w:rsid w:val="00C90687"/>
    <w:rsid w:val="00C908CE"/>
    <w:rsid w:val="00C90DEC"/>
    <w:rsid w:val="00C91CDD"/>
    <w:rsid w:val="00C9241A"/>
    <w:rsid w:val="00C927A2"/>
    <w:rsid w:val="00C9287B"/>
    <w:rsid w:val="00C932FF"/>
    <w:rsid w:val="00C937C6"/>
    <w:rsid w:val="00C93C62"/>
    <w:rsid w:val="00C93FDA"/>
    <w:rsid w:val="00C9443C"/>
    <w:rsid w:val="00C9455D"/>
    <w:rsid w:val="00C94769"/>
    <w:rsid w:val="00C947BE"/>
    <w:rsid w:val="00C94A0C"/>
    <w:rsid w:val="00C94FE4"/>
    <w:rsid w:val="00C95646"/>
    <w:rsid w:val="00C9587F"/>
    <w:rsid w:val="00C95AC9"/>
    <w:rsid w:val="00C95E67"/>
    <w:rsid w:val="00C962DA"/>
    <w:rsid w:val="00C9650D"/>
    <w:rsid w:val="00C965C7"/>
    <w:rsid w:val="00C96C7E"/>
    <w:rsid w:val="00C96DBF"/>
    <w:rsid w:val="00C977E9"/>
    <w:rsid w:val="00C97C93"/>
    <w:rsid w:val="00CA02A7"/>
    <w:rsid w:val="00CA033A"/>
    <w:rsid w:val="00CA07EF"/>
    <w:rsid w:val="00CA10F1"/>
    <w:rsid w:val="00CA14AC"/>
    <w:rsid w:val="00CA2074"/>
    <w:rsid w:val="00CA20B2"/>
    <w:rsid w:val="00CA20BE"/>
    <w:rsid w:val="00CA29C4"/>
    <w:rsid w:val="00CA2C22"/>
    <w:rsid w:val="00CA36AB"/>
    <w:rsid w:val="00CA3A65"/>
    <w:rsid w:val="00CA3FE5"/>
    <w:rsid w:val="00CA4104"/>
    <w:rsid w:val="00CA47D8"/>
    <w:rsid w:val="00CA49EF"/>
    <w:rsid w:val="00CA4A73"/>
    <w:rsid w:val="00CA4D29"/>
    <w:rsid w:val="00CA4DD5"/>
    <w:rsid w:val="00CA4DEF"/>
    <w:rsid w:val="00CA5A73"/>
    <w:rsid w:val="00CA5B2F"/>
    <w:rsid w:val="00CA6195"/>
    <w:rsid w:val="00CA67DA"/>
    <w:rsid w:val="00CA70B4"/>
    <w:rsid w:val="00CA7665"/>
    <w:rsid w:val="00CA7D6B"/>
    <w:rsid w:val="00CA7F83"/>
    <w:rsid w:val="00CB05F2"/>
    <w:rsid w:val="00CB0AC0"/>
    <w:rsid w:val="00CB0E5A"/>
    <w:rsid w:val="00CB0FDE"/>
    <w:rsid w:val="00CB21AA"/>
    <w:rsid w:val="00CB29E1"/>
    <w:rsid w:val="00CB2AB0"/>
    <w:rsid w:val="00CB2D82"/>
    <w:rsid w:val="00CB3A07"/>
    <w:rsid w:val="00CB4531"/>
    <w:rsid w:val="00CB4CFE"/>
    <w:rsid w:val="00CB5198"/>
    <w:rsid w:val="00CB54BA"/>
    <w:rsid w:val="00CB56D3"/>
    <w:rsid w:val="00CB5F1A"/>
    <w:rsid w:val="00CB6985"/>
    <w:rsid w:val="00CB71B1"/>
    <w:rsid w:val="00CB77C6"/>
    <w:rsid w:val="00CB7875"/>
    <w:rsid w:val="00CB7AA1"/>
    <w:rsid w:val="00CB7E9C"/>
    <w:rsid w:val="00CC094C"/>
    <w:rsid w:val="00CC13A7"/>
    <w:rsid w:val="00CC174D"/>
    <w:rsid w:val="00CC18C2"/>
    <w:rsid w:val="00CC1D4D"/>
    <w:rsid w:val="00CC2278"/>
    <w:rsid w:val="00CC2456"/>
    <w:rsid w:val="00CC24DE"/>
    <w:rsid w:val="00CC2687"/>
    <w:rsid w:val="00CC2E68"/>
    <w:rsid w:val="00CC30B6"/>
    <w:rsid w:val="00CC362C"/>
    <w:rsid w:val="00CC37EB"/>
    <w:rsid w:val="00CC38E8"/>
    <w:rsid w:val="00CC3ABA"/>
    <w:rsid w:val="00CC3F12"/>
    <w:rsid w:val="00CC49C1"/>
    <w:rsid w:val="00CC4E44"/>
    <w:rsid w:val="00CC5011"/>
    <w:rsid w:val="00CC5514"/>
    <w:rsid w:val="00CC5669"/>
    <w:rsid w:val="00CC5D18"/>
    <w:rsid w:val="00CC62BD"/>
    <w:rsid w:val="00CC63C1"/>
    <w:rsid w:val="00CC6BFF"/>
    <w:rsid w:val="00CC6F4B"/>
    <w:rsid w:val="00CC715D"/>
    <w:rsid w:val="00CC76CF"/>
    <w:rsid w:val="00CC7D53"/>
    <w:rsid w:val="00CD019E"/>
    <w:rsid w:val="00CD0395"/>
    <w:rsid w:val="00CD0A2B"/>
    <w:rsid w:val="00CD0B96"/>
    <w:rsid w:val="00CD0DEA"/>
    <w:rsid w:val="00CD194E"/>
    <w:rsid w:val="00CD1B6D"/>
    <w:rsid w:val="00CD223D"/>
    <w:rsid w:val="00CD294B"/>
    <w:rsid w:val="00CD2ADA"/>
    <w:rsid w:val="00CD2B69"/>
    <w:rsid w:val="00CD2BF5"/>
    <w:rsid w:val="00CD322A"/>
    <w:rsid w:val="00CD32E2"/>
    <w:rsid w:val="00CD343C"/>
    <w:rsid w:val="00CD3CFF"/>
    <w:rsid w:val="00CD4717"/>
    <w:rsid w:val="00CD4FD5"/>
    <w:rsid w:val="00CD5289"/>
    <w:rsid w:val="00CD5390"/>
    <w:rsid w:val="00CD5447"/>
    <w:rsid w:val="00CD5869"/>
    <w:rsid w:val="00CD5977"/>
    <w:rsid w:val="00CD5E55"/>
    <w:rsid w:val="00CD62D7"/>
    <w:rsid w:val="00CD65D3"/>
    <w:rsid w:val="00CD6ED4"/>
    <w:rsid w:val="00CD7102"/>
    <w:rsid w:val="00CD7827"/>
    <w:rsid w:val="00CD79DC"/>
    <w:rsid w:val="00CE094E"/>
    <w:rsid w:val="00CE0A86"/>
    <w:rsid w:val="00CE1586"/>
    <w:rsid w:val="00CE17C1"/>
    <w:rsid w:val="00CE1A63"/>
    <w:rsid w:val="00CE1ACF"/>
    <w:rsid w:val="00CE1BA0"/>
    <w:rsid w:val="00CE1D8A"/>
    <w:rsid w:val="00CE204D"/>
    <w:rsid w:val="00CE20BD"/>
    <w:rsid w:val="00CE214F"/>
    <w:rsid w:val="00CE21D9"/>
    <w:rsid w:val="00CE238B"/>
    <w:rsid w:val="00CE25A3"/>
    <w:rsid w:val="00CE25C2"/>
    <w:rsid w:val="00CE26DA"/>
    <w:rsid w:val="00CE2793"/>
    <w:rsid w:val="00CE284A"/>
    <w:rsid w:val="00CE2FD6"/>
    <w:rsid w:val="00CE3659"/>
    <w:rsid w:val="00CE405F"/>
    <w:rsid w:val="00CE4137"/>
    <w:rsid w:val="00CE420A"/>
    <w:rsid w:val="00CE4229"/>
    <w:rsid w:val="00CE4B06"/>
    <w:rsid w:val="00CE4D38"/>
    <w:rsid w:val="00CE4E13"/>
    <w:rsid w:val="00CE5514"/>
    <w:rsid w:val="00CE552C"/>
    <w:rsid w:val="00CE5B2E"/>
    <w:rsid w:val="00CE5DD6"/>
    <w:rsid w:val="00CE6034"/>
    <w:rsid w:val="00CE6085"/>
    <w:rsid w:val="00CE645C"/>
    <w:rsid w:val="00CE6704"/>
    <w:rsid w:val="00CE69AB"/>
    <w:rsid w:val="00CE6BE5"/>
    <w:rsid w:val="00CE709F"/>
    <w:rsid w:val="00CE78D1"/>
    <w:rsid w:val="00CF07DC"/>
    <w:rsid w:val="00CF08EC"/>
    <w:rsid w:val="00CF0DA7"/>
    <w:rsid w:val="00CF16C6"/>
    <w:rsid w:val="00CF1B61"/>
    <w:rsid w:val="00CF2267"/>
    <w:rsid w:val="00CF22A4"/>
    <w:rsid w:val="00CF23C8"/>
    <w:rsid w:val="00CF23CC"/>
    <w:rsid w:val="00CF25B9"/>
    <w:rsid w:val="00CF25E6"/>
    <w:rsid w:val="00CF27A8"/>
    <w:rsid w:val="00CF2991"/>
    <w:rsid w:val="00CF2DA4"/>
    <w:rsid w:val="00CF399F"/>
    <w:rsid w:val="00CF3D51"/>
    <w:rsid w:val="00CF3E92"/>
    <w:rsid w:val="00CF4460"/>
    <w:rsid w:val="00CF476D"/>
    <w:rsid w:val="00CF4D09"/>
    <w:rsid w:val="00CF4F3E"/>
    <w:rsid w:val="00CF51A6"/>
    <w:rsid w:val="00CF51CC"/>
    <w:rsid w:val="00CF52F1"/>
    <w:rsid w:val="00CF5322"/>
    <w:rsid w:val="00CF53CD"/>
    <w:rsid w:val="00CF54BC"/>
    <w:rsid w:val="00CF5BED"/>
    <w:rsid w:val="00CF677E"/>
    <w:rsid w:val="00CF6B2F"/>
    <w:rsid w:val="00CF729F"/>
    <w:rsid w:val="00CF72B0"/>
    <w:rsid w:val="00CF7726"/>
    <w:rsid w:val="00CF794E"/>
    <w:rsid w:val="00CF79D3"/>
    <w:rsid w:val="00CF7D2F"/>
    <w:rsid w:val="00D00182"/>
    <w:rsid w:val="00D00989"/>
    <w:rsid w:val="00D00AE2"/>
    <w:rsid w:val="00D00EFE"/>
    <w:rsid w:val="00D01087"/>
    <w:rsid w:val="00D01378"/>
    <w:rsid w:val="00D0193A"/>
    <w:rsid w:val="00D01E73"/>
    <w:rsid w:val="00D01F99"/>
    <w:rsid w:val="00D02152"/>
    <w:rsid w:val="00D02240"/>
    <w:rsid w:val="00D0263A"/>
    <w:rsid w:val="00D02FCF"/>
    <w:rsid w:val="00D03037"/>
    <w:rsid w:val="00D03173"/>
    <w:rsid w:val="00D03286"/>
    <w:rsid w:val="00D03922"/>
    <w:rsid w:val="00D03D28"/>
    <w:rsid w:val="00D03E1C"/>
    <w:rsid w:val="00D0433B"/>
    <w:rsid w:val="00D0451B"/>
    <w:rsid w:val="00D045CA"/>
    <w:rsid w:val="00D0477E"/>
    <w:rsid w:val="00D04947"/>
    <w:rsid w:val="00D04962"/>
    <w:rsid w:val="00D049D3"/>
    <w:rsid w:val="00D04E4F"/>
    <w:rsid w:val="00D05112"/>
    <w:rsid w:val="00D05571"/>
    <w:rsid w:val="00D058B6"/>
    <w:rsid w:val="00D05980"/>
    <w:rsid w:val="00D05D69"/>
    <w:rsid w:val="00D06D62"/>
    <w:rsid w:val="00D07846"/>
    <w:rsid w:val="00D07FD6"/>
    <w:rsid w:val="00D103E1"/>
    <w:rsid w:val="00D10463"/>
    <w:rsid w:val="00D1048B"/>
    <w:rsid w:val="00D109D2"/>
    <w:rsid w:val="00D11278"/>
    <w:rsid w:val="00D1142D"/>
    <w:rsid w:val="00D11440"/>
    <w:rsid w:val="00D1171B"/>
    <w:rsid w:val="00D11970"/>
    <w:rsid w:val="00D1294B"/>
    <w:rsid w:val="00D129D3"/>
    <w:rsid w:val="00D131BD"/>
    <w:rsid w:val="00D1360C"/>
    <w:rsid w:val="00D13850"/>
    <w:rsid w:val="00D13A28"/>
    <w:rsid w:val="00D13EAE"/>
    <w:rsid w:val="00D14009"/>
    <w:rsid w:val="00D1467B"/>
    <w:rsid w:val="00D14850"/>
    <w:rsid w:val="00D15038"/>
    <w:rsid w:val="00D158AC"/>
    <w:rsid w:val="00D15CBE"/>
    <w:rsid w:val="00D16563"/>
    <w:rsid w:val="00D16B76"/>
    <w:rsid w:val="00D16BE4"/>
    <w:rsid w:val="00D16E29"/>
    <w:rsid w:val="00D174E0"/>
    <w:rsid w:val="00D1784D"/>
    <w:rsid w:val="00D179A4"/>
    <w:rsid w:val="00D17F7C"/>
    <w:rsid w:val="00D2037A"/>
    <w:rsid w:val="00D2077B"/>
    <w:rsid w:val="00D20AD7"/>
    <w:rsid w:val="00D20EA2"/>
    <w:rsid w:val="00D211A6"/>
    <w:rsid w:val="00D21723"/>
    <w:rsid w:val="00D21868"/>
    <w:rsid w:val="00D218F4"/>
    <w:rsid w:val="00D219FE"/>
    <w:rsid w:val="00D21B24"/>
    <w:rsid w:val="00D21FC0"/>
    <w:rsid w:val="00D221CD"/>
    <w:rsid w:val="00D2230F"/>
    <w:rsid w:val="00D2241B"/>
    <w:rsid w:val="00D22520"/>
    <w:rsid w:val="00D226F3"/>
    <w:rsid w:val="00D22CFF"/>
    <w:rsid w:val="00D22F40"/>
    <w:rsid w:val="00D22F8A"/>
    <w:rsid w:val="00D231CC"/>
    <w:rsid w:val="00D23503"/>
    <w:rsid w:val="00D2355F"/>
    <w:rsid w:val="00D23630"/>
    <w:rsid w:val="00D236F3"/>
    <w:rsid w:val="00D23836"/>
    <w:rsid w:val="00D23A78"/>
    <w:rsid w:val="00D23C99"/>
    <w:rsid w:val="00D245A7"/>
    <w:rsid w:val="00D245D1"/>
    <w:rsid w:val="00D245EB"/>
    <w:rsid w:val="00D247ED"/>
    <w:rsid w:val="00D24819"/>
    <w:rsid w:val="00D24B2F"/>
    <w:rsid w:val="00D24CF6"/>
    <w:rsid w:val="00D25029"/>
    <w:rsid w:val="00D25245"/>
    <w:rsid w:val="00D25718"/>
    <w:rsid w:val="00D25821"/>
    <w:rsid w:val="00D25A80"/>
    <w:rsid w:val="00D25C11"/>
    <w:rsid w:val="00D25EA1"/>
    <w:rsid w:val="00D25FFA"/>
    <w:rsid w:val="00D26071"/>
    <w:rsid w:val="00D26081"/>
    <w:rsid w:val="00D26406"/>
    <w:rsid w:val="00D26579"/>
    <w:rsid w:val="00D266D6"/>
    <w:rsid w:val="00D26BE3"/>
    <w:rsid w:val="00D27091"/>
    <w:rsid w:val="00D275BF"/>
    <w:rsid w:val="00D27A29"/>
    <w:rsid w:val="00D27C96"/>
    <w:rsid w:val="00D3036B"/>
    <w:rsid w:val="00D3067E"/>
    <w:rsid w:val="00D30901"/>
    <w:rsid w:val="00D30A1A"/>
    <w:rsid w:val="00D30D27"/>
    <w:rsid w:val="00D31816"/>
    <w:rsid w:val="00D32469"/>
    <w:rsid w:val="00D326A7"/>
    <w:rsid w:val="00D32E65"/>
    <w:rsid w:val="00D33187"/>
    <w:rsid w:val="00D331BF"/>
    <w:rsid w:val="00D33858"/>
    <w:rsid w:val="00D33C59"/>
    <w:rsid w:val="00D33F15"/>
    <w:rsid w:val="00D33F75"/>
    <w:rsid w:val="00D342AE"/>
    <w:rsid w:val="00D345F4"/>
    <w:rsid w:val="00D3483C"/>
    <w:rsid w:val="00D34907"/>
    <w:rsid w:val="00D34A78"/>
    <w:rsid w:val="00D34D9B"/>
    <w:rsid w:val="00D34E0F"/>
    <w:rsid w:val="00D34F48"/>
    <w:rsid w:val="00D35034"/>
    <w:rsid w:val="00D35424"/>
    <w:rsid w:val="00D36099"/>
    <w:rsid w:val="00D3627D"/>
    <w:rsid w:val="00D36332"/>
    <w:rsid w:val="00D365C5"/>
    <w:rsid w:val="00D36624"/>
    <w:rsid w:val="00D3668F"/>
    <w:rsid w:val="00D36805"/>
    <w:rsid w:val="00D36B21"/>
    <w:rsid w:val="00D37240"/>
    <w:rsid w:val="00D37410"/>
    <w:rsid w:val="00D3760E"/>
    <w:rsid w:val="00D37A7E"/>
    <w:rsid w:val="00D37B0A"/>
    <w:rsid w:val="00D37C96"/>
    <w:rsid w:val="00D37DEC"/>
    <w:rsid w:val="00D37E4A"/>
    <w:rsid w:val="00D37E66"/>
    <w:rsid w:val="00D40033"/>
    <w:rsid w:val="00D403F6"/>
    <w:rsid w:val="00D404FF"/>
    <w:rsid w:val="00D4085F"/>
    <w:rsid w:val="00D40D4D"/>
    <w:rsid w:val="00D41097"/>
    <w:rsid w:val="00D410FF"/>
    <w:rsid w:val="00D4112B"/>
    <w:rsid w:val="00D41414"/>
    <w:rsid w:val="00D41649"/>
    <w:rsid w:val="00D416E7"/>
    <w:rsid w:val="00D41C95"/>
    <w:rsid w:val="00D420A0"/>
    <w:rsid w:val="00D42380"/>
    <w:rsid w:val="00D423EE"/>
    <w:rsid w:val="00D429D4"/>
    <w:rsid w:val="00D4337A"/>
    <w:rsid w:val="00D435EC"/>
    <w:rsid w:val="00D43DB6"/>
    <w:rsid w:val="00D43F04"/>
    <w:rsid w:val="00D44138"/>
    <w:rsid w:val="00D4438C"/>
    <w:rsid w:val="00D444D3"/>
    <w:rsid w:val="00D4468D"/>
    <w:rsid w:val="00D452D2"/>
    <w:rsid w:val="00D454D1"/>
    <w:rsid w:val="00D45790"/>
    <w:rsid w:val="00D45829"/>
    <w:rsid w:val="00D45970"/>
    <w:rsid w:val="00D45E05"/>
    <w:rsid w:val="00D45F2E"/>
    <w:rsid w:val="00D46499"/>
    <w:rsid w:val="00D464EF"/>
    <w:rsid w:val="00D46539"/>
    <w:rsid w:val="00D46880"/>
    <w:rsid w:val="00D468AA"/>
    <w:rsid w:val="00D46FB5"/>
    <w:rsid w:val="00D47173"/>
    <w:rsid w:val="00D473C7"/>
    <w:rsid w:val="00D4748D"/>
    <w:rsid w:val="00D477FA"/>
    <w:rsid w:val="00D47868"/>
    <w:rsid w:val="00D478B7"/>
    <w:rsid w:val="00D47E75"/>
    <w:rsid w:val="00D50308"/>
    <w:rsid w:val="00D5041A"/>
    <w:rsid w:val="00D507CA"/>
    <w:rsid w:val="00D507E7"/>
    <w:rsid w:val="00D50B86"/>
    <w:rsid w:val="00D50DD4"/>
    <w:rsid w:val="00D519BC"/>
    <w:rsid w:val="00D51C6D"/>
    <w:rsid w:val="00D520E4"/>
    <w:rsid w:val="00D520ED"/>
    <w:rsid w:val="00D521A9"/>
    <w:rsid w:val="00D521D1"/>
    <w:rsid w:val="00D5238F"/>
    <w:rsid w:val="00D525E5"/>
    <w:rsid w:val="00D5265A"/>
    <w:rsid w:val="00D52816"/>
    <w:rsid w:val="00D52A28"/>
    <w:rsid w:val="00D52D80"/>
    <w:rsid w:val="00D52DCC"/>
    <w:rsid w:val="00D53336"/>
    <w:rsid w:val="00D538D7"/>
    <w:rsid w:val="00D53D7B"/>
    <w:rsid w:val="00D53DA8"/>
    <w:rsid w:val="00D540D3"/>
    <w:rsid w:val="00D54276"/>
    <w:rsid w:val="00D547D3"/>
    <w:rsid w:val="00D5480E"/>
    <w:rsid w:val="00D54D59"/>
    <w:rsid w:val="00D553D0"/>
    <w:rsid w:val="00D5541E"/>
    <w:rsid w:val="00D559EE"/>
    <w:rsid w:val="00D55DA0"/>
    <w:rsid w:val="00D55EC5"/>
    <w:rsid w:val="00D56860"/>
    <w:rsid w:val="00D5794A"/>
    <w:rsid w:val="00D57C71"/>
    <w:rsid w:val="00D57C97"/>
    <w:rsid w:val="00D60A26"/>
    <w:rsid w:val="00D61651"/>
    <w:rsid w:val="00D616E6"/>
    <w:rsid w:val="00D61C05"/>
    <w:rsid w:val="00D61D12"/>
    <w:rsid w:val="00D62251"/>
    <w:rsid w:val="00D627ED"/>
    <w:rsid w:val="00D62A07"/>
    <w:rsid w:val="00D633FD"/>
    <w:rsid w:val="00D636F5"/>
    <w:rsid w:val="00D63776"/>
    <w:rsid w:val="00D6391A"/>
    <w:rsid w:val="00D63975"/>
    <w:rsid w:val="00D63B7C"/>
    <w:rsid w:val="00D63CBF"/>
    <w:rsid w:val="00D6405C"/>
    <w:rsid w:val="00D642B4"/>
    <w:rsid w:val="00D64818"/>
    <w:rsid w:val="00D6491D"/>
    <w:rsid w:val="00D65341"/>
    <w:rsid w:val="00D65418"/>
    <w:rsid w:val="00D65487"/>
    <w:rsid w:val="00D659EC"/>
    <w:rsid w:val="00D65BC7"/>
    <w:rsid w:val="00D65E14"/>
    <w:rsid w:val="00D65EF1"/>
    <w:rsid w:val="00D66183"/>
    <w:rsid w:val="00D6624F"/>
    <w:rsid w:val="00D66848"/>
    <w:rsid w:val="00D668A6"/>
    <w:rsid w:val="00D66D06"/>
    <w:rsid w:val="00D66FA3"/>
    <w:rsid w:val="00D671A8"/>
    <w:rsid w:val="00D671E5"/>
    <w:rsid w:val="00D6744E"/>
    <w:rsid w:val="00D67A37"/>
    <w:rsid w:val="00D67C6A"/>
    <w:rsid w:val="00D67F8A"/>
    <w:rsid w:val="00D7000B"/>
    <w:rsid w:val="00D70B16"/>
    <w:rsid w:val="00D70FE1"/>
    <w:rsid w:val="00D711B5"/>
    <w:rsid w:val="00D712ED"/>
    <w:rsid w:val="00D71339"/>
    <w:rsid w:val="00D714CF"/>
    <w:rsid w:val="00D71568"/>
    <w:rsid w:val="00D71930"/>
    <w:rsid w:val="00D71B3A"/>
    <w:rsid w:val="00D71D83"/>
    <w:rsid w:val="00D71DD0"/>
    <w:rsid w:val="00D72C70"/>
    <w:rsid w:val="00D732F3"/>
    <w:rsid w:val="00D73499"/>
    <w:rsid w:val="00D734D5"/>
    <w:rsid w:val="00D73633"/>
    <w:rsid w:val="00D73B2F"/>
    <w:rsid w:val="00D74122"/>
    <w:rsid w:val="00D74691"/>
    <w:rsid w:val="00D7477E"/>
    <w:rsid w:val="00D74844"/>
    <w:rsid w:val="00D74879"/>
    <w:rsid w:val="00D74B5B"/>
    <w:rsid w:val="00D752CA"/>
    <w:rsid w:val="00D7533A"/>
    <w:rsid w:val="00D753C9"/>
    <w:rsid w:val="00D75623"/>
    <w:rsid w:val="00D75C12"/>
    <w:rsid w:val="00D75F55"/>
    <w:rsid w:val="00D75FB3"/>
    <w:rsid w:val="00D760C7"/>
    <w:rsid w:val="00D766ED"/>
    <w:rsid w:val="00D76AB9"/>
    <w:rsid w:val="00D76CEB"/>
    <w:rsid w:val="00D76DE2"/>
    <w:rsid w:val="00D77065"/>
    <w:rsid w:val="00D77B21"/>
    <w:rsid w:val="00D800F4"/>
    <w:rsid w:val="00D80124"/>
    <w:rsid w:val="00D8012A"/>
    <w:rsid w:val="00D80841"/>
    <w:rsid w:val="00D80A21"/>
    <w:rsid w:val="00D80D47"/>
    <w:rsid w:val="00D80DFD"/>
    <w:rsid w:val="00D80F11"/>
    <w:rsid w:val="00D81886"/>
    <w:rsid w:val="00D81C6C"/>
    <w:rsid w:val="00D82311"/>
    <w:rsid w:val="00D82430"/>
    <w:rsid w:val="00D82975"/>
    <w:rsid w:val="00D82D6A"/>
    <w:rsid w:val="00D82DB8"/>
    <w:rsid w:val="00D82E97"/>
    <w:rsid w:val="00D831CA"/>
    <w:rsid w:val="00D831E9"/>
    <w:rsid w:val="00D8325E"/>
    <w:rsid w:val="00D83A68"/>
    <w:rsid w:val="00D83A7E"/>
    <w:rsid w:val="00D83F44"/>
    <w:rsid w:val="00D847AF"/>
    <w:rsid w:val="00D84832"/>
    <w:rsid w:val="00D84E9A"/>
    <w:rsid w:val="00D8595F"/>
    <w:rsid w:val="00D8600B"/>
    <w:rsid w:val="00D86A58"/>
    <w:rsid w:val="00D872CC"/>
    <w:rsid w:val="00D877A9"/>
    <w:rsid w:val="00D877F3"/>
    <w:rsid w:val="00D877F4"/>
    <w:rsid w:val="00D87A6D"/>
    <w:rsid w:val="00D90228"/>
    <w:rsid w:val="00D90479"/>
    <w:rsid w:val="00D90784"/>
    <w:rsid w:val="00D90B67"/>
    <w:rsid w:val="00D90DAA"/>
    <w:rsid w:val="00D9178D"/>
    <w:rsid w:val="00D91AFE"/>
    <w:rsid w:val="00D92152"/>
    <w:rsid w:val="00D922FB"/>
    <w:rsid w:val="00D92490"/>
    <w:rsid w:val="00D925DB"/>
    <w:rsid w:val="00D92985"/>
    <w:rsid w:val="00D92BD5"/>
    <w:rsid w:val="00D933BE"/>
    <w:rsid w:val="00D93639"/>
    <w:rsid w:val="00D93679"/>
    <w:rsid w:val="00D93750"/>
    <w:rsid w:val="00D938AC"/>
    <w:rsid w:val="00D939AC"/>
    <w:rsid w:val="00D93AC0"/>
    <w:rsid w:val="00D93CCF"/>
    <w:rsid w:val="00D94213"/>
    <w:rsid w:val="00D943BD"/>
    <w:rsid w:val="00D949C0"/>
    <w:rsid w:val="00D95290"/>
    <w:rsid w:val="00D952C1"/>
    <w:rsid w:val="00D95EB8"/>
    <w:rsid w:val="00D95FEC"/>
    <w:rsid w:val="00D96580"/>
    <w:rsid w:val="00D96686"/>
    <w:rsid w:val="00D96CEF"/>
    <w:rsid w:val="00D97802"/>
    <w:rsid w:val="00D97884"/>
    <w:rsid w:val="00D97AB3"/>
    <w:rsid w:val="00DA05A1"/>
    <w:rsid w:val="00DA0A76"/>
    <w:rsid w:val="00DA0B3B"/>
    <w:rsid w:val="00DA20EC"/>
    <w:rsid w:val="00DA2715"/>
    <w:rsid w:val="00DA2DE1"/>
    <w:rsid w:val="00DA2E56"/>
    <w:rsid w:val="00DA34E6"/>
    <w:rsid w:val="00DA36ED"/>
    <w:rsid w:val="00DA3C59"/>
    <w:rsid w:val="00DA3C6A"/>
    <w:rsid w:val="00DA3D6F"/>
    <w:rsid w:val="00DA40D1"/>
    <w:rsid w:val="00DA429C"/>
    <w:rsid w:val="00DA46CB"/>
    <w:rsid w:val="00DA47E0"/>
    <w:rsid w:val="00DA5016"/>
    <w:rsid w:val="00DA53C4"/>
    <w:rsid w:val="00DA54F3"/>
    <w:rsid w:val="00DA55DD"/>
    <w:rsid w:val="00DA5872"/>
    <w:rsid w:val="00DA606A"/>
    <w:rsid w:val="00DA60B9"/>
    <w:rsid w:val="00DA6286"/>
    <w:rsid w:val="00DA63D4"/>
    <w:rsid w:val="00DA683C"/>
    <w:rsid w:val="00DA692B"/>
    <w:rsid w:val="00DA6B4C"/>
    <w:rsid w:val="00DA6B63"/>
    <w:rsid w:val="00DA6DD6"/>
    <w:rsid w:val="00DA70AE"/>
    <w:rsid w:val="00DA72DC"/>
    <w:rsid w:val="00DA7420"/>
    <w:rsid w:val="00DA74DA"/>
    <w:rsid w:val="00DA76A6"/>
    <w:rsid w:val="00DA771F"/>
    <w:rsid w:val="00DA7C9C"/>
    <w:rsid w:val="00DB0210"/>
    <w:rsid w:val="00DB037F"/>
    <w:rsid w:val="00DB0391"/>
    <w:rsid w:val="00DB04DF"/>
    <w:rsid w:val="00DB098A"/>
    <w:rsid w:val="00DB0BEA"/>
    <w:rsid w:val="00DB0DC2"/>
    <w:rsid w:val="00DB0F12"/>
    <w:rsid w:val="00DB10B8"/>
    <w:rsid w:val="00DB138E"/>
    <w:rsid w:val="00DB14C5"/>
    <w:rsid w:val="00DB175A"/>
    <w:rsid w:val="00DB1A43"/>
    <w:rsid w:val="00DB2086"/>
    <w:rsid w:val="00DB222E"/>
    <w:rsid w:val="00DB2668"/>
    <w:rsid w:val="00DB28A5"/>
    <w:rsid w:val="00DB2A29"/>
    <w:rsid w:val="00DB2B5F"/>
    <w:rsid w:val="00DB2CB2"/>
    <w:rsid w:val="00DB2DB8"/>
    <w:rsid w:val="00DB3E86"/>
    <w:rsid w:val="00DB4085"/>
    <w:rsid w:val="00DB415A"/>
    <w:rsid w:val="00DB4186"/>
    <w:rsid w:val="00DB41E2"/>
    <w:rsid w:val="00DB43AC"/>
    <w:rsid w:val="00DB491A"/>
    <w:rsid w:val="00DB4AF1"/>
    <w:rsid w:val="00DB4AF4"/>
    <w:rsid w:val="00DB4B0C"/>
    <w:rsid w:val="00DB4CCF"/>
    <w:rsid w:val="00DB4D64"/>
    <w:rsid w:val="00DB5151"/>
    <w:rsid w:val="00DB5754"/>
    <w:rsid w:val="00DB5A1C"/>
    <w:rsid w:val="00DB5E7E"/>
    <w:rsid w:val="00DB6029"/>
    <w:rsid w:val="00DB60CE"/>
    <w:rsid w:val="00DB6168"/>
    <w:rsid w:val="00DB6437"/>
    <w:rsid w:val="00DB6A1B"/>
    <w:rsid w:val="00DB6A9C"/>
    <w:rsid w:val="00DB6F14"/>
    <w:rsid w:val="00DB6FCD"/>
    <w:rsid w:val="00DB730C"/>
    <w:rsid w:val="00DB74CD"/>
    <w:rsid w:val="00DB7633"/>
    <w:rsid w:val="00DB78BF"/>
    <w:rsid w:val="00DB78F9"/>
    <w:rsid w:val="00DB7D57"/>
    <w:rsid w:val="00DB7F14"/>
    <w:rsid w:val="00DC0255"/>
    <w:rsid w:val="00DC0667"/>
    <w:rsid w:val="00DC06DE"/>
    <w:rsid w:val="00DC0B2B"/>
    <w:rsid w:val="00DC122D"/>
    <w:rsid w:val="00DC1A08"/>
    <w:rsid w:val="00DC1AF5"/>
    <w:rsid w:val="00DC1B9C"/>
    <w:rsid w:val="00DC1E7B"/>
    <w:rsid w:val="00DC1E85"/>
    <w:rsid w:val="00DC22D0"/>
    <w:rsid w:val="00DC27B4"/>
    <w:rsid w:val="00DC2B8B"/>
    <w:rsid w:val="00DC2C39"/>
    <w:rsid w:val="00DC2D76"/>
    <w:rsid w:val="00DC2DD3"/>
    <w:rsid w:val="00DC2E3E"/>
    <w:rsid w:val="00DC2F18"/>
    <w:rsid w:val="00DC2FE4"/>
    <w:rsid w:val="00DC3157"/>
    <w:rsid w:val="00DC3368"/>
    <w:rsid w:val="00DC439D"/>
    <w:rsid w:val="00DC4736"/>
    <w:rsid w:val="00DC4AE1"/>
    <w:rsid w:val="00DC5682"/>
    <w:rsid w:val="00DC5774"/>
    <w:rsid w:val="00DC5ECD"/>
    <w:rsid w:val="00DC5F62"/>
    <w:rsid w:val="00DC63AF"/>
    <w:rsid w:val="00DC6622"/>
    <w:rsid w:val="00DC6B6E"/>
    <w:rsid w:val="00DC6EBB"/>
    <w:rsid w:val="00DC6F22"/>
    <w:rsid w:val="00DC75C7"/>
    <w:rsid w:val="00DC7D1D"/>
    <w:rsid w:val="00DD03EF"/>
    <w:rsid w:val="00DD04FC"/>
    <w:rsid w:val="00DD0613"/>
    <w:rsid w:val="00DD1090"/>
    <w:rsid w:val="00DD13B3"/>
    <w:rsid w:val="00DD175E"/>
    <w:rsid w:val="00DD1CC4"/>
    <w:rsid w:val="00DD1D06"/>
    <w:rsid w:val="00DD2190"/>
    <w:rsid w:val="00DD22C8"/>
    <w:rsid w:val="00DD22D7"/>
    <w:rsid w:val="00DD2FB6"/>
    <w:rsid w:val="00DD3015"/>
    <w:rsid w:val="00DD3567"/>
    <w:rsid w:val="00DD377E"/>
    <w:rsid w:val="00DD41FA"/>
    <w:rsid w:val="00DD44C8"/>
    <w:rsid w:val="00DD4533"/>
    <w:rsid w:val="00DD4F52"/>
    <w:rsid w:val="00DD5014"/>
    <w:rsid w:val="00DD52DE"/>
    <w:rsid w:val="00DD5662"/>
    <w:rsid w:val="00DD5E3C"/>
    <w:rsid w:val="00DD5E6F"/>
    <w:rsid w:val="00DD5F8A"/>
    <w:rsid w:val="00DD5FDC"/>
    <w:rsid w:val="00DD652B"/>
    <w:rsid w:val="00DD67FD"/>
    <w:rsid w:val="00DD6862"/>
    <w:rsid w:val="00DD6EDB"/>
    <w:rsid w:val="00DD6F0E"/>
    <w:rsid w:val="00DD7030"/>
    <w:rsid w:val="00DD72BD"/>
    <w:rsid w:val="00DD795B"/>
    <w:rsid w:val="00DD7ACA"/>
    <w:rsid w:val="00DD7D30"/>
    <w:rsid w:val="00DD7E84"/>
    <w:rsid w:val="00DE006F"/>
    <w:rsid w:val="00DE008C"/>
    <w:rsid w:val="00DE00BB"/>
    <w:rsid w:val="00DE037E"/>
    <w:rsid w:val="00DE0585"/>
    <w:rsid w:val="00DE06E0"/>
    <w:rsid w:val="00DE0935"/>
    <w:rsid w:val="00DE0CBD"/>
    <w:rsid w:val="00DE10DC"/>
    <w:rsid w:val="00DE131C"/>
    <w:rsid w:val="00DE15D2"/>
    <w:rsid w:val="00DE192B"/>
    <w:rsid w:val="00DE1A3D"/>
    <w:rsid w:val="00DE1CCF"/>
    <w:rsid w:val="00DE1FD2"/>
    <w:rsid w:val="00DE2867"/>
    <w:rsid w:val="00DE294B"/>
    <w:rsid w:val="00DE2E33"/>
    <w:rsid w:val="00DE3436"/>
    <w:rsid w:val="00DE3C57"/>
    <w:rsid w:val="00DE3CA9"/>
    <w:rsid w:val="00DE3FF3"/>
    <w:rsid w:val="00DE408C"/>
    <w:rsid w:val="00DE4153"/>
    <w:rsid w:val="00DE45ED"/>
    <w:rsid w:val="00DE4A0C"/>
    <w:rsid w:val="00DE4A12"/>
    <w:rsid w:val="00DE4A76"/>
    <w:rsid w:val="00DE4B0F"/>
    <w:rsid w:val="00DE4ECA"/>
    <w:rsid w:val="00DE56AC"/>
    <w:rsid w:val="00DE5893"/>
    <w:rsid w:val="00DE5BAC"/>
    <w:rsid w:val="00DE5E5E"/>
    <w:rsid w:val="00DE5FD0"/>
    <w:rsid w:val="00DE6133"/>
    <w:rsid w:val="00DE6229"/>
    <w:rsid w:val="00DE6B28"/>
    <w:rsid w:val="00DE6FA9"/>
    <w:rsid w:val="00DE7631"/>
    <w:rsid w:val="00DE79F3"/>
    <w:rsid w:val="00DE7AEA"/>
    <w:rsid w:val="00DE7FE6"/>
    <w:rsid w:val="00DF00B0"/>
    <w:rsid w:val="00DF00EB"/>
    <w:rsid w:val="00DF0106"/>
    <w:rsid w:val="00DF02B2"/>
    <w:rsid w:val="00DF095B"/>
    <w:rsid w:val="00DF0FF5"/>
    <w:rsid w:val="00DF11E7"/>
    <w:rsid w:val="00DF14A5"/>
    <w:rsid w:val="00DF153C"/>
    <w:rsid w:val="00DF19C6"/>
    <w:rsid w:val="00DF1A62"/>
    <w:rsid w:val="00DF1D52"/>
    <w:rsid w:val="00DF1D54"/>
    <w:rsid w:val="00DF1F84"/>
    <w:rsid w:val="00DF39F8"/>
    <w:rsid w:val="00DF3E1A"/>
    <w:rsid w:val="00DF3E92"/>
    <w:rsid w:val="00DF3EC7"/>
    <w:rsid w:val="00DF3FB2"/>
    <w:rsid w:val="00DF40AA"/>
    <w:rsid w:val="00DF4857"/>
    <w:rsid w:val="00DF48A5"/>
    <w:rsid w:val="00DF4C8F"/>
    <w:rsid w:val="00DF4E37"/>
    <w:rsid w:val="00DF508C"/>
    <w:rsid w:val="00DF522F"/>
    <w:rsid w:val="00DF5B8E"/>
    <w:rsid w:val="00DF5FA6"/>
    <w:rsid w:val="00DF6313"/>
    <w:rsid w:val="00DF6546"/>
    <w:rsid w:val="00DF7319"/>
    <w:rsid w:val="00DF7644"/>
    <w:rsid w:val="00DF7C4E"/>
    <w:rsid w:val="00DF7DFC"/>
    <w:rsid w:val="00E0021F"/>
    <w:rsid w:val="00E0024C"/>
    <w:rsid w:val="00E00298"/>
    <w:rsid w:val="00E0054E"/>
    <w:rsid w:val="00E00A8E"/>
    <w:rsid w:val="00E0110D"/>
    <w:rsid w:val="00E011B0"/>
    <w:rsid w:val="00E01516"/>
    <w:rsid w:val="00E01F71"/>
    <w:rsid w:val="00E0216D"/>
    <w:rsid w:val="00E025D4"/>
    <w:rsid w:val="00E02625"/>
    <w:rsid w:val="00E02742"/>
    <w:rsid w:val="00E02A75"/>
    <w:rsid w:val="00E02D1D"/>
    <w:rsid w:val="00E02DC8"/>
    <w:rsid w:val="00E038B3"/>
    <w:rsid w:val="00E03BBD"/>
    <w:rsid w:val="00E04014"/>
    <w:rsid w:val="00E04268"/>
    <w:rsid w:val="00E04625"/>
    <w:rsid w:val="00E04C7D"/>
    <w:rsid w:val="00E051B9"/>
    <w:rsid w:val="00E05405"/>
    <w:rsid w:val="00E05C7A"/>
    <w:rsid w:val="00E05F0A"/>
    <w:rsid w:val="00E05F1F"/>
    <w:rsid w:val="00E05F59"/>
    <w:rsid w:val="00E0600A"/>
    <w:rsid w:val="00E0669C"/>
    <w:rsid w:val="00E0693D"/>
    <w:rsid w:val="00E06B8C"/>
    <w:rsid w:val="00E06B93"/>
    <w:rsid w:val="00E06EFF"/>
    <w:rsid w:val="00E0761E"/>
    <w:rsid w:val="00E07BB5"/>
    <w:rsid w:val="00E07FDD"/>
    <w:rsid w:val="00E10ADE"/>
    <w:rsid w:val="00E10D0D"/>
    <w:rsid w:val="00E10F4A"/>
    <w:rsid w:val="00E111E9"/>
    <w:rsid w:val="00E116BA"/>
    <w:rsid w:val="00E12291"/>
    <w:rsid w:val="00E127F4"/>
    <w:rsid w:val="00E12A71"/>
    <w:rsid w:val="00E12FEC"/>
    <w:rsid w:val="00E13181"/>
    <w:rsid w:val="00E131B8"/>
    <w:rsid w:val="00E1348D"/>
    <w:rsid w:val="00E137CF"/>
    <w:rsid w:val="00E13971"/>
    <w:rsid w:val="00E13B57"/>
    <w:rsid w:val="00E13BCF"/>
    <w:rsid w:val="00E1509C"/>
    <w:rsid w:val="00E163A7"/>
    <w:rsid w:val="00E165D2"/>
    <w:rsid w:val="00E16952"/>
    <w:rsid w:val="00E1698F"/>
    <w:rsid w:val="00E16C5B"/>
    <w:rsid w:val="00E16DC4"/>
    <w:rsid w:val="00E170B2"/>
    <w:rsid w:val="00E174E0"/>
    <w:rsid w:val="00E203CF"/>
    <w:rsid w:val="00E203E4"/>
    <w:rsid w:val="00E20415"/>
    <w:rsid w:val="00E20437"/>
    <w:rsid w:val="00E2067A"/>
    <w:rsid w:val="00E20CE7"/>
    <w:rsid w:val="00E20D7B"/>
    <w:rsid w:val="00E20DA7"/>
    <w:rsid w:val="00E20E14"/>
    <w:rsid w:val="00E20F9D"/>
    <w:rsid w:val="00E20FAD"/>
    <w:rsid w:val="00E210DD"/>
    <w:rsid w:val="00E212C2"/>
    <w:rsid w:val="00E2169C"/>
    <w:rsid w:val="00E219E7"/>
    <w:rsid w:val="00E21DBA"/>
    <w:rsid w:val="00E227FC"/>
    <w:rsid w:val="00E22EAA"/>
    <w:rsid w:val="00E235A1"/>
    <w:rsid w:val="00E23FB3"/>
    <w:rsid w:val="00E240C2"/>
    <w:rsid w:val="00E241E0"/>
    <w:rsid w:val="00E24539"/>
    <w:rsid w:val="00E246CF"/>
    <w:rsid w:val="00E24702"/>
    <w:rsid w:val="00E24715"/>
    <w:rsid w:val="00E2492E"/>
    <w:rsid w:val="00E24D8B"/>
    <w:rsid w:val="00E24F78"/>
    <w:rsid w:val="00E25003"/>
    <w:rsid w:val="00E25225"/>
    <w:rsid w:val="00E25472"/>
    <w:rsid w:val="00E25576"/>
    <w:rsid w:val="00E2557B"/>
    <w:rsid w:val="00E25A80"/>
    <w:rsid w:val="00E25C06"/>
    <w:rsid w:val="00E25D55"/>
    <w:rsid w:val="00E26338"/>
    <w:rsid w:val="00E263FA"/>
    <w:rsid w:val="00E265FE"/>
    <w:rsid w:val="00E26A34"/>
    <w:rsid w:val="00E26FC9"/>
    <w:rsid w:val="00E27585"/>
    <w:rsid w:val="00E2769B"/>
    <w:rsid w:val="00E278A6"/>
    <w:rsid w:val="00E2792A"/>
    <w:rsid w:val="00E27ABD"/>
    <w:rsid w:val="00E27BD8"/>
    <w:rsid w:val="00E27C4E"/>
    <w:rsid w:val="00E27F7B"/>
    <w:rsid w:val="00E30876"/>
    <w:rsid w:val="00E308CD"/>
    <w:rsid w:val="00E30AC3"/>
    <w:rsid w:val="00E31031"/>
    <w:rsid w:val="00E31257"/>
    <w:rsid w:val="00E313EC"/>
    <w:rsid w:val="00E3144F"/>
    <w:rsid w:val="00E3174B"/>
    <w:rsid w:val="00E31AE6"/>
    <w:rsid w:val="00E31BD2"/>
    <w:rsid w:val="00E31E93"/>
    <w:rsid w:val="00E3213B"/>
    <w:rsid w:val="00E3236D"/>
    <w:rsid w:val="00E3237C"/>
    <w:rsid w:val="00E32870"/>
    <w:rsid w:val="00E32BA5"/>
    <w:rsid w:val="00E32C60"/>
    <w:rsid w:val="00E3360F"/>
    <w:rsid w:val="00E336BD"/>
    <w:rsid w:val="00E33885"/>
    <w:rsid w:val="00E33AB3"/>
    <w:rsid w:val="00E33EC9"/>
    <w:rsid w:val="00E342BF"/>
    <w:rsid w:val="00E3433E"/>
    <w:rsid w:val="00E34762"/>
    <w:rsid w:val="00E34839"/>
    <w:rsid w:val="00E34925"/>
    <w:rsid w:val="00E34BF9"/>
    <w:rsid w:val="00E34D8D"/>
    <w:rsid w:val="00E34F55"/>
    <w:rsid w:val="00E35052"/>
    <w:rsid w:val="00E352D4"/>
    <w:rsid w:val="00E358BB"/>
    <w:rsid w:val="00E35AB6"/>
    <w:rsid w:val="00E36145"/>
    <w:rsid w:val="00E362A6"/>
    <w:rsid w:val="00E364E5"/>
    <w:rsid w:val="00E367DF"/>
    <w:rsid w:val="00E368DB"/>
    <w:rsid w:val="00E36CE6"/>
    <w:rsid w:val="00E36E6F"/>
    <w:rsid w:val="00E37085"/>
    <w:rsid w:val="00E37398"/>
    <w:rsid w:val="00E37447"/>
    <w:rsid w:val="00E37896"/>
    <w:rsid w:val="00E37A14"/>
    <w:rsid w:val="00E37AAB"/>
    <w:rsid w:val="00E402FF"/>
    <w:rsid w:val="00E40558"/>
    <w:rsid w:val="00E4069A"/>
    <w:rsid w:val="00E40D9D"/>
    <w:rsid w:val="00E41318"/>
    <w:rsid w:val="00E416DC"/>
    <w:rsid w:val="00E41737"/>
    <w:rsid w:val="00E4186D"/>
    <w:rsid w:val="00E41AFB"/>
    <w:rsid w:val="00E42022"/>
    <w:rsid w:val="00E42DE1"/>
    <w:rsid w:val="00E431C7"/>
    <w:rsid w:val="00E43727"/>
    <w:rsid w:val="00E43AD8"/>
    <w:rsid w:val="00E43DF1"/>
    <w:rsid w:val="00E43F6F"/>
    <w:rsid w:val="00E44207"/>
    <w:rsid w:val="00E443BF"/>
    <w:rsid w:val="00E446D9"/>
    <w:rsid w:val="00E44823"/>
    <w:rsid w:val="00E44886"/>
    <w:rsid w:val="00E45371"/>
    <w:rsid w:val="00E45652"/>
    <w:rsid w:val="00E46092"/>
    <w:rsid w:val="00E462C6"/>
    <w:rsid w:val="00E464C4"/>
    <w:rsid w:val="00E468E6"/>
    <w:rsid w:val="00E46995"/>
    <w:rsid w:val="00E46DFD"/>
    <w:rsid w:val="00E47425"/>
    <w:rsid w:val="00E477CD"/>
    <w:rsid w:val="00E47C4B"/>
    <w:rsid w:val="00E47F49"/>
    <w:rsid w:val="00E50347"/>
    <w:rsid w:val="00E50718"/>
    <w:rsid w:val="00E508C4"/>
    <w:rsid w:val="00E509AF"/>
    <w:rsid w:val="00E509F2"/>
    <w:rsid w:val="00E50C2D"/>
    <w:rsid w:val="00E50FAF"/>
    <w:rsid w:val="00E51059"/>
    <w:rsid w:val="00E51317"/>
    <w:rsid w:val="00E51419"/>
    <w:rsid w:val="00E52444"/>
    <w:rsid w:val="00E5246D"/>
    <w:rsid w:val="00E52876"/>
    <w:rsid w:val="00E52EFF"/>
    <w:rsid w:val="00E53248"/>
    <w:rsid w:val="00E532C6"/>
    <w:rsid w:val="00E539A0"/>
    <w:rsid w:val="00E53AD2"/>
    <w:rsid w:val="00E53C6E"/>
    <w:rsid w:val="00E54119"/>
    <w:rsid w:val="00E541D9"/>
    <w:rsid w:val="00E54760"/>
    <w:rsid w:val="00E55082"/>
    <w:rsid w:val="00E553AB"/>
    <w:rsid w:val="00E553AD"/>
    <w:rsid w:val="00E553E8"/>
    <w:rsid w:val="00E55468"/>
    <w:rsid w:val="00E5566E"/>
    <w:rsid w:val="00E55C1E"/>
    <w:rsid w:val="00E55D0B"/>
    <w:rsid w:val="00E55F43"/>
    <w:rsid w:val="00E560A7"/>
    <w:rsid w:val="00E56475"/>
    <w:rsid w:val="00E56589"/>
    <w:rsid w:val="00E5667F"/>
    <w:rsid w:val="00E56957"/>
    <w:rsid w:val="00E56B5F"/>
    <w:rsid w:val="00E56C0F"/>
    <w:rsid w:val="00E576C0"/>
    <w:rsid w:val="00E57AB6"/>
    <w:rsid w:val="00E57C14"/>
    <w:rsid w:val="00E602A1"/>
    <w:rsid w:val="00E602F4"/>
    <w:rsid w:val="00E609D6"/>
    <w:rsid w:val="00E60A36"/>
    <w:rsid w:val="00E614EE"/>
    <w:rsid w:val="00E61C77"/>
    <w:rsid w:val="00E61CD4"/>
    <w:rsid w:val="00E61CF1"/>
    <w:rsid w:val="00E61D72"/>
    <w:rsid w:val="00E61FD6"/>
    <w:rsid w:val="00E6220F"/>
    <w:rsid w:val="00E626D8"/>
    <w:rsid w:val="00E62BD5"/>
    <w:rsid w:val="00E62F20"/>
    <w:rsid w:val="00E63079"/>
    <w:rsid w:val="00E6340E"/>
    <w:rsid w:val="00E634E2"/>
    <w:rsid w:val="00E63536"/>
    <w:rsid w:val="00E6356E"/>
    <w:rsid w:val="00E639B7"/>
    <w:rsid w:val="00E63A4B"/>
    <w:rsid w:val="00E63AD6"/>
    <w:rsid w:val="00E63D9B"/>
    <w:rsid w:val="00E63F8B"/>
    <w:rsid w:val="00E640CC"/>
    <w:rsid w:val="00E64142"/>
    <w:rsid w:val="00E64AD3"/>
    <w:rsid w:val="00E64C11"/>
    <w:rsid w:val="00E64CCB"/>
    <w:rsid w:val="00E64E0B"/>
    <w:rsid w:val="00E64E24"/>
    <w:rsid w:val="00E651A3"/>
    <w:rsid w:val="00E652C5"/>
    <w:rsid w:val="00E65845"/>
    <w:rsid w:val="00E658C2"/>
    <w:rsid w:val="00E65CE8"/>
    <w:rsid w:val="00E65D40"/>
    <w:rsid w:val="00E6655C"/>
    <w:rsid w:val="00E6682C"/>
    <w:rsid w:val="00E669AA"/>
    <w:rsid w:val="00E66D52"/>
    <w:rsid w:val="00E66D71"/>
    <w:rsid w:val="00E67525"/>
    <w:rsid w:val="00E6796A"/>
    <w:rsid w:val="00E679B2"/>
    <w:rsid w:val="00E67A3C"/>
    <w:rsid w:val="00E67C16"/>
    <w:rsid w:val="00E67C6A"/>
    <w:rsid w:val="00E67CF0"/>
    <w:rsid w:val="00E67DED"/>
    <w:rsid w:val="00E67F36"/>
    <w:rsid w:val="00E702CA"/>
    <w:rsid w:val="00E706C5"/>
    <w:rsid w:val="00E7130E"/>
    <w:rsid w:val="00E7133F"/>
    <w:rsid w:val="00E71CF5"/>
    <w:rsid w:val="00E71CFB"/>
    <w:rsid w:val="00E7264C"/>
    <w:rsid w:val="00E72D52"/>
    <w:rsid w:val="00E72FF6"/>
    <w:rsid w:val="00E73219"/>
    <w:rsid w:val="00E73663"/>
    <w:rsid w:val="00E737B7"/>
    <w:rsid w:val="00E7385E"/>
    <w:rsid w:val="00E73A84"/>
    <w:rsid w:val="00E7402B"/>
    <w:rsid w:val="00E751A1"/>
    <w:rsid w:val="00E75414"/>
    <w:rsid w:val="00E756AF"/>
    <w:rsid w:val="00E75CEA"/>
    <w:rsid w:val="00E75DF2"/>
    <w:rsid w:val="00E764E4"/>
    <w:rsid w:val="00E76AA3"/>
    <w:rsid w:val="00E76BE9"/>
    <w:rsid w:val="00E76D0B"/>
    <w:rsid w:val="00E76D11"/>
    <w:rsid w:val="00E7744D"/>
    <w:rsid w:val="00E7751F"/>
    <w:rsid w:val="00E779AD"/>
    <w:rsid w:val="00E77E04"/>
    <w:rsid w:val="00E77E36"/>
    <w:rsid w:val="00E77FE4"/>
    <w:rsid w:val="00E80518"/>
    <w:rsid w:val="00E8053A"/>
    <w:rsid w:val="00E807C4"/>
    <w:rsid w:val="00E80B70"/>
    <w:rsid w:val="00E80F04"/>
    <w:rsid w:val="00E81045"/>
    <w:rsid w:val="00E810D8"/>
    <w:rsid w:val="00E8139B"/>
    <w:rsid w:val="00E813B4"/>
    <w:rsid w:val="00E8187A"/>
    <w:rsid w:val="00E819ED"/>
    <w:rsid w:val="00E81BE2"/>
    <w:rsid w:val="00E81E7E"/>
    <w:rsid w:val="00E82069"/>
    <w:rsid w:val="00E8270A"/>
    <w:rsid w:val="00E82CBE"/>
    <w:rsid w:val="00E82E0B"/>
    <w:rsid w:val="00E82F4C"/>
    <w:rsid w:val="00E833A3"/>
    <w:rsid w:val="00E8343F"/>
    <w:rsid w:val="00E835B6"/>
    <w:rsid w:val="00E838DC"/>
    <w:rsid w:val="00E83C0C"/>
    <w:rsid w:val="00E84009"/>
    <w:rsid w:val="00E840C7"/>
    <w:rsid w:val="00E844AB"/>
    <w:rsid w:val="00E84570"/>
    <w:rsid w:val="00E84838"/>
    <w:rsid w:val="00E84BB3"/>
    <w:rsid w:val="00E84FCE"/>
    <w:rsid w:val="00E850B3"/>
    <w:rsid w:val="00E85196"/>
    <w:rsid w:val="00E85498"/>
    <w:rsid w:val="00E85550"/>
    <w:rsid w:val="00E859EF"/>
    <w:rsid w:val="00E869FE"/>
    <w:rsid w:val="00E86E4C"/>
    <w:rsid w:val="00E86EBF"/>
    <w:rsid w:val="00E86F8A"/>
    <w:rsid w:val="00E87535"/>
    <w:rsid w:val="00E875CB"/>
    <w:rsid w:val="00E87D9D"/>
    <w:rsid w:val="00E90267"/>
    <w:rsid w:val="00E9117C"/>
    <w:rsid w:val="00E913B3"/>
    <w:rsid w:val="00E9178F"/>
    <w:rsid w:val="00E91793"/>
    <w:rsid w:val="00E919A1"/>
    <w:rsid w:val="00E91DC3"/>
    <w:rsid w:val="00E92A56"/>
    <w:rsid w:val="00E92B61"/>
    <w:rsid w:val="00E92CFA"/>
    <w:rsid w:val="00E92F45"/>
    <w:rsid w:val="00E930A9"/>
    <w:rsid w:val="00E93DC4"/>
    <w:rsid w:val="00E93FE3"/>
    <w:rsid w:val="00E9412C"/>
    <w:rsid w:val="00E943B2"/>
    <w:rsid w:val="00E94545"/>
    <w:rsid w:val="00E94694"/>
    <w:rsid w:val="00E946FC"/>
    <w:rsid w:val="00E94706"/>
    <w:rsid w:val="00E9471D"/>
    <w:rsid w:val="00E947E7"/>
    <w:rsid w:val="00E94C33"/>
    <w:rsid w:val="00E94F1E"/>
    <w:rsid w:val="00E95253"/>
    <w:rsid w:val="00E952B1"/>
    <w:rsid w:val="00E954D6"/>
    <w:rsid w:val="00E9579A"/>
    <w:rsid w:val="00E95B5E"/>
    <w:rsid w:val="00E9627E"/>
    <w:rsid w:val="00E962F6"/>
    <w:rsid w:val="00E962FF"/>
    <w:rsid w:val="00E96453"/>
    <w:rsid w:val="00E966E3"/>
    <w:rsid w:val="00E96DF2"/>
    <w:rsid w:val="00E97268"/>
    <w:rsid w:val="00E9758A"/>
    <w:rsid w:val="00E97884"/>
    <w:rsid w:val="00E97D97"/>
    <w:rsid w:val="00E97FB9"/>
    <w:rsid w:val="00EA04FE"/>
    <w:rsid w:val="00EA0731"/>
    <w:rsid w:val="00EA0812"/>
    <w:rsid w:val="00EA127C"/>
    <w:rsid w:val="00EA14FA"/>
    <w:rsid w:val="00EA18EE"/>
    <w:rsid w:val="00EA1C53"/>
    <w:rsid w:val="00EA1CB9"/>
    <w:rsid w:val="00EA2074"/>
    <w:rsid w:val="00EA24B2"/>
    <w:rsid w:val="00EA2525"/>
    <w:rsid w:val="00EA2A86"/>
    <w:rsid w:val="00EA2AD8"/>
    <w:rsid w:val="00EA2EDF"/>
    <w:rsid w:val="00EA32CB"/>
    <w:rsid w:val="00EA4035"/>
    <w:rsid w:val="00EA4242"/>
    <w:rsid w:val="00EA42E6"/>
    <w:rsid w:val="00EA44A3"/>
    <w:rsid w:val="00EA4E9F"/>
    <w:rsid w:val="00EA51BD"/>
    <w:rsid w:val="00EA51E8"/>
    <w:rsid w:val="00EA5808"/>
    <w:rsid w:val="00EA5A99"/>
    <w:rsid w:val="00EA64B2"/>
    <w:rsid w:val="00EA6622"/>
    <w:rsid w:val="00EA6798"/>
    <w:rsid w:val="00EA68C1"/>
    <w:rsid w:val="00EA6EAF"/>
    <w:rsid w:val="00EA7190"/>
    <w:rsid w:val="00EA7288"/>
    <w:rsid w:val="00EA73F5"/>
    <w:rsid w:val="00EA7402"/>
    <w:rsid w:val="00EA7961"/>
    <w:rsid w:val="00EA7D9C"/>
    <w:rsid w:val="00EB0308"/>
    <w:rsid w:val="00EB0370"/>
    <w:rsid w:val="00EB07EF"/>
    <w:rsid w:val="00EB12D0"/>
    <w:rsid w:val="00EB19FB"/>
    <w:rsid w:val="00EB1A23"/>
    <w:rsid w:val="00EB1A75"/>
    <w:rsid w:val="00EB1E01"/>
    <w:rsid w:val="00EB1F15"/>
    <w:rsid w:val="00EB2463"/>
    <w:rsid w:val="00EB2498"/>
    <w:rsid w:val="00EB29A4"/>
    <w:rsid w:val="00EB29F2"/>
    <w:rsid w:val="00EB2B6E"/>
    <w:rsid w:val="00EB36A3"/>
    <w:rsid w:val="00EB36E9"/>
    <w:rsid w:val="00EB3834"/>
    <w:rsid w:val="00EB399B"/>
    <w:rsid w:val="00EB3C3C"/>
    <w:rsid w:val="00EB4ABF"/>
    <w:rsid w:val="00EB4B24"/>
    <w:rsid w:val="00EB4D6C"/>
    <w:rsid w:val="00EB4E38"/>
    <w:rsid w:val="00EB5213"/>
    <w:rsid w:val="00EB5292"/>
    <w:rsid w:val="00EB52A6"/>
    <w:rsid w:val="00EB55E2"/>
    <w:rsid w:val="00EB582A"/>
    <w:rsid w:val="00EB5BAF"/>
    <w:rsid w:val="00EB5C84"/>
    <w:rsid w:val="00EB6286"/>
    <w:rsid w:val="00EB63E0"/>
    <w:rsid w:val="00EB670E"/>
    <w:rsid w:val="00EB6839"/>
    <w:rsid w:val="00EB6A26"/>
    <w:rsid w:val="00EB7052"/>
    <w:rsid w:val="00EB7071"/>
    <w:rsid w:val="00EC004A"/>
    <w:rsid w:val="00EC02C5"/>
    <w:rsid w:val="00EC04C6"/>
    <w:rsid w:val="00EC051B"/>
    <w:rsid w:val="00EC0639"/>
    <w:rsid w:val="00EC108F"/>
    <w:rsid w:val="00EC11DD"/>
    <w:rsid w:val="00EC1674"/>
    <w:rsid w:val="00EC19D5"/>
    <w:rsid w:val="00EC1E8F"/>
    <w:rsid w:val="00EC24E4"/>
    <w:rsid w:val="00EC350E"/>
    <w:rsid w:val="00EC3700"/>
    <w:rsid w:val="00EC3757"/>
    <w:rsid w:val="00EC377F"/>
    <w:rsid w:val="00EC3BE6"/>
    <w:rsid w:val="00EC46E2"/>
    <w:rsid w:val="00EC4736"/>
    <w:rsid w:val="00EC4968"/>
    <w:rsid w:val="00EC49FF"/>
    <w:rsid w:val="00EC5178"/>
    <w:rsid w:val="00EC5947"/>
    <w:rsid w:val="00EC5EEB"/>
    <w:rsid w:val="00EC5F4F"/>
    <w:rsid w:val="00EC5FC4"/>
    <w:rsid w:val="00EC629B"/>
    <w:rsid w:val="00EC62C7"/>
    <w:rsid w:val="00EC62CE"/>
    <w:rsid w:val="00EC6484"/>
    <w:rsid w:val="00EC662C"/>
    <w:rsid w:val="00EC67D8"/>
    <w:rsid w:val="00EC7319"/>
    <w:rsid w:val="00EC7476"/>
    <w:rsid w:val="00EC7523"/>
    <w:rsid w:val="00EC771E"/>
    <w:rsid w:val="00EC7EEE"/>
    <w:rsid w:val="00ED04D8"/>
    <w:rsid w:val="00ED08E5"/>
    <w:rsid w:val="00ED0C20"/>
    <w:rsid w:val="00ED0CB1"/>
    <w:rsid w:val="00ED1612"/>
    <w:rsid w:val="00ED1967"/>
    <w:rsid w:val="00ED1A3F"/>
    <w:rsid w:val="00ED1F8D"/>
    <w:rsid w:val="00ED212C"/>
    <w:rsid w:val="00ED2710"/>
    <w:rsid w:val="00ED2748"/>
    <w:rsid w:val="00ED2A34"/>
    <w:rsid w:val="00ED2E8F"/>
    <w:rsid w:val="00ED2EE3"/>
    <w:rsid w:val="00ED2FA7"/>
    <w:rsid w:val="00ED30EA"/>
    <w:rsid w:val="00ED32B2"/>
    <w:rsid w:val="00ED370D"/>
    <w:rsid w:val="00ED3774"/>
    <w:rsid w:val="00ED3803"/>
    <w:rsid w:val="00ED3B86"/>
    <w:rsid w:val="00ED3D7E"/>
    <w:rsid w:val="00ED3D98"/>
    <w:rsid w:val="00ED3FFF"/>
    <w:rsid w:val="00ED437C"/>
    <w:rsid w:val="00ED4419"/>
    <w:rsid w:val="00ED49A3"/>
    <w:rsid w:val="00ED49C2"/>
    <w:rsid w:val="00ED49C4"/>
    <w:rsid w:val="00ED4CE1"/>
    <w:rsid w:val="00ED4DE2"/>
    <w:rsid w:val="00ED533A"/>
    <w:rsid w:val="00ED56FE"/>
    <w:rsid w:val="00ED58CC"/>
    <w:rsid w:val="00ED5E71"/>
    <w:rsid w:val="00ED5EB4"/>
    <w:rsid w:val="00ED6379"/>
    <w:rsid w:val="00ED6733"/>
    <w:rsid w:val="00ED67F6"/>
    <w:rsid w:val="00ED690E"/>
    <w:rsid w:val="00ED6915"/>
    <w:rsid w:val="00ED6E47"/>
    <w:rsid w:val="00EE0B3E"/>
    <w:rsid w:val="00EE1084"/>
    <w:rsid w:val="00EE113C"/>
    <w:rsid w:val="00EE1962"/>
    <w:rsid w:val="00EE1A5E"/>
    <w:rsid w:val="00EE1E59"/>
    <w:rsid w:val="00EE20F4"/>
    <w:rsid w:val="00EE245E"/>
    <w:rsid w:val="00EE2774"/>
    <w:rsid w:val="00EE27C3"/>
    <w:rsid w:val="00EE30EC"/>
    <w:rsid w:val="00EE3646"/>
    <w:rsid w:val="00EE3784"/>
    <w:rsid w:val="00EE3A99"/>
    <w:rsid w:val="00EE3EBF"/>
    <w:rsid w:val="00EE4219"/>
    <w:rsid w:val="00EE452E"/>
    <w:rsid w:val="00EE487A"/>
    <w:rsid w:val="00EE50AE"/>
    <w:rsid w:val="00EE5434"/>
    <w:rsid w:val="00EE5D49"/>
    <w:rsid w:val="00EE62B6"/>
    <w:rsid w:val="00EE64E3"/>
    <w:rsid w:val="00EE6872"/>
    <w:rsid w:val="00EE69AE"/>
    <w:rsid w:val="00EE6DF7"/>
    <w:rsid w:val="00EE6EA0"/>
    <w:rsid w:val="00EE73B6"/>
    <w:rsid w:val="00EE73FE"/>
    <w:rsid w:val="00EE7A6B"/>
    <w:rsid w:val="00EE7E1D"/>
    <w:rsid w:val="00EF0615"/>
    <w:rsid w:val="00EF0770"/>
    <w:rsid w:val="00EF0818"/>
    <w:rsid w:val="00EF0833"/>
    <w:rsid w:val="00EF0905"/>
    <w:rsid w:val="00EF0BA0"/>
    <w:rsid w:val="00EF0BB5"/>
    <w:rsid w:val="00EF105E"/>
    <w:rsid w:val="00EF1700"/>
    <w:rsid w:val="00EF1B4A"/>
    <w:rsid w:val="00EF1BDF"/>
    <w:rsid w:val="00EF1EF9"/>
    <w:rsid w:val="00EF2165"/>
    <w:rsid w:val="00EF223D"/>
    <w:rsid w:val="00EF2666"/>
    <w:rsid w:val="00EF2861"/>
    <w:rsid w:val="00EF2D2F"/>
    <w:rsid w:val="00EF2D77"/>
    <w:rsid w:val="00EF3968"/>
    <w:rsid w:val="00EF39B3"/>
    <w:rsid w:val="00EF4176"/>
    <w:rsid w:val="00EF41A4"/>
    <w:rsid w:val="00EF4BFD"/>
    <w:rsid w:val="00EF4D20"/>
    <w:rsid w:val="00EF4D4E"/>
    <w:rsid w:val="00EF4E73"/>
    <w:rsid w:val="00EF4EA3"/>
    <w:rsid w:val="00EF5253"/>
    <w:rsid w:val="00EF5565"/>
    <w:rsid w:val="00EF5F08"/>
    <w:rsid w:val="00EF64F9"/>
    <w:rsid w:val="00EF6C16"/>
    <w:rsid w:val="00EF7146"/>
    <w:rsid w:val="00EF7263"/>
    <w:rsid w:val="00EF73CF"/>
    <w:rsid w:val="00EF7878"/>
    <w:rsid w:val="00EF7A11"/>
    <w:rsid w:val="00F00244"/>
    <w:rsid w:val="00F00259"/>
    <w:rsid w:val="00F0035B"/>
    <w:rsid w:val="00F007D9"/>
    <w:rsid w:val="00F007F5"/>
    <w:rsid w:val="00F0125F"/>
    <w:rsid w:val="00F0136B"/>
    <w:rsid w:val="00F019A9"/>
    <w:rsid w:val="00F02526"/>
    <w:rsid w:val="00F025A7"/>
    <w:rsid w:val="00F026D5"/>
    <w:rsid w:val="00F0272D"/>
    <w:rsid w:val="00F02B08"/>
    <w:rsid w:val="00F02D6A"/>
    <w:rsid w:val="00F02DBF"/>
    <w:rsid w:val="00F03067"/>
    <w:rsid w:val="00F03318"/>
    <w:rsid w:val="00F0333B"/>
    <w:rsid w:val="00F036BA"/>
    <w:rsid w:val="00F03A97"/>
    <w:rsid w:val="00F03DDC"/>
    <w:rsid w:val="00F04441"/>
    <w:rsid w:val="00F0497D"/>
    <w:rsid w:val="00F050F8"/>
    <w:rsid w:val="00F0544E"/>
    <w:rsid w:val="00F0588E"/>
    <w:rsid w:val="00F0596D"/>
    <w:rsid w:val="00F059B7"/>
    <w:rsid w:val="00F05B2A"/>
    <w:rsid w:val="00F05DB0"/>
    <w:rsid w:val="00F06152"/>
    <w:rsid w:val="00F06271"/>
    <w:rsid w:val="00F06450"/>
    <w:rsid w:val="00F06793"/>
    <w:rsid w:val="00F06DE0"/>
    <w:rsid w:val="00F06F0C"/>
    <w:rsid w:val="00F072A1"/>
    <w:rsid w:val="00F072B1"/>
    <w:rsid w:val="00F0731C"/>
    <w:rsid w:val="00F07487"/>
    <w:rsid w:val="00F0754C"/>
    <w:rsid w:val="00F07850"/>
    <w:rsid w:val="00F07936"/>
    <w:rsid w:val="00F07BCA"/>
    <w:rsid w:val="00F07E4B"/>
    <w:rsid w:val="00F1050B"/>
    <w:rsid w:val="00F10575"/>
    <w:rsid w:val="00F1063D"/>
    <w:rsid w:val="00F10738"/>
    <w:rsid w:val="00F11165"/>
    <w:rsid w:val="00F1117C"/>
    <w:rsid w:val="00F11838"/>
    <w:rsid w:val="00F11862"/>
    <w:rsid w:val="00F11E00"/>
    <w:rsid w:val="00F12609"/>
    <w:rsid w:val="00F12896"/>
    <w:rsid w:val="00F128A3"/>
    <w:rsid w:val="00F12F42"/>
    <w:rsid w:val="00F13461"/>
    <w:rsid w:val="00F138AB"/>
    <w:rsid w:val="00F13CDD"/>
    <w:rsid w:val="00F144AE"/>
    <w:rsid w:val="00F144CD"/>
    <w:rsid w:val="00F14BDD"/>
    <w:rsid w:val="00F14D03"/>
    <w:rsid w:val="00F14F33"/>
    <w:rsid w:val="00F1501F"/>
    <w:rsid w:val="00F1512C"/>
    <w:rsid w:val="00F15146"/>
    <w:rsid w:val="00F154A7"/>
    <w:rsid w:val="00F156CF"/>
    <w:rsid w:val="00F158DE"/>
    <w:rsid w:val="00F15BC1"/>
    <w:rsid w:val="00F15F90"/>
    <w:rsid w:val="00F163BC"/>
    <w:rsid w:val="00F1654D"/>
    <w:rsid w:val="00F16602"/>
    <w:rsid w:val="00F16F54"/>
    <w:rsid w:val="00F171FE"/>
    <w:rsid w:val="00F173FE"/>
    <w:rsid w:val="00F1799F"/>
    <w:rsid w:val="00F179F7"/>
    <w:rsid w:val="00F17CB7"/>
    <w:rsid w:val="00F17DFC"/>
    <w:rsid w:val="00F2079C"/>
    <w:rsid w:val="00F20BF8"/>
    <w:rsid w:val="00F21304"/>
    <w:rsid w:val="00F213F9"/>
    <w:rsid w:val="00F21459"/>
    <w:rsid w:val="00F2155D"/>
    <w:rsid w:val="00F21779"/>
    <w:rsid w:val="00F2194D"/>
    <w:rsid w:val="00F219D4"/>
    <w:rsid w:val="00F21B5F"/>
    <w:rsid w:val="00F21E73"/>
    <w:rsid w:val="00F222DE"/>
    <w:rsid w:val="00F22838"/>
    <w:rsid w:val="00F22BEF"/>
    <w:rsid w:val="00F22C28"/>
    <w:rsid w:val="00F232FC"/>
    <w:rsid w:val="00F2339E"/>
    <w:rsid w:val="00F23435"/>
    <w:rsid w:val="00F23B03"/>
    <w:rsid w:val="00F23E55"/>
    <w:rsid w:val="00F23ED6"/>
    <w:rsid w:val="00F24007"/>
    <w:rsid w:val="00F246A7"/>
    <w:rsid w:val="00F248CE"/>
    <w:rsid w:val="00F256F7"/>
    <w:rsid w:val="00F25857"/>
    <w:rsid w:val="00F25A96"/>
    <w:rsid w:val="00F25BBA"/>
    <w:rsid w:val="00F25CB9"/>
    <w:rsid w:val="00F25D7C"/>
    <w:rsid w:val="00F267FC"/>
    <w:rsid w:val="00F27E12"/>
    <w:rsid w:val="00F27F0A"/>
    <w:rsid w:val="00F3045B"/>
    <w:rsid w:val="00F30AE2"/>
    <w:rsid w:val="00F3138B"/>
    <w:rsid w:val="00F3143E"/>
    <w:rsid w:val="00F3177C"/>
    <w:rsid w:val="00F31BCE"/>
    <w:rsid w:val="00F31E85"/>
    <w:rsid w:val="00F32454"/>
    <w:rsid w:val="00F32705"/>
    <w:rsid w:val="00F32C81"/>
    <w:rsid w:val="00F32D0D"/>
    <w:rsid w:val="00F32DF9"/>
    <w:rsid w:val="00F32E53"/>
    <w:rsid w:val="00F331DF"/>
    <w:rsid w:val="00F333D5"/>
    <w:rsid w:val="00F33F10"/>
    <w:rsid w:val="00F34426"/>
    <w:rsid w:val="00F344B1"/>
    <w:rsid w:val="00F351C7"/>
    <w:rsid w:val="00F357FA"/>
    <w:rsid w:val="00F358C8"/>
    <w:rsid w:val="00F3590E"/>
    <w:rsid w:val="00F35A6D"/>
    <w:rsid w:val="00F35BE4"/>
    <w:rsid w:val="00F35C04"/>
    <w:rsid w:val="00F36306"/>
    <w:rsid w:val="00F365EE"/>
    <w:rsid w:val="00F365FF"/>
    <w:rsid w:val="00F366B3"/>
    <w:rsid w:val="00F36F53"/>
    <w:rsid w:val="00F36F9F"/>
    <w:rsid w:val="00F372E3"/>
    <w:rsid w:val="00F374AA"/>
    <w:rsid w:val="00F3754E"/>
    <w:rsid w:val="00F377D5"/>
    <w:rsid w:val="00F37C20"/>
    <w:rsid w:val="00F37E1F"/>
    <w:rsid w:val="00F37E26"/>
    <w:rsid w:val="00F37E52"/>
    <w:rsid w:val="00F4012B"/>
    <w:rsid w:val="00F4057C"/>
    <w:rsid w:val="00F40D37"/>
    <w:rsid w:val="00F410D4"/>
    <w:rsid w:val="00F412EA"/>
    <w:rsid w:val="00F417EE"/>
    <w:rsid w:val="00F4198F"/>
    <w:rsid w:val="00F42444"/>
    <w:rsid w:val="00F4245B"/>
    <w:rsid w:val="00F42502"/>
    <w:rsid w:val="00F4256E"/>
    <w:rsid w:val="00F42CE1"/>
    <w:rsid w:val="00F43099"/>
    <w:rsid w:val="00F43271"/>
    <w:rsid w:val="00F43485"/>
    <w:rsid w:val="00F43C43"/>
    <w:rsid w:val="00F43E43"/>
    <w:rsid w:val="00F440EF"/>
    <w:rsid w:val="00F4441B"/>
    <w:rsid w:val="00F44647"/>
    <w:rsid w:val="00F44B73"/>
    <w:rsid w:val="00F44E9C"/>
    <w:rsid w:val="00F45097"/>
    <w:rsid w:val="00F4560C"/>
    <w:rsid w:val="00F45CF8"/>
    <w:rsid w:val="00F46235"/>
    <w:rsid w:val="00F462EF"/>
    <w:rsid w:val="00F467C0"/>
    <w:rsid w:val="00F46A23"/>
    <w:rsid w:val="00F46AAA"/>
    <w:rsid w:val="00F46B1D"/>
    <w:rsid w:val="00F46B6F"/>
    <w:rsid w:val="00F46BA4"/>
    <w:rsid w:val="00F47799"/>
    <w:rsid w:val="00F4790E"/>
    <w:rsid w:val="00F47A30"/>
    <w:rsid w:val="00F47D83"/>
    <w:rsid w:val="00F47E49"/>
    <w:rsid w:val="00F47F38"/>
    <w:rsid w:val="00F50216"/>
    <w:rsid w:val="00F5074C"/>
    <w:rsid w:val="00F50A4D"/>
    <w:rsid w:val="00F50B57"/>
    <w:rsid w:val="00F50E36"/>
    <w:rsid w:val="00F51545"/>
    <w:rsid w:val="00F51557"/>
    <w:rsid w:val="00F51CBC"/>
    <w:rsid w:val="00F51CF8"/>
    <w:rsid w:val="00F523EF"/>
    <w:rsid w:val="00F52DD9"/>
    <w:rsid w:val="00F53382"/>
    <w:rsid w:val="00F53487"/>
    <w:rsid w:val="00F5353A"/>
    <w:rsid w:val="00F537D5"/>
    <w:rsid w:val="00F53A13"/>
    <w:rsid w:val="00F54516"/>
    <w:rsid w:val="00F55479"/>
    <w:rsid w:val="00F55DEE"/>
    <w:rsid w:val="00F56039"/>
    <w:rsid w:val="00F5614E"/>
    <w:rsid w:val="00F569E6"/>
    <w:rsid w:val="00F5751A"/>
    <w:rsid w:val="00F60327"/>
    <w:rsid w:val="00F60695"/>
    <w:rsid w:val="00F61976"/>
    <w:rsid w:val="00F61BC1"/>
    <w:rsid w:val="00F61D4E"/>
    <w:rsid w:val="00F61E9E"/>
    <w:rsid w:val="00F62791"/>
    <w:rsid w:val="00F6279A"/>
    <w:rsid w:val="00F62BD5"/>
    <w:rsid w:val="00F62E42"/>
    <w:rsid w:val="00F62F16"/>
    <w:rsid w:val="00F6311F"/>
    <w:rsid w:val="00F63150"/>
    <w:rsid w:val="00F63222"/>
    <w:rsid w:val="00F63C94"/>
    <w:rsid w:val="00F64455"/>
    <w:rsid w:val="00F644D8"/>
    <w:rsid w:val="00F645F4"/>
    <w:rsid w:val="00F6484E"/>
    <w:rsid w:val="00F64854"/>
    <w:rsid w:val="00F65089"/>
    <w:rsid w:val="00F650BA"/>
    <w:rsid w:val="00F656A0"/>
    <w:rsid w:val="00F656ED"/>
    <w:rsid w:val="00F657CD"/>
    <w:rsid w:val="00F65C84"/>
    <w:rsid w:val="00F666CD"/>
    <w:rsid w:val="00F66A61"/>
    <w:rsid w:val="00F66CDC"/>
    <w:rsid w:val="00F670B5"/>
    <w:rsid w:val="00F671D9"/>
    <w:rsid w:val="00F6758F"/>
    <w:rsid w:val="00F67F04"/>
    <w:rsid w:val="00F70401"/>
    <w:rsid w:val="00F70808"/>
    <w:rsid w:val="00F70940"/>
    <w:rsid w:val="00F70F4C"/>
    <w:rsid w:val="00F71041"/>
    <w:rsid w:val="00F716EC"/>
    <w:rsid w:val="00F7170E"/>
    <w:rsid w:val="00F71784"/>
    <w:rsid w:val="00F71ACC"/>
    <w:rsid w:val="00F71FAF"/>
    <w:rsid w:val="00F72301"/>
    <w:rsid w:val="00F7262B"/>
    <w:rsid w:val="00F72762"/>
    <w:rsid w:val="00F72B52"/>
    <w:rsid w:val="00F730D4"/>
    <w:rsid w:val="00F7312D"/>
    <w:rsid w:val="00F73402"/>
    <w:rsid w:val="00F73409"/>
    <w:rsid w:val="00F73718"/>
    <w:rsid w:val="00F7385A"/>
    <w:rsid w:val="00F73891"/>
    <w:rsid w:val="00F73A4F"/>
    <w:rsid w:val="00F73EF8"/>
    <w:rsid w:val="00F74172"/>
    <w:rsid w:val="00F7437A"/>
    <w:rsid w:val="00F7455E"/>
    <w:rsid w:val="00F7478F"/>
    <w:rsid w:val="00F74A39"/>
    <w:rsid w:val="00F74DC5"/>
    <w:rsid w:val="00F74E12"/>
    <w:rsid w:val="00F75373"/>
    <w:rsid w:val="00F754FF"/>
    <w:rsid w:val="00F75701"/>
    <w:rsid w:val="00F757CF"/>
    <w:rsid w:val="00F75A45"/>
    <w:rsid w:val="00F75BE6"/>
    <w:rsid w:val="00F75E92"/>
    <w:rsid w:val="00F75F69"/>
    <w:rsid w:val="00F76360"/>
    <w:rsid w:val="00F764DF"/>
    <w:rsid w:val="00F7689C"/>
    <w:rsid w:val="00F76C08"/>
    <w:rsid w:val="00F76FF1"/>
    <w:rsid w:val="00F7714B"/>
    <w:rsid w:val="00F771D8"/>
    <w:rsid w:val="00F77536"/>
    <w:rsid w:val="00F77795"/>
    <w:rsid w:val="00F77877"/>
    <w:rsid w:val="00F803A6"/>
    <w:rsid w:val="00F805D9"/>
    <w:rsid w:val="00F80838"/>
    <w:rsid w:val="00F80DD2"/>
    <w:rsid w:val="00F8164E"/>
    <w:rsid w:val="00F819A4"/>
    <w:rsid w:val="00F81A15"/>
    <w:rsid w:val="00F81AC1"/>
    <w:rsid w:val="00F820F0"/>
    <w:rsid w:val="00F823C5"/>
    <w:rsid w:val="00F82511"/>
    <w:rsid w:val="00F826F6"/>
    <w:rsid w:val="00F827B2"/>
    <w:rsid w:val="00F82AB1"/>
    <w:rsid w:val="00F82BD8"/>
    <w:rsid w:val="00F82E3C"/>
    <w:rsid w:val="00F8380A"/>
    <w:rsid w:val="00F83A35"/>
    <w:rsid w:val="00F83CA5"/>
    <w:rsid w:val="00F83E75"/>
    <w:rsid w:val="00F84AF5"/>
    <w:rsid w:val="00F85327"/>
    <w:rsid w:val="00F85393"/>
    <w:rsid w:val="00F854F4"/>
    <w:rsid w:val="00F85ADD"/>
    <w:rsid w:val="00F85DB3"/>
    <w:rsid w:val="00F866F3"/>
    <w:rsid w:val="00F870B6"/>
    <w:rsid w:val="00F870C4"/>
    <w:rsid w:val="00F870CB"/>
    <w:rsid w:val="00F900E0"/>
    <w:rsid w:val="00F9060E"/>
    <w:rsid w:val="00F90835"/>
    <w:rsid w:val="00F9104C"/>
    <w:rsid w:val="00F91465"/>
    <w:rsid w:val="00F91815"/>
    <w:rsid w:val="00F91D1B"/>
    <w:rsid w:val="00F92C71"/>
    <w:rsid w:val="00F936E6"/>
    <w:rsid w:val="00F93A7F"/>
    <w:rsid w:val="00F93D5B"/>
    <w:rsid w:val="00F94466"/>
    <w:rsid w:val="00F944DA"/>
    <w:rsid w:val="00F94938"/>
    <w:rsid w:val="00F9495C"/>
    <w:rsid w:val="00F94B47"/>
    <w:rsid w:val="00F95611"/>
    <w:rsid w:val="00F95A1A"/>
    <w:rsid w:val="00F95E21"/>
    <w:rsid w:val="00F95E73"/>
    <w:rsid w:val="00F96207"/>
    <w:rsid w:val="00F96663"/>
    <w:rsid w:val="00F966C1"/>
    <w:rsid w:val="00F966CF"/>
    <w:rsid w:val="00F967C6"/>
    <w:rsid w:val="00F969B6"/>
    <w:rsid w:val="00F96E11"/>
    <w:rsid w:val="00F972E2"/>
    <w:rsid w:val="00F973B6"/>
    <w:rsid w:val="00F975E7"/>
    <w:rsid w:val="00F976E9"/>
    <w:rsid w:val="00F97BF2"/>
    <w:rsid w:val="00F97C01"/>
    <w:rsid w:val="00F97CBD"/>
    <w:rsid w:val="00F97D4C"/>
    <w:rsid w:val="00F97DA4"/>
    <w:rsid w:val="00F97E1C"/>
    <w:rsid w:val="00FA01AF"/>
    <w:rsid w:val="00FA0340"/>
    <w:rsid w:val="00FA0744"/>
    <w:rsid w:val="00FA0765"/>
    <w:rsid w:val="00FA0ABF"/>
    <w:rsid w:val="00FA0B05"/>
    <w:rsid w:val="00FA0D84"/>
    <w:rsid w:val="00FA0F66"/>
    <w:rsid w:val="00FA1071"/>
    <w:rsid w:val="00FA226C"/>
    <w:rsid w:val="00FA234C"/>
    <w:rsid w:val="00FA240B"/>
    <w:rsid w:val="00FA250F"/>
    <w:rsid w:val="00FA3125"/>
    <w:rsid w:val="00FA34EE"/>
    <w:rsid w:val="00FA368F"/>
    <w:rsid w:val="00FA3E07"/>
    <w:rsid w:val="00FA3E25"/>
    <w:rsid w:val="00FA3F56"/>
    <w:rsid w:val="00FA40FC"/>
    <w:rsid w:val="00FA419D"/>
    <w:rsid w:val="00FA42A1"/>
    <w:rsid w:val="00FA49E4"/>
    <w:rsid w:val="00FA4B5A"/>
    <w:rsid w:val="00FA4C81"/>
    <w:rsid w:val="00FA50A1"/>
    <w:rsid w:val="00FA591F"/>
    <w:rsid w:val="00FA5B61"/>
    <w:rsid w:val="00FA5BDF"/>
    <w:rsid w:val="00FA6072"/>
    <w:rsid w:val="00FA6B7E"/>
    <w:rsid w:val="00FA740F"/>
    <w:rsid w:val="00FA77A9"/>
    <w:rsid w:val="00FA78BA"/>
    <w:rsid w:val="00FA7AD1"/>
    <w:rsid w:val="00FA7F48"/>
    <w:rsid w:val="00FB02BA"/>
    <w:rsid w:val="00FB0AA6"/>
    <w:rsid w:val="00FB0C12"/>
    <w:rsid w:val="00FB0E73"/>
    <w:rsid w:val="00FB1114"/>
    <w:rsid w:val="00FB17C1"/>
    <w:rsid w:val="00FB1811"/>
    <w:rsid w:val="00FB1977"/>
    <w:rsid w:val="00FB19A8"/>
    <w:rsid w:val="00FB1B44"/>
    <w:rsid w:val="00FB1C2F"/>
    <w:rsid w:val="00FB1E4E"/>
    <w:rsid w:val="00FB1F62"/>
    <w:rsid w:val="00FB1F65"/>
    <w:rsid w:val="00FB231D"/>
    <w:rsid w:val="00FB2799"/>
    <w:rsid w:val="00FB2AB8"/>
    <w:rsid w:val="00FB2B31"/>
    <w:rsid w:val="00FB2DA2"/>
    <w:rsid w:val="00FB30CA"/>
    <w:rsid w:val="00FB314A"/>
    <w:rsid w:val="00FB410F"/>
    <w:rsid w:val="00FB458C"/>
    <w:rsid w:val="00FB46DA"/>
    <w:rsid w:val="00FB46E3"/>
    <w:rsid w:val="00FB4767"/>
    <w:rsid w:val="00FB4A07"/>
    <w:rsid w:val="00FB4A22"/>
    <w:rsid w:val="00FB4ABB"/>
    <w:rsid w:val="00FB4EF6"/>
    <w:rsid w:val="00FB5392"/>
    <w:rsid w:val="00FB5731"/>
    <w:rsid w:val="00FB585E"/>
    <w:rsid w:val="00FB58CD"/>
    <w:rsid w:val="00FB6A02"/>
    <w:rsid w:val="00FB6AB7"/>
    <w:rsid w:val="00FB6AD7"/>
    <w:rsid w:val="00FB75E3"/>
    <w:rsid w:val="00FB7983"/>
    <w:rsid w:val="00FC010B"/>
    <w:rsid w:val="00FC09BC"/>
    <w:rsid w:val="00FC0C15"/>
    <w:rsid w:val="00FC0E3D"/>
    <w:rsid w:val="00FC11B2"/>
    <w:rsid w:val="00FC173D"/>
    <w:rsid w:val="00FC175A"/>
    <w:rsid w:val="00FC1AA9"/>
    <w:rsid w:val="00FC1C89"/>
    <w:rsid w:val="00FC2518"/>
    <w:rsid w:val="00FC2616"/>
    <w:rsid w:val="00FC2C55"/>
    <w:rsid w:val="00FC2DCB"/>
    <w:rsid w:val="00FC2F01"/>
    <w:rsid w:val="00FC2F20"/>
    <w:rsid w:val="00FC314A"/>
    <w:rsid w:val="00FC3380"/>
    <w:rsid w:val="00FC3737"/>
    <w:rsid w:val="00FC37C9"/>
    <w:rsid w:val="00FC3E37"/>
    <w:rsid w:val="00FC43B2"/>
    <w:rsid w:val="00FC491A"/>
    <w:rsid w:val="00FC4A00"/>
    <w:rsid w:val="00FC4A78"/>
    <w:rsid w:val="00FC4AAD"/>
    <w:rsid w:val="00FC4C46"/>
    <w:rsid w:val="00FC5058"/>
    <w:rsid w:val="00FC5399"/>
    <w:rsid w:val="00FC555A"/>
    <w:rsid w:val="00FC56E8"/>
    <w:rsid w:val="00FC5DD2"/>
    <w:rsid w:val="00FC5EAB"/>
    <w:rsid w:val="00FC6B12"/>
    <w:rsid w:val="00FC6C61"/>
    <w:rsid w:val="00FC6C8D"/>
    <w:rsid w:val="00FC73E5"/>
    <w:rsid w:val="00FC7487"/>
    <w:rsid w:val="00FC7B5B"/>
    <w:rsid w:val="00FC7DC4"/>
    <w:rsid w:val="00FD043B"/>
    <w:rsid w:val="00FD05DD"/>
    <w:rsid w:val="00FD0794"/>
    <w:rsid w:val="00FD08AE"/>
    <w:rsid w:val="00FD0C16"/>
    <w:rsid w:val="00FD0C75"/>
    <w:rsid w:val="00FD0D75"/>
    <w:rsid w:val="00FD0DBB"/>
    <w:rsid w:val="00FD1000"/>
    <w:rsid w:val="00FD1208"/>
    <w:rsid w:val="00FD1267"/>
    <w:rsid w:val="00FD1BBA"/>
    <w:rsid w:val="00FD1F81"/>
    <w:rsid w:val="00FD204C"/>
    <w:rsid w:val="00FD214A"/>
    <w:rsid w:val="00FD21DC"/>
    <w:rsid w:val="00FD2359"/>
    <w:rsid w:val="00FD23B4"/>
    <w:rsid w:val="00FD244B"/>
    <w:rsid w:val="00FD29AE"/>
    <w:rsid w:val="00FD2A19"/>
    <w:rsid w:val="00FD2D19"/>
    <w:rsid w:val="00FD2DD4"/>
    <w:rsid w:val="00FD2FAB"/>
    <w:rsid w:val="00FD3039"/>
    <w:rsid w:val="00FD31A1"/>
    <w:rsid w:val="00FD3305"/>
    <w:rsid w:val="00FD38E5"/>
    <w:rsid w:val="00FD3C91"/>
    <w:rsid w:val="00FD408E"/>
    <w:rsid w:val="00FD409D"/>
    <w:rsid w:val="00FD461F"/>
    <w:rsid w:val="00FD4781"/>
    <w:rsid w:val="00FD4BEE"/>
    <w:rsid w:val="00FD4D4E"/>
    <w:rsid w:val="00FD5365"/>
    <w:rsid w:val="00FD5AEA"/>
    <w:rsid w:val="00FD63BE"/>
    <w:rsid w:val="00FD63F2"/>
    <w:rsid w:val="00FD6544"/>
    <w:rsid w:val="00FD6696"/>
    <w:rsid w:val="00FD67E4"/>
    <w:rsid w:val="00FD6834"/>
    <w:rsid w:val="00FD6BCA"/>
    <w:rsid w:val="00FD6D20"/>
    <w:rsid w:val="00FD6F89"/>
    <w:rsid w:val="00FD7008"/>
    <w:rsid w:val="00FD72D2"/>
    <w:rsid w:val="00FD7649"/>
    <w:rsid w:val="00FD7B46"/>
    <w:rsid w:val="00FE00BF"/>
    <w:rsid w:val="00FE08EF"/>
    <w:rsid w:val="00FE0CEA"/>
    <w:rsid w:val="00FE10A6"/>
    <w:rsid w:val="00FE1308"/>
    <w:rsid w:val="00FE146C"/>
    <w:rsid w:val="00FE1CF5"/>
    <w:rsid w:val="00FE2353"/>
    <w:rsid w:val="00FE2398"/>
    <w:rsid w:val="00FE23BD"/>
    <w:rsid w:val="00FE24AB"/>
    <w:rsid w:val="00FE2503"/>
    <w:rsid w:val="00FE282B"/>
    <w:rsid w:val="00FE2AC2"/>
    <w:rsid w:val="00FE2AF9"/>
    <w:rsid w:val="00FE2CCE"/>
    <w:rsid w:val="00FE2D24"/>
    <w:rsid w:val="00FE3954"/>
    <w:rsid w:val="00FE3CC3"/>
    <w:rsid w:val="00FE42B8"/>
    <w:rsid w:val="00FE45F7"/>
    <w:rsid w:val="00FE462F"/>
    <w:rsid w:val="00FE480C"/>
    <w:rsid w:val="00FE4887"/>
    <w:rsid w:val="00FE52ED"/>
    <w:rsid w:val="00FE56B3"/>
    <w:rsid w:val="00FE5842"/>
    <w:rsid w:val="00FE6083"/>
    <w:rsid w:val="00FE60F6"/>
    <w:rsid w:val="00FE63DE"/>
    <w:rsid w:val="00FE67B9"/>
    <w:rsid w:val="00FE6A1F"/>
    <w:rsid w:val="00FE6E6D"/>
    <w:rsid w:val="00FE6E8B"/>
    <w:rsid w:val="00FE70B2"/>
    <w:rsid w:val="00FE713A"/>
    <w:rsid w:val="00FE71CB"/>
    <w:rsid w:val="00FE743A"/>
    <w:rsid w:val="00FE74FC"/>
    <w:rsid w:val="00FE78C8"/>
    <w:rsid w:val="00FE7C02"/>
    <w:rsid w:val="00FE7CA7"/>
    <w:rsid w:val="00FE7FAD"/>
    <w:rsid w:val="00FF01AD"/>
    <w:rsid w:val="00FF0C43"/>
    <w:rsid w:val="00FF0DAF"/>
    <w:rsid w:val="00FF15FB"/>
    <w:rsid w:val="00FF16C0"/>
    <w:rsid w:val="00FF1BE8"/>
    <w:rsid w:val="00FF1D10"/>
    <w:rsid w:val="00FF1E15"/>
    <w:rsid w:val="00FF27DA"/>
    <w:rsid w:val="00FF2811"/>
    <w:rsid w:val="00FF2837"/>
    <w:rsid w:val="00FF2E02"/>
    <w:rsid w:val="00FF2EFE"/>
    <w:rsid w:val="00FF334D"/>
    <w:rsid w:val="00FF3DF3"/>
    <w:rsid w:val="00FF50BA"/>
    <w:rsid w:val="00FF524B"/>
    <w:rsid w:val="00FF5295"/>
    <w:rsid w:val="00FF54A9"/>
    <w:rsid w:val="00FF5898"/>
    <w:rsid w:val="00FF5A9A"/>
    <w:rsid w:val="00FF5AC2"/>
    <w:rsid w:val="00FF5C16"/>
    <w:rsid w:val="00FF5D8A"/>
    <w:rsid w:val="00FF6B80"/>
    <w:rsid w:val="00FF7428"/>
    <w:rsid w:val="00FF744D"/>
    <w:rsid w:val="00FF7957"/>
    <w:rsid w:val="00FF7B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line" fill="f" fillcolor="white" stroke="f">
      <v:fill color="white" on="f"/>
      <v:stroke on="f"/>
    </o:shapedefaults>
    <o:shapelayout v:ext="edit">
      <o:idmap v:ext="edit" data="1"/>
    </o:shapelayout>
  </w:shapeDefaults>
  <w:doNotEmbedSmartTags/>
  <w:decimalSymbol w:val="."/>
  <w:listSeparator w:val=","/>
  <w14:docId w14:val="3BA35EF0"/>
  <w15:chartTrackingRefBased/>
  <w15:docId w15:val="{162DB31C-9499-C44C-9A8A-83DB0659E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qFormat="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29"/>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52E0"/>
    <w:pPr>
      <w:tabs>
        <w:tab w:val="left" w:pos="1134"/>
      </w:tabs>
      <w:suppressAutoHyphens/>
      <w:spacing w:before="120" w:after="120"/>
      <w:jc w:val="both"/>
      <w:textAlignment w:val="baseline"/>
    </w:pPr>
    <w:rPr>
      <w:rFonts w:ascii="Helvetica" w:hAnsi="Helvetica" w:cs="Helvetica"/>
      <w:kern w:val="1"/>
      <w:lang w:eastAsia="he-IL" w:bidi="he-IL"/>
    </w:rPr>
  </w:style>
  <w:style w:type="paragraph" w:styleId="Heading1">
    <w:name w:val="heading 1"/>
    <w:next w:val="Body"/>
    <w:link w:val="Heading1Char"/>
    <w:uiPriority w:val="9"/>
    <w:qFormat/>
    <w:rsid w:val="0080038D"/>
    <w:pPr>
      <w:keepNext/>
      <w:keepLines/>
      <w:pageBreakBefore/>
      <w:numPr>
        <w:numId w:val="27"/>
      </w:numPr>
      <w:spacing w:before="120" w:after="120" w:line="276" w:lineRule="auto"/>
      <w:outlineLvl w:val="0"/>
    </w:pPr>
    <w:rPr>
      <w:rFonts w:ascii="Helvetica" w:eastAsia="MS Gothic" w:hAnsi="Helvetica"/>
      <w:b/>
      <w:bCs/>
      <w:sz w:val="28"/>
      <w:szCs w:val="28"/>
    </w:rPr>
  </w:style>
  <w:style w:type="paragraph" w:styleId="Heading2">
    <w:name w:val="heading 2"/>
    <w:basedOn w:val="Heading1"/>
    <w:next w:val="Body"/>
    <w:link w:val="Heading2Char"/>
    <w:uiPriority w:val="9"/>
    <w:unhideWhenUsed/>
    <w:qFormat/>
    <w:rsid w:val="00A1705B"/>
    <w:pPr>
      <w:pageBreakBefore w:val="0"/>
      <w:numPr>
        <w:ilvl w:val="1"/>
      </w:numPr>
      <w:spacing w:before="240" w:after="240"/>
      <w:outlineLvl w:val="1"/>
    </w:pPr>
    <w:rPr>
      <w:sz w:val="20"/>
    </w:rPr>
  </w:style>
  <w:style w:type="paragraph" w:styleId="Heading3">
    <w:name w:val="heading 3"/>
    <w:basedOn w:val="Heading2"/>
    <w:next w:val="Body"/>
    <w:link w:val="Heading3Char"/>
    <w:uiPriority w:val="9"/>
    <w:unhideWhenUsed/>
    <w:qFormat/>
    <w:rsid w:val="0006389A"/>
    <w:pPr>
      <w:numPr>
        <w:ilvl w:val="2"/>
      </w:numPr>
      <w:outlineLvl w:val="2"/>
    </w:pPr>
  </w:style>
  <w:style w:type="paragraph" w:styleId="Heading4">
    <w:name w:val="heading 4"/>
    <w:basedOn w:val="Heading3"/>
    <w:next w:val="Body"/>
    <w:link w:val="Heading4Char"/>
    <w:uiPriority w:val="9"/>
    <w:unhideWhenUsed/>
    <w:qFormat/>
    <w:rsid w:val="0006389A"/>
    <w:pPr>
      <w:numPr>
        <w:ilvl w:val="3"/>
      </w:numPr>
      <w:outlineLvl w:val="3"/>
    </w:pPr>
  </w:style>
  <w:style w:type="paragraph" w:styleId="Heading5">
    <w:name w:val="heading 5"/>
    <w:basedOn w:val="Heading4"/>
    <w:next w:val="Body"/>
    <w:link w:val="Heading5Char"/>
    <w:uiPriority w:val="9"/>
    <w:unhideWhenUsed/>
    <w:qFormat/>
    <w:rsid w:val="0006389A"/>
    <w:pPr>
      <w:numPr>
        <w:ilvl w:val="4"/>
      </w:numPr>
      <w:outlineLvl w:val="4"/>
    </w:pPr>
  </w:style>
  <w:style w:type="paragraph" w:styleId="Heading6">
    <w:name w:val="heading 6"/>
    <w:basedOn w:val="Heading5"/>
    <w:next w:val="Body"/>
    <w:link w:val="Heading6Char"/>
    <w:uiPriority w:val="9"/>
    <w:unhideWhenUsed/>
    <w:qFormat/>
    <w:rsid w:val="0006389A"/>
    <w:pPr>
      <w:numPr>
        <w:ilvl w:val="5"/>
      </w:numPr>
      <w:outlineLvl w:val="5"/>
    </w:pPr>
    <w:rPr>
      <w:iCs/>
    </w:rPr>
  </w:style>
  <w:style w:type="paragraph" w:styleId="Heading7">
    <w:name w:val="heading 7"/>
    <w:basedOn w:val="Heading6"/>
    <w:next w:val="Body"/>
    <w:link w:val="Heading7Char"/>
    <w:uiPriority w:val="9"/>
    <w:unhideWhenUsed/>
    <w:qFormat/>
    <w:rsid w:val="0006389A"/>
    <w:pPr>
      <w:numPr>
        <w:ilvl w:val="6"/>
      </w:numPr>
      <w:outlineLvl w:val="6"/>
    </w:pPr>
    <w:rPr>
      <w:iCs w:val="0"/>
      <w:color w:val="404040"/>
    </w:rPr>
  </w:style>
  <w:style w:type="paragraph" w:styleId="Heading8">
    <w:name w:val="heading 8"/>
    <w:basedOn w:val="Standard"/>
    <w:next w:val="Standard"/>
    <w:link w:val="Heading8Char"/>
    <w:qFormat/>
    <w:rsid w:val="0006389A"/>
    <w:pPr>
      <w:numPr>
        <w:ilvl w:val="7"/>
        <w:numId w:val="28"/>
      </w:numPr>
      <w:autoSpaceDN w:val="0"/>
      <w:spacing w:before="240" w:after="60" w:line="240" w:lineRule="auto"/>
      <w:outlineLvl w:val="7"/>
    </w:pPr>
    <w:rPr>
      <w:rFonts w:eastAsia="Times New Roman"/>
      <w:i/>
      <w:iCs/>
      <w:kern w:val="3"/>
      <w:lang w:eastAsia="fr-BE"/>
    </w:rPr>
  </w:style>
  <w:style w:type="paragraph" w:styleId="Heading9">
    <w:name w:val="heading 9"/>
    <w:basedOn w:val="Standard"/>
    <w:next w:val="Standard"/>
    <w:link w:val="Heading9Char"/>
    <w:qFormat/>
    <w:rsid w:val="0006389A"/>
    <w:pPr>
      <w:numPr>
        <w:ilvl w:val="8"/>
        <w:numId w:val="28"/>
      </w:numPr>
      <w:autoSpaceDN w:val="0"/>
      <w:spacing w:before="240" w:after="60" w:line="240" w:lineRule="auto"/>
      <w:outlineLvl w:val="8"/>
    </w:pPr>
    <w:rPr>
      <w:rFonts w:eastAsia="Times New Roman"/>
      <w:i/>
      <w:iCs/>
      <w:kern w:val="3"/>
      <w:lang w:eastAsia="fr-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217029"/>
    <w:rPr>
      <w:sz w:val="16"/>
      <w:szCs w:val="16"/>
    </w:rPr>
  </w:style>
  <w:style w:type="paragraph" w:styleId="CommentText">
    <w:name w:val="annotation text"/>
    <w:basedOn w:val="Normal"/>
    <w:link w:val="CommentTextChar"/>
    <w:uiPriority w:val="99"/>
    <w:unhideWhenUsed/>
    <w:rsid w:val="004475B8"/>
    <w:rPr>
      <w:rFonts w:cs="Times New Roman"/>
    </w:rPr>
  </w:style>
  <w:style w:type="character" w:customStyle="1" w:styleId="CommentTextChar">
    <w:name w:val="Comment Text Char"/>
    <w:link w:val="CommentText"/>
    <w:uiPriority w:val="99"/>
    <w:rsid w:val="004475B8"/>
    <w:rPr>
      <w:rFonts w:ascii="Helvetica" w:eastAsia="Albany AMT" w:hAnsi="Helvetica"/>
      <w:kern w:val="1"/>
      <w:lang w:val="en-GB" w:eastAsia="ar-SA" w:bidi="he-IL"/>
    </w:rPr>
  </w:style>
  <w:style w:type="paragraph" w:styleId="CommentSubject">
    <w:name w:val="annotation subject"/>
    <w:basedOn w:val="CommentText"/>
    <w:next w:val="CommentText"/>
    <w:link w:val="CommentSubjectChar"/>
    <w:uiPriority w:val="99"/>
    <w:semiHidden/>
    <w:unhideWhenUsed/>
    <w:rsid w:val="00217029"/>
    <w:rPr>
      <w:b/>
      <w:bCs/>
      <w:lang w:val="x-none"/>
    </w:rPr>
  </w:style>
  <w:style w:type="character" w:customStyle="1" w:styleId="CommentSubjectChar">
    <w:name w:val="Comment Subject Char"/>
    <w:link w:val="CommentSubject"/>
    <w:uiPriority w:val="99"/>
    <w:semiHidden/>
    <w:rsid w:val="00217029"/>
    <w:rPr>
      <w:rFonts w:ascii="Helvetica" w:eastAsia="Albany AMT" w:hAnsi="Helvetica" w:cs="Thorndale AMT"/>
      <w:b/>
      <w:bCs/>
      <w:kern w:val="1"/>
      <w:lang w:eastAsia="ar-SA"/>
    </w:rPr>
  </w:style>
  <w:style w:type="character" w:customStyle="1" w:styleId="apple-style-span">
    <w:name w:val="apple-style-span"/>
    <w:rsid w:val="00383A11"/>
  </w:style>
  <w:style w:type="paragraph" w:customStyle="1" w:styleId="AppendixHeading">
    <w:name w:val="Appendix Heading"/>
    <w:basedOn w:val="Heading1"/>
    <w:next w:val="Body"/>
    <w:qFormat/>
    <w:rsid w:val="00BE19EC"/>
    <w:pPr>
      <w:numPr>
        <w:numId w:val="19"/>
      </w:numPr>
      <w:autoSpaceDN w:val="0"/>
      <w:spacing w:line="240" w:lineRule="auto"/>
    </w:pPr>
    <w:rPr>
      <w:kern w:val="3"/>
      <w:lang w:eastAsia="fr-BE"/>
    </w:rPr>
  </w:style>
  <w:style w:type="paragraph" w:customStyle="1" w:styleId="AppendixHeading1">
    <w:name w:val="Appendix Heading 1"/>
    <w:basedOn w:val="AppendixHeading"/>
    <w:next w:val="Body"/>
    <w:link w:val="AppendixHeading1Char"/>
    <w:rsid w:val="00BE19EC"/>
    <w:pPr>
      <w:numPr>
        <w:numId w:val="18"/>
      </w:numPr>
    </w:pPr>
  </w:style>
  <w:style w:type="paragraph" w:customStyle="1" w:styleId="AppendixHeading2">
    <w:name w:val="Appendix Heading 2"/>
    <w:basedOn w:val="AppendixHeading"/>
    <w:next w:val="Body"/>
    <w:rsid w:val="00BE19EC"/>
    <w:pPr>
      <w:pageBreakBefore w:val="0"/>
      <w:numPr>
        <w:ilvl w:val="1"/>
      </w:numPr>
      <w:spacing w:before="240" w:after="80"/>
      <w:outlineLvl w:val="1"/>
    </w:pPr>
  </w:style>
  <w:style w:type="paragraph" w:customStyle="1" w:styleId="AppendixHeading3">
    <w:name w:val="Appendix Heading 3"/>
    <w:basedOn w:val="AppendixHeading2"/>
    <w:next w:val="Body"/>
    <w:rsid w:val="00BE19EC"/>
    <w:pPr>
      <w:numPr>
        <w:ilvl w:val="2"/>
      </w:numPr>
      <w:spacing w:before="200" w:after="40"/>
      <w:outlineLvl w:val="2"/>
    </w:pPr>
    <w:rPr>
      <w:sz w:val="24"/>
    </w:rPr>
  </w:style>
  <w:style w:type="character" w:customStyle="1" w:styleId="StandardChar">
    <w:name w:val="Standard Char"/>
    <w:link w:val="Standard"/>
    <w:rsid w:val="000313CB"/>
    <w:rPr>
      <w:rFonts w:ascii="Helvetica" w:eastAsia="Times" w:hAnsi="Helvetica" w:cs="Helvetica"/>
      <w:kern w:val="1"/>
      <w:lang w:val="en-GB" w:eastAsia="he-IL" w:bidi="he-IL"/>
    </w:rPr>
  </w:style>
  <w:style w:type="character" w:customStyle="1" w:styleId="HeaderChar">
    <w:name w:val="Header Char"/>
    <w:link w:val="Header"/>
    <w:uiPriority w:val="99"/>
    <w:rsid w:val="000F3E6A"/>
    <w:rPr>
      <w:rFonts w:ascii="Helvetica" w:eastAsia="Times" w:hAnsi="Helvetica" w:cs="Helvetica"/>
      <w:kern w:val="1"/>
      <w:lang w:val="en-GB" w:eastAsia="he-IL" w:bidi="he-IL"/>
    </w:rPr>
  </w:style>
  <w:style w:type="character" w:customStyle="1" w:styleId="Heading3Char">
    <w:name w:val="Heading 3 Char"/>
    <w:link w:val="Heading3"/>
    <w:uiPriority w:val="9"/>
    <w:rsid w:val="0006389A"/>
    <w:rPr>
      <w:rFonts w:ascii="Helvetica" w:eastAsia="MS Gothic" w:hAnsi="Helvetica"/>
      <w:b/>
      <w:bCs/>
      <w:szCs w:val="28"/>
      <w:lang w:val="en-GB"/>
    </w:rPr>
  </w:style>
  <w:style w:type="character" w:customStyle="1" w:styleId="AppendixHeading1Char">
    <w:name w:val="Appendix Heading 1 Char"/>
    <w:link w:val="AppendixHeading1"/>
    <w:rsid w:val="00BE19EC"/>
    <w:rPr>
      <w:rFonts w:ascii="Helvetica" w:eastAsia="MS Gothic" w:hAnsi="Helvetica"/>
      <w:b/>
      <w:bCs/>
      <w:kern w:val="3"/>
      <w:sz w:val="28"/>
      <w:szCs w:val="28"/>
      <w:lang w:val="en-GB" w:eastAsia="fr-BE"/>
    </w:rPr>
  </w:style>
  <w:style w:type="paragraph" w:customStyle="1" w:styleId="Numbering1Cont">
    <w:name w:val="Numbering 1 Cont."/>
    <w:basedOn w:val="List"/>
    <w:rsid w:val="001829F8"/>
    <w:pPr>
      <w:spacing w:before="0" w:after="120"/>
      <w:ind w:left="360"/>
    </w:pPr>
  </w:style>
  <w:style w:type="character" w:customStyle="1" w:styleId="abstract">
    <w:name w:val="abstract"/>
    <w:rsid w:val="000B4A8C"/>
  </w:style>
  <w:style w:type="paragraph" w:customStyle="1" w:styleId="Normal1">
    <w:name w:val="Normal1"/>
    <w:rsid w:val="00ED4419"/>
    <w:pPr>
      <w:suppressAutoHyphens/>
      <w:spacing w:after="120" w:line="264" w:lineRule="auto"/>
    </w:pPr>
    <w:rPr>
      <w:rFonts w:ascii="Calibri" w:eastAsia="Droid Sans Fallback" w:hAnsi="Calibri"/>
      <w:lang w:val="en-US" w:eastAsia="zh-CN" w:bidi="hi-IN"/>
    </w:rPr>
  </w:style>
  <w:style w:type="character" w:customStyle="1" w:styleId="Heading2Char">
    <w:name w:val="Heading 2 Char"/>
    <w:link w:val="Heading2"/>
    <w:uiPriority w:val="9"/>
    <w:rsid w:val="00A1705B"/>
    <w:rPr>
      <w:rFonts w:ascii="Helvetica" w:eastAsia="MS Gothic" w:hAnsi="Helvetica"/>
      <w:b/>
      <w:bCs/>
      <w:szCs w:val="28"/>
    </w:rPr>
  </w:style>
  <w:style w:type="character" w:customStyle="1" w:styleId="Heading1Char">
    <w:name w:val="Heading 1 Char"/>
    <w:link w:val="Heading1"/>
    <w:uiPriority w:val="9"/>
    <w:rsid w:val="0080038D"/>
    <w:rPr>
      <w:rFonts w:ascii="Helvetica" w:eastAsia="MS Gothic" w:hAnsi="Helvetica"/>
      <w:b/>
      <w:bCs/>
      <w:sz w:val="28"/>
      <w:szCs w:val="28"/>
    </w:rPr>
  </w:style>
  <w:style w:type="character" w:customStyle="1" w:styleId="Heading4Char">
    <w:name w:val="Heading 4 Char"/>
    <w:link w:val="Heading4"/>
    <w:uiPriority w:val="9"/>
    <w:rsid w:val="0006389A"/>
    <w:rPr>
      <w:rFonts w:ascii="Helvetica" w:eastAsia="MS Gothic" w:hAnsi="Helvetica"/>
      <w:b/>
      <w:bCs/>
      <w:szCs w:val="28"/>
      <w:lang w:val="en-GB"/>
    </w:rPr>
  </w:style>
  <w:style w:type="character" w:customStyle="1" w:styleId="Heading5Char">
    <w:name w:val="Heading 5 Char"/>
    <w:link w:val="Heading5"/>
    <w:uiPriority w:val="9"/>
    <w:rsid w:val="0006389A"/>
    <w:rPr>
      <w:rFonts w:ascii="Helvetica" w:eastAsia="MS Gothic" w:hAnsi="Helvetica"/>
      <w:b/>
      <w:bCs/>
      <w:szCs w:val="28"/>
      <w:lang w:val="en-GB"/>
    </w:rPr>
  </w:style>
  <w:style w:type="character" w:customStyle="1" w:styleId="Heading6Char">
    <w:name w:val="Heading 6 Char"/>
    <w:link w:val="Heading6"/>
    <w:uiPriority w:val="9"/>
    <w:rsid w:val="0006389A"/>
    <w:rPr>
      <w:rFonts w:ascii="Helvetica" w:eastAsia="MS Gothic" w:hAnsi="Helvetica"/>
      <w:b/>
      <w:bCs/>
      <w:iCs/>
      <w:szCs w:val="28"/>
      <w:lang w:val="en-GB"/>
    </w:rPr>
  </w:style>
  <w:style w:type="character" w:customStyle="1" w:styleId="Heading7Char">
    <w:name w:val="Heading 7 Char"/>
    <w:link w:val="Heading7"/>
    <w:uiPriority w:val="9"/>
    <w:rsid w:val="0006389A"/>
    <w:rPr>
      <w:rFonts w:ascii="Helvetica" w:eastAsia="MS Gothic" w:hAnsi="Helvetica"/>
      <w:b/>
      <w:bCs/>
      <w:color w:val="404040"/>
      <w:szCs w:val="28"/>
      <w:lang w:val="en-GB"/>
    </w:rPr>
  </w:style>
  <w:style w:type="character" w:customStyle="1" w:styleId="Heading8Char">
    <w:name w:val="Heading 8 Char"/>
    <w:link w:val="Heading8"/>
    <w:rsid w:val="00F0035B"/>
    <w:rPr>
      <w:rFonts w:ascii="Helvetica" w:hAnsi="Helvetica" w:cs="Helvetica"/>
      <w:i/>
      <w:iCs/>
      <w:kern w:val="3"/>
      <w:lang w:val="en-GB" w:eastAsia="fr-BE" w:bidi="he-IL"/>
    </w:rPr>
  </w:style>
  <w:style w:type="character" w:customStyle="1" w:styleId="Heading9Char">
    <w:name w:val="Heading 9 Char"/>
    <w:link w:val="Heading9"/>
    <w:rsid w:val="00F0035B"/>
    <w:rPr>
      <w:rFonts w:ascii="Helvetica" w:hAnsi="Helvetica" w:cs="Helvetica"/>
      <w:i/>
      <w:iCs/>
      <w:kern w:val="3"/>
      <w:lang w:val="en-GB" w:eastAsia="fr-BE" w:bidi="he-IL"/>
    </w:rPr>
  </w:style>
  <w:style w:type="paragraph" w:styleId="NoSpacing">
    <w:name w:val="No Spacing"/>
    <w:uiPriority w:val="1"/>
    <w:qFormat/>
    <w:rsid w:val="00F0035B"/>
    <w:rPr>
      <w:rFonts w:ascii="Calibri" w:hAnsi="Calibri"/>
      <w:lang w:val="en-US"/>
    </w:rPr>
  </w:style>
  <w:style w:type="paragraph" w:styleId="IntenseQuote">
    <w:name w:val="Intense Quote"/>
    <w:basedOn w:val="Normal"/>
    <w:next w:val="Normal"/>
    <w:link w:val="IntenseQuoteChar"/>
    <w:uiPriority w:val="30"/>
    <w:qFormat/>
    <w:rsid w:val="00F0035B"/>
    <w:pPr>
      <w:pBdr>
        <w:left w:val="single" w:sz="18" w:space="12" w:color="5B9BD5"/>
      </w:pBdr>
      <w:suppressAutoHyphens w:val="0"/>
      <w:spacing w:before="100" w:beforeAutospacing="1" w:line="300" w:lineRule="auto"/>
      <w:ind w:left="1224" w:right="1224"/>
      <w:textAlignment w:val="auto"/>
    </w:pPr>
    <w:rPr>
      <w:rFonts w:ascii="Calibri Light" w:eastAsia="SimSun" w:hAnsi="Calibri Light" w:cs="Times New Roman"/>
      <w:color w:val="5B9BD5"/>
      <w:kern w:val="0"/>
      <w:sz w:val="28"/>
      <w:szCs w:val="28"/>
    </w:rPr>
  </w:style>
  <w:style w:type="character" w:customStyle="1" w:styleId="IntenseQuoteChar">
    <w:name w:val="Intense Quote Char"/>
    <w:link w:val="IntenseQuote"/>
    <w:uiPriority w:val="30"/>
    <w:rsid w:val="00F0035B"/>
    <w:rPr>
      <w:rFonts w:ascii="Calibri Light" w:eastAsia="SimSun" w:hAnsi="Calibri Light"/>
      <w:color w:val="5B9BD5"/>
      <w:sz w:val="28"/>
      <w:szCs w:val="28"/>
    </w:rPr>
  </w:style>
  <w:style w:type="character" w:styleId="SubtleEmphasis">
    <w:name w:val="Subtle Emphasis"/>
    <w:uiPriority w:val="19"/>
    <w:qFormat/>
    <w:rsid w:val="00F0035B"/>
    <w:rPr>
      <w:i/>
      <w:iCs/>
      <w:color w:val="404040"/>
    </w:rPr>
  </w:style>
  <w:style w:type="character" w:styleId="IntenseEmphasis">
    <w:name w:val="Intense Emphasis"/>
    <w:uiPriority w:val="21"/>
    <w:qFormat/>
    <w:rsid w:val="00F0035B"/>
    <w:rPr>
      <w:b/>
      <w:bCs/>
      <w:i/>
      <w:iCs/>
    </w:rPr>
  </w:style>
  <w:style w:type="character" w:styleId="SubtleReference">
    <w:name w:val="Subtle Reference"/>
    <w:uiPriority w:val="31"/>
    <w:qFormat/>
    <w:rsid w:val="00F0035B"/>
    <w:rPr>
      <w:smallCaps/>
      <w:color w:val="404040"/>
      <w:u w:val="single" w:color="7F7F7F"/>
    </w:rPr>
  </w:style>
  <w:style w:type="character" w:styleId="IntenseReference">
    <w:name w:val="Intense Reference"/>
    <w:uiPriority w:val="32"/>
    <w:qFormat/>
    <w:rsid w:val="00F0035B"/>
    <w:rPr>
      <w:b/>
      <w:bCs/>
      <w:smallCaps/>
      <w:spacing w:val="5"/>
      <w:u w:val="single"/>
    </w:rPr>
  </w:style>
  <w:style w:type="character" w:styleId="BookTitle">
    <w:name w:val="Book Title"/>
    <w:uiPriority w:val="33"/>
    <w:qFormat/>
    <w:rsid w:val="00F0035B"/>
    <w:rPr>
      <w:b/>
      <w:bCs/>
      <w:smallCaps/>
    </w:rPr>
  </w:style>
  <w:style w:type="paragraph" w:styleId="TOCHeading">
    <w:name w:val="TOC Heading"/>
    <w:basedOn w:val="Heading1"/>
    <w:next w:val="Normal"/>
    <w:uiPriority w:val="39"/>
    <w:unhideWhenUsed/>
    <w:qFormat/>
    <w:rsid w:val="0006389A"/>
    <w:pPr>
      <w:pageBreakBefore w:val="0"/>
      <w:numPr>
        <w:numId w:val="0"/>
      </w:numPr>
      <w:spacing w:after="0"/>
      <w:jc w:val="center"/>
      <w:outlineLvl w:val="9"/>
    </w:pPr>
    <w:rPr>
      <w:lang w:val="en-US"/>
    </w:rPr>
  </w:style>
  <w:style w:type="table" w:styleId="GridTable5Dark-Accent1">
    <w:name w:val="Grid Table 5 Dark Accent 1"/>
    <w:basedOn w:val="TableNormal"/>
    <w:uiPriority w:val="50"/>
    <w:rsid w:val="00F0035B"/>
    <w:rPr>
      <w:rFonts w:ascii="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GridTable4-Accent5">
    <w:name w:val="Grid Table 4 Accent 5"/>
    <w:basedOn w:val="TableNormal"/>
    <w:uiPriority w:val="49"/>
    <w:rsid w:val="00F0035B"/>
    <w:rPr>
      <w:rFonts w:ascii="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5Dark-Accent5">
    <w:name w:val="Grid Table 5 Dark Accent 5"/>
    <w:basedOn w:val="TableNormal"/>
    <w:uiPriority w:val="50"/>
    <w:rsid w:val="00F0035B"/>
    <w:rPr>
      <w:rFonts w:ascii="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ListTable5Dark-Accent1">
    <w:name w:val="List Table 5 Dark Accent 1"/>
    <w:basedOn w:val="TableNormal"/>
    <w:uiPriority w:val="50"/>
    <w:rsid w:val="00F0035B"/>
    <w:rPr>
      <w:rFonts w:ascii="Calibri" w:hAnsi="Calibri"/>
      <w:color w:val="FFFFFF"/>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1Light-Accent6">
    <w:name w:val="Grid Table 1 Light Accent 6"/>
    <w:basedOn w:val="TableNormal"/>
    <w:uiPriority w:val="46"/>
    <w:rsid w:val="00F0035B"/>
    <w:rPr>
      <w:rFonts w:ascii="Calibri" w:hAnsi="Calibri"/>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F0035B"/>
    <w:rPr>
      <w:rFonts w:ascii="Calibri" w:hAnsi="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5Dark-Accent6">
    <w:name w:val="Grid Table 5 Dark Accent 6"/>
    <w:basedOn w:val="TableNormal"/>
    <w:uiPriority w:val="50"/>
    <w:rsid w:val="00F0035B"/>
    <w:rPr>
      <w:rFonts w:ascii="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ListTable4-Accent4">
    <w:name w:val="List Table 4 Accent 4"/>
    <w:basedOn w:val="TableNormal"/>
    <w:uiPriority w:val="49"/>
    <w:rsid w:val="00F0035B"/>
    <w:rPr>
      <w:rFonts w:ascii="Calibri" w:hAnsi="Calibri"/>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4-Accent4">
    <w:name w:val="Grid Table 4 Accent 4"/>
    <w:basedOn w:val="TableNormal"/>
    <w:uiPriority w:val="49"/>
    <w:rsid w:val="00F0035B"/>
    <w:rPr>
      <w:rFonts w:ascii="Calibri" w:hAnsi="Calibri"/>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customStyle="1" w:styleId="portlet-title">
    <w:name w:val="portlet-title"/>
    <w:rsid w:val="00B411CA"/>
  </w:style>
  <w:style w:type="table" w:styleId="PlainTable4">
    <w:name w:val="Plain Table 4"/>
    <w:basedOn w:val="TableNormal"/>
    <w:uiPriority w:val="44"/>
    <w:rsid w:val="00E46DF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1Light-Accent3">
    <w:name w:val="Grid Table 1 Light Accent 3"/>
    <w:basedOn w:val="TableNormal"/>
    <w:uiPriority w:val="46"/>
    <w:rsid w:val="00E46DFD"/>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PlainTable5">
    <w:name w:val="Plain Table 5"/>
    <w:basedOn w:val="TableNormal"/>
    <w:uiPriority w:val="45"/>
    <w:rsid w:val="006B0521"/>
    <w:tblPr>
      <w:tblStyleRowBandSize w:val="1"/>
      <w:tblStyleColBandSize w:val="1"/>
    </w:tblPr>
    <w:tblStylePr w:type="firstRow">
      <w:rPr>
        <w:rFonts w:ascii="Cambria Math" w:eastAsia="Times New Roman" w:hAnsi="Cambria Math" w:cs="Times New Roman"/>
        <w:i/>
        <w:iCs/>
        <w:sz w:val="26"/>
      </w:rPr>
      <w:tblPr/>
      <w:tcPr>
        <w:tcBorders>
          <w:bottom w:val="single" w:sz="4" w:space="0" w:color="7F7F7F"/>
        </w:tcBorders>
        <w:shd w:val="clear" w:color="auto" w:fill="FFFFFF"/>
      </w:tcPr>
    </w:tblStylePr>
    <w:tblStylePr w:type="lastRow">
      <w:rPr>
        <w:rFonts w:ascii="Cambria Math" w:eastAsia="Times New Roman" w:hAnsi="Cambria Math" w:cs="Times New Roman"/>
        <w:i/>
        <w:iCs/>
        <w:sz w:val="26"/>
      </w:rPr>
      <w:tblPr/>
      <w:tcPr>
        <w:tcBorders>
          <w:top w:val="single" w:sz="4" w:space="0" w:color="7F7F7F"/>
        </w:tcBorders>
        <w:shd w:val="clear" w:color="auto" w:fill="FFFFFF"/>
      </w:tcPr>
    </w:tblStylePr>
    <w:tblStylePr w:type="firstCol">
      <w:pPr>
        <w:jc w:val="right"/>
      </w:pPr>
      <w:rPr>
        <w:rFonts w:ascii="Cambria Math" w:eastAsia="Times New Roman" w:hAnsi="Cambria Math" w:cs="Times New Roman"/>
        <w:i/>
        <w:iCs/>
        <w:sz w:val="26"/>
      </w:rPr>
      <w:tblPr/>
      <w:tcPr>
        <w:tcBorders>
          <w:right w:val="single" w:sz="4" w:space="0" w:color="7F7F7F"/>
        </w:tcBorders>
        <w:shd w:val="clear" w:color="auto" w:fill="FFFFFF"/>
      </w:tcPr>
    </w:tblStylePr>
    <w:tblStylePr w:type="lastCol">
      <w:rPr>
        <w:rFonts w:ascii="Cambria Math" w:eastAsia="Times New Roman" w:hAnsi="Cambria Math"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6B0521"/>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MediumGrid1-Accent5">
    <w:name w:val="Medium Grid 1 Accent 5"/>
    <w:basedOn w:val="TableNormal"/>
    <w:uiPriority w:val="67"/>
    <w:rsid w:val="00CE6085"/>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styleId="LightGrid-Accent5">
    <w:name w:val="Light Grid Accent 5"/>
    <w:basedOn w:val="TableNormal"/>
    <w:uiPriority w:val="62"/>
    <w:rsid w:val="00CE6085"/>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mbria Math" w:eastAsia="Times New Roman" w:hAnsi="Cambria Math"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GridTable7Colorful-Accent6">
    <w:name w:val="Grid Table 7 Colorful Accent 6"/>
    <w:basedOn w:val="TableNormal"/>
    <w:uiPriority w:val="52"/>
    <w:rsid w:val="00CE6085"/>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styleId="GridTable6Colorful-Accent1">
    <w:name w:val="Grid Table 6 Colorful Accent 1"/>
    <w:basedOn w:val="TableNormal"/>
    <w:uiPriority w:val="51"/>
    <w:rsid w:val="00CE6085"/>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5Dark-Accent6">
    <w:name w:val="List Table 5 Dark Accent 6"/>
    <w:basedOn w:val="TableNormal"/>
    <w:uiPriority w:val="50"/>
    <w:rsid w:val="00F70F4C"/>
    <w:rPr>
      <w:color w:val="FFFFFF"/>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DefaultParagraphFont1">
    <w:name w:val="Default Paragraph Font1"/>
  </w:style>
  <w:style w:type="paragraph" w:customStyle="1" w:styleId="BalloonTextTitle">
    <w:name w:val="Balloon Text Title"/>
    <w:basedOn w:val="BalloonText"/>
    <w:rsid w:val="00E84570"/>
    <w:pPr>
      <w:spacing w:before="240"/>
    </w:pPr>
    <w:rPr>
      <w:b/>
    </w:rPr>
  </w:style>
  <w:style w:type="paragraph" w:customStyle="1" w:styleId="UseCaseLabel">
    <w:name w:val="Use Case Label"/>
    <w:qFormat/>
    <w:rsid w:val="00EC6484"/>
    <w:pPr>
      <w:keepNext/>
      <w:spacing w:before="240" w:after="120"/>
    </w:pPr>
    <w:rPr>
      <w:rFonts w:ascii="Helvetica" w:eastAsia="Albany AMT" w:hAnsi="Helvetica" w:cs="Helvetica"/>
      <w:b/>
      <w:bCs/>
      <w:kern w:val="1"/>
      <w:szCs w:val="24"/>
      <w:lang w:val="en-US" w:eastAsia="ar-SA"/>
    </w:rPr>
  </w:style>
  <w:style w:type="character" w:styleId="PageNumber">
    <w:name w:val="page number"/>
  </w:style>
  <w:style w:type="character" w:styleId="HTMLCode">
    <w:name w:val="HTML Code"/>
    <w:rPr>
      <w:rFonts w:ascii="Courier New" w:hAnsi="Courier New" w:cs="Courier New"/>
      <w:sz w:val="20"/>
      <w:szCs w:val="20"/>
    </w:rPr>
  </w:style>
  <w:style w:type="character" w:customStyle="1" w:styleId="Code">
    <w:name w:val="Code"/>
    <w:rsid w:val="00135B9B"/>
    <w:rPr>
      <w:rFonts w:ascii="Courier New" w:eastAsia="Times New Roman" w:hAnsi="Courier New" w:cs="Courier New"/>
      <w:b w:val="0"/>
      <w:bCs/>
      <w:sz w:val="20"/>
      <w:szCs w:val="20"/>
    </w:rPr>
  </w:style>
  <w:style w:type="character" w:customStyle="1" w:styleId="BulletSymbols">
    <w:name w:val="Bullet Symbols"/>
    <w:rPr>
      <w:rFonts w:ascii="StarSymbol" w:eastAsia="StarSymbol" w:hAnsi="StarSymbol" w:cs="StarSymbol"/>
      <w:sz w:val="18"/>
      <w:szCs w:val="18"/>
    </w:rPr>
  </w:style>
  <w:style w:type="character" w:customStyle="1" w:styleId="Internetlink">
    <w:name w:val="Internet link"/>
    <w:rPr>
      <w:color w:val="000080"/>
      <w:u w:val="single"/>
    </w:rPr>
  </w:style>
  <w:style w:type="character" w:customStyle="1" w:styleId="NumberingSymbols">
    <w:name w:val="Numbering Symbols"/>
  </w:style>
  <w:style w:type="character" w:customStyle="1" w:styleId="FootnoteSymbol">
    <w:name w:val="Footnote Symbol"/>
  </w:style>
  <w:style w:type="character" w:customStyle="1" w:styleId="Footnoteanchor">
    <w:name w:val="Footnote anchor"/>
    <w:rPr>
      <w:vertAlign w:val="superscript"/>
    </w:rPr>
  </w:style>
  <w:style w:type="character" w:customStyle="1" w:styleId="Linenumbering">
    <w:name w:val="Line numbering"/>
  </w:style>
  <w:style w:type="character" w:customStyle="1" w:styleId="Captioncharacters">
    <w:name w:val="Caption characters"/>
  </w:style>
  <w:style w:type="character" w:customStyle="1" w:styleId="VisitedInternetLink">
    <w:name w:val="Visited Internet Link"/>
    <w:rPr>
      <w:color w:val="800000"/>
      <w:u w:val="single"/>
    </w:rPr>
  </w:style>
  <w:style w:type="character" w:customStyle="1" w:styleId="BalloonTextChar">
    <w:name w:val="Balloon Text Char"/>
    <w:rPr>
      <w:rFonts w:ascii="Tahoma" w:hAnsi="Tahoma" w:cs="Tahoma"/>
      <w:kern w:val="1"/>
      <w:sz w:val="16"/>
      <w:szCs w:val="16"/>
      <w:lang w:val="en-US"/>
    </w:rPr>
  </w:style>
  <w:style w:type="character" w:customStyle="1" w:styleId="QuoteChar">
    <w:name w:val="Quote Char"/>
    <w:link w:val="Quote"/>
    <w:uiPriority w:val="29"/>
    <w:rPr>
      <w:rFonts w:ascii="Helvetica" w:eastAsia="Albany AMT" w:hAnsi="Helvetica" w:cs="Thorndale AMT"/>
      <w:i/>
      <w:iCs/>
      <w:color w:val="000000"/>
      <w:kern w:val="1"/>
      <w:szCs w:val="24"/>
      <w:lang w:val="en-US" w:eastAsia="ar-SA"/>
    </w:rPr>
  </w:style>
  <w:style w:type="table" w:styleId="GridTable7Colorful-Accent1">
    <w:name w:val="Grid Table 7 Colorful Accent 1"/>
    <w:basedOn w:val="TableNormal"/>
    <w:uiPriority w:val="52"/>
    <w:rsid w:val="00F50E36"/>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character" w:styleId="Hyperlink">
    <w:name w:val="Hyperlink"/>
    <w:uiPriority w:val="99"/>
    <w:rsid w:val="00C13837"/>
    <w:rPr>
      <w:color w:val="0000FF"/>
      <w:u w:val="single"/>
    </w:rPr>
  </w:style>
  <w:style w:type="character" w:styleId="Emphasis">
    <w:name w:val="Emphasis"/>
    <w:rPr>
      <w:i/>
      <w:iCs/>
    </w:rPr>
  </w:style>
  <w:style w:type="table" w:styleId="GridTable3-Accent6">
    <w:name w:val="Grid Table 3 Accent 6"/>
    <w:basedOn w:val="TableNormal"/>
    <w:uiPriority w:val="48"/>
    <w:rsid w:val="00113B56"/>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styleId="GridTable7Colorful-Accent4">
    <w:name w:val="Grid Table 7 Colorful Accent 4"/>
    <w:basedOn w:val="TableNormal"/>
    <w:uiPriority w:val="52"/>
    <w:rsid w:val="00113B56"/>
    <w:rPr>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character" w:styleId="UnresolvedMention">
    <w:name w:val="Unresolved Mention"/>
    <w:basedOn w:val="DefaultParagraphFont"/>
    <w:uiPriority w:val="99"/>
    <w:semiHidden/>
    <w:unhideWhenUsed/>
    <w:rsid w:val="0053278B"/>
    <w:rPr>
      <w:color w:val="605E5C"/>
      <w:shd w:val="clear" w:color="auto" w:fill="E1DFDD"/>
    </w:rPr>
  </w:style>
  <w:style w:type="table" w:styleId="LightGrid-Accent6">
    <w:name w:val="Light Grid Accent 6"/>
    <w:basedOn w:val="TableNormal"/>
    <w:uiPriority w:val="62"/>
    <w:rsid w:val="00DD5014"/>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mbria Math" w:eastAsia="Times New Roman" w:hAnsi="Cambria Math"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MediumGrid3-Accent3">
    <w:name w:val="Medium Grid 3 Accent 3"/>
    <w:basedOn w:val="TableNormal"/>
    <w:uiPriority w:val="69"/>
    <w:rsid w:val="00E3388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styleId="GridTable5Dark-Accent3">
    <w:name w:val="Grid Table 5 Dark Accent 3"/>
    <w:basedOn w:val="TableNormal"/>
    <w:uiPriority w:val="50"/>
    <w:rsid w:val="00E3388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customStyle="1" w:styleId="CellHeading">
    <w:name w:val="Cell_Heading"/>
    <w:basedOn w:val="Normal"/>
    <w:link w:val="CellHeadingChar"/>
    <w:qFormat/>
    <w:rsid w:val="005558FF"/>
    <w:pPr>
      <w:suppressAutoHyphens w:val="0"/>
      <w:jc w:val="center"/>
      <w:textAlignment w:val="auto"/>
    </w:pPr>
    <w:rPr>
      <w:rFonts w:eastAsia="Calibri" w:cs="Times New Roman"/>
      <w:b/>
      <w:kern w:val="0"/>
      <w:sz w:val="18"/>
    </w:rPr>
  </w:style>
  <w:style w:type="paragraph" w:customStyle="1" w:styleId="CellBodyText">
    <w:name w:val="Cell_BodyText"/>
    <w:basedOn w:val="Normal"/>
    <w:link w:val="CellBodyTextChar"/>
    <w:qFormat/>
    <w:rsid w:val="005558FF"/>
    <w:pPr>
      <w:suppressAutoHyphens w:val="0"/>
      <w:textAlignment w:val="auto"/>
    </w:pPr>
    <w:rPr>
      <w:rFonts w:eastAsia="Calibri" w:cs="Times New Roman"/>
      <w:kern w:val="0"/>
      <w:sz w:val="18"/>
    </w:rPr>
  </w:style>
  <w:style w:type="character" w:customStyle="1" w:styleId="CellHeadingChar">
    <w:name w:val="Cell_Heading Char"/>
    <w:link w:val="CellHeading"/>
    <w:rsid w:val="005558FF"/>
    <w:rPr>
      <w:rFonts w:ascii="Helvetica" w:eastAsia="Calibri" w:hAnsi="Helvetica"/>
      <w:b/>
      <w:sz w:val="18"/>
      <w:lang w:val="en-GB"/>
    </w:rPr>
  </w:style>
  <w:style w:type="character" w:customStyle="1" w:styleId="CellBodyTextChar">
    <w:name w:val="Cell_BodyText Char"/>
    <w:link w:val="CellBodyText"/>
    <w:rsid w:val="005558FF"/>
    <w:rPr>
      <w:rFonts w:ascii="Helvetica" w:eastAsia="Calibri" w:hAnsi="Helvetica"/>
      <w:sz w:val="18"/>
      <w:lang w:val="en-GB"/>
    </w:rPr>
  </w:style>
  <w:style w:type="paragraph" w:customStyle="1" w:styleId="BodyFigure">
    <w:name w:val="Body Figure"/>
    <w:basedOn w:val="Body"/>
    <w:next w:val="Caption"/>
    <w:rsid w:val="00C301BB"/>
    <w:pPr>
      <w:keepNext/>
      <w:tabs>
        <w:tab w:val="clear" w:pos="1134"/>
      </w:tabs>
      <w:autoSpaceDN w:val="0"/>
      <w:spacing w:before="120" w:line="240" w:lineRule="auto"/>
      <w:jc w:val="center"/>
    </w:pPr>
    <w:rPr>
      <w:rFonts w:eastAsia="MS Gothic"/>
      <w:kern w:val="3"/>
      <w:lang w:val="en-US" w:eastAsia="fr-BE"/>
    </w:rPr>
  </w:style>
  <w:style w:type="paragraph" w:customStyle="1" w:styleId="BodyNote">
    <w:name w:val="Body Note"/>
    <w:basedOn w:val="Body"/>
    <w:rsid w:val="0007178D"/>
    <w:pPr>
      <w:spacing w:line="240" w:lineRule="auto"/>
    </w:pPr>
    <w:rPr>
      <w:i/>
      <w:color w:val="808080"/>
    </w:rPr>
  </w:style>
  <w:style w:type="paragraph" w:styleId="ListNumber">
    <w:name w:val="List Number"/>
    <w:basedOn w:val="Normal"/>
    <w:unhideWhenUsed/>
    <w:qFormat/>
    <w:rsid w:val="00DE4ECA"/>
    <w:pPr>
      <w:numPr>
        <w:numId w:val="20"/>
      </w:numPr>
      <w:spacing w:before="60" w:after="60"/>
      <w:ind w:left="357" w:hanging="357"/>
    </w:pPr>
  </w:style>
  <w:style w:type="character" w:styleId="FollowedHyperlink">
    <w:name w:val="FollowedHyperlink"/>
    <w:rPr>
      <w:color w:val="800000"/>
      <w:u w:val="single"/>
    </w:rPr>
  </w:style>
  <w:style w:type="character" w:styleId="Strong">
    <w:name w:val="Strong"/>
    <w:uiPriority w:val="22"/>
    <w:qFormat/>
    <w:rPr>
      <w:b/>
      <w:bCs/>
    </w:rPr>
  </w:style>
  <w:style w:type="paragraph" w:customStyle="1" w:styleId="Commandlineindented">
    <w:name w:val="Command line indented"/>
    <w:basedOn w:val="Normal"/>
    <w:rsid w:val="00FC314A"/>
    <w:pPr>
      <w:keepLines/>
      <w:pBdr>
        <w:top w:val="single" w:sz="4" w:space="1" w:color="auto"/>
        <w:left w:val="single" w:sz="4" w:space="4" w:color="auto"/>
        <w:bottom w:val="single" w:sz="4" w:space="1" w:color="auto"/>
        <w:right w:val="single" w:sz="4" w:space="4" w:color="auto"/>
      </w:pBdr>
      <w:shd w:val="clear" w:color="auto" w:fill="F2F2F2"/>
      <w:ind w:left="357"/>
      <w:contextualSpacing/>
    </w:pPr>
    <w:rPr>
      <w:rFonts w:ascii="Courier New" w:hAnsi="Courier New"/>
      <w:noProof/>
    </w:rPr>
  </w:style>
  <w:style w:type="character" w:customStyle="1" w:styleId="Code-comment">
    <w:name w:val="Code - comment"/>
    <w:rsid w:val="000042E6"/>
    <w:rPr>
      <w:rFonts w:ascii="Consolas" w:hAnsi="Consolas" w:cs="Consolas"/>
      <w:color w:val="2E74B5"/>
      <w:bdr w:val="none" w:sz="0" w:space="0" w:color="auto" w:frame="1"/>
      <w:shd w:val="clear" w:color="auto" w:fill="EEEEEE"/>
      <w:lang w:eastAsia="fr-BE"/>
    </w:rPr>
  </w:style>
  <w:style w:type="character" w:customStyle="1" w:styleId="TitleChar">
    <w:name w:val="Title Char"/>
    <w:rPr>
      <w:rFonts w:ascii="Liberation Sans" w:eastAsia="DejaVu Sans" w:hAnsi="Liberation Sans" w:cs="DejaVu Sans"/>
      <w:b/>
      <w:bCs/>
      <w:kern w:val="1"/>
      <w:sz w:val="36"/>
      <w:szCs w:val="36"/>
      <w:lang w:val="en-US"/>
    </w:rPr>
  </w:style>
  <w:style w:type="character" w:customStyle="1" w:styleId="SubtitleChar">
    <w:name w:val="Subtitle Char"/>
    <w:link w:val="Subtitle"/>
    <w:rsid w:val="002553E5"/>
    <w:rPr>
      <w:rFonts w:ascii="Helvetica" w:hAnsi="Helvetica" w:cs="Helvetica"/>
      <w:b/>
      <w:kern w:val="1"/>
      <w:lang w:val="en-GB" w:eastAsia="he-IL" w:bidi="he-IL"/>
    </w:rPr>
  </w:style>
  <w:style w:type="character" w:customStyle="1" w:styleId="GeneralTextChar">
    <w:name w:val="General Text Char"/>
    <w:link w:val="GeneralText"/>
    <w:rsid w:val="006C33E6"/>
    <w:rPr>
      <w:rFonts w:ascii="Helvetica" w:eastAsia="Times" w:hAnsi="Helvetica" w:cs="Helvetica"/>
      <w:kern w:val="1"/>
      <w:lang w:val="en-GB" w:eastAsia="he-IL" w:bidi="he-IL"/>
    </w:rPr>
  </w:style>
  <w:style w:type="character" w:styleId="FootnoteReference">
    <w:name w:val="footnote reference"/>
    <w:uiPriority w:val="99"/>
    <w:rPr>
      <w:vertAlign w:val="superscript"/>
    </w:rPr>
  </w:style>
  <w:style w:type="character" w:customStyle="1" w:styleId="CaptionChar">
    <w:name w:val="Caption Char"/>
    <w:aliases w:val="c Char,topic Char,ASSET_caption Char,Label Char,Label1 Char,ASSET_caption1 Char,topic1 Char,c1 Char,Label2 Char,ASSET_caption2 Char,topic2 Char,c2 Char,Label11 Char,ASSET_caption11 Char,topic11 Char,c11 Char,Figure No Char,Z lewej:  1 Char"/>
    <w:link w:val="Caption"/>
    <w:qFormat/>
    <w:locked/>
    <w:rsid w:val="006C33E6"/>
    <w:rPr>
      <w:rFonts w:ascii="Helvetica" w:eastAsia="Times" w:hAnsi="Helvetica" w:cs="Helvetica"/>
      <w:b/>
      <w:iCs/>
      <w:kern w:val="1"/>
      <w:szCs w:val="24"/>
      <w:lang w:val="en-GB" w:eastAsia="he-IL" w:bidi="he-IL"/>
    </w:rPr>
  </w:style>
  <w:style w:type="paragraph" w:customStyle="1" w:styleId="TableContentsIndent1">
    <w:name w:val="Table Contents Indent 1"/>
    <w:basedOn w:val="TableContents"/>
    <w:qFormat/>
    <w:rsid w:val="00BA09E3"/>
    <w:pPr>
      <w:spacing w:line="240" w:lineRule="auto"/>
    </w:pPr>
  </w:style>
  <w:style w:type="character" w:styleId="EndnoteReference">
    <w:name w:val="endnote reference"/>
    <w:rPr>
      <w:vertAlign w:val="superscript"/>
    </w:rPr>
  </w:style>
  <w:style w:type="paragraph" w:customStyle="1" w:styleId="TableCellTextBold">
    <w:name w:val="Table Cell Text Bold"/>
    <w:basedOn w:val="Normal"/>
    <w:rsid w:val="002B2695"/>
    <w:pPr>
      <w:keepNext/>
      <w:suppressAutoHyphens w:val="0"/>
      <w:spacing w:before="80" w:after="80"/>
      <w:textAlignment w:val="auto"/>
    </w:pPr>
    <w:rPr>
      <w:rFonts w:cs="Times New Roman"/>
      <w:b/>
      <w:bCs/>
      <w:kern w:val="0"/>
      <w:sz w:val="18"/>
    </w:rPr>
  </w:style>
  <w:style w:type="paragraph" w:customStyle="1" w:styleId="SequenceDiagram-HeadingSection">
    <w:name w:val="Sequence Diagram - Heading Section"/>
    <w:basedOn w:val="Body"/>
    <w:rsid w:val="00070EE4"/>
    <w:rPr>
      <w:u w:val="single"/>
      <w:lang w:val="en-US"/>
    </w:rPr>
  </w:style>
  <w:style w:type="paragraph" w:styleId="List">
    <w:name w:val="List"/>
    <w:basedOn w:val="Textbody"/>
    <w:rsid w:val="00B249D5"/>
    <w:rPr>
      <w:sz w:val="24"/>
    </w:rPr>
  </w:style>
  <w:style w:type="paragraph" w:customStyle="1" w:styleId="TableCellTextSmall">
    <w:name w:val="Table Cell Text Small"/>
    <w:basedOn w:val="Normal"/>
    <w:qFormat/>
    <w:rsid w:val="007E1ABC"/>
    <w:pPr>
      <w:suppressAutoHyphens w:val="0"/>
      <w:snapToGrid w:val="0"/>
      <w:spacing w:before="80" w:after="80"/>
      <w:textAlignment w:val="auto"/>
    </w:pPr>
    <w:rPr>
      <w:rFonts w:ascii="Arial" w:hAnsi="Arial" w:cs="Times New Roman"/>
      <w:kern w:val="0"/>
      <w:sz w:val="16"/>
    </w:rPr>
  </w:style>
  <w:style w:type="paragraph" w:customStyle="1" w:styleId="Indice">
    <w:name w:val="Indice"/>
    <w:basedOn w:val="Normal"/>
    <w:pPr>
      <w:suppressLineNumbers/>
    </w:pPr>
  </w:style>
  <w:style w:type="paragraph" w:customStyle="1" w:styleId="Standard">
    <w:name w:val="Standard"/>
    <w:link w:val="StandardChar"/>
    <w:rsid w:val="000313CB"/>
    <w:pPr>
      <w:suppressAutoHyphens/>
      <w:spacing w:line="276" w:lineRule="auto"/>
      <w:textAlignment w:val="baseline"/>
    </w:pPr>
    <w:rPr>
      <w:rFonts w:ascii="Helvetica" w:eastAsia="Times" w:hAnsi="Helvetica" w:cs="Helvetica"/>
      <w:kern w:val="1"/>
      <w:lang w:eastAsia="he-IL" w:bidi="he-IL"/>
    </w:rPr>
  </w:style>
  <w:style w:type="paragraph" w:styleId="Header">
    <w:name w:val="header"/>
    <w:basedOn w:val="Standard"/>
    <w:link w:val="HeaderChar"/>
    <w:uiPriority w:val="99"/>
    <w:rsid w:val="00B249D5"/>
    <w:pPr>
      <w:tabs>
        <w:tab w:val="center" w:pos="4320"/>
        <w:tab w:val="right" w:pos="8640"/>
      </w:tabs>
    </w:pPr>
  </w:style>
  <w:style w:type="paragraph" w:customStyle="1" w:styleId="Textbody">
    <w:name w:val="Text body"/>
    <w:basedOn w:val="Standard"/>
    <w:rsid w:val="00B249D5"/>
    <w:pPr>
      <w:spacing w:before="40" w:after="40"/>
    </w:pPr>
  </w:style>
  <w:style w:type="paragraph" w:customStyle="1" w:styleId="Heading">
    <w:name w:val="Heading"/>
    <w:basedOn w:val="Standard"/>
    <w:next w:val="Textbody"/>
    <w:rsid w:val="00195E9C"/>
    <w:pPr>
      <w:keepNext/>
      <w:spacing w:before="240" w:after="120"/>
      <w:jc w:val="center"/>
    </w:pPr>
    <w:rPr>
      <w:rFonts w:eastAsia="Albany AMT" w:cs="Albany AMT"/>
      <w:b/>
      <w:sz w:val="32"/>
      <w:szCs w:val="28"/>
    </w:rPr>
  </w:style>
  <w:style w:type="paragraph" w:styleId="Caption">
    <w:name w:val="caption"/>
    <w:aliases w:val="c,topic,ASSET_caption,Label,Label1,ASSET_caption1,topic1,c1,Label2,ASSET_caption2,topic2,c2,Label11,ASSET_caption11,topic11,c11,Figure No,Didascalia Carattere Carattere,Wyrównany do środka,Z lewej:  1,25 cm,C,Legend,topic3,3559Caption,Caption Ch"/>
    <w:basedOn w:val="Standard"/>
    <w:next w:val="Body"/>
    <w:link w:val="CaptionChar"/>
    <w:qFormat/>
    <w:rsid w:val="00B249D5"/>
    <w:pPr>
      <w:suppressLineNumbers/>
      <w:jc w:val="center"/>
    </w:pPr>
    <w:rPr>
      <w:b/>
      <w:iCs/>
      <w:szCs w:val="24"/>
    </w:rPr>
  </w:style>
  <w:style w:type="paragraph" w:customStyle="1" w:styleId="Index">
    <w:name w:val="Index"/>
    <w:basedOn w:val="Standard"/>
    <w:rsid w:val="00B249D5"/>
    <w:pPr>
      <w:suppressLineNumbers/>
    </w:pPr>
    <w:rPr>
      <w:sz w:val="24"/>
    </w:rPr>
  </w:style>
  <w:style w:type="paragraph" w:customStyle="1" w:styleId="Body">
    <w:name w:val="Body"/>
    <w:basedOn w:val="Standard"/>
    <w:rsid w:val="007D2541"/>
    <w:pPr>
      <w:tabs>
        <w:tab w:val="left" w:pos="1134"/>
      </w:tabs>
      <w:spacing w:before="113" w:after="113"/>
      <w:jc w:val="both"/>
    </w:pPr>
    <w:rPr>
      <w:rFonts w:eastAsia="Times New Roman"/>
    </w:rPr>
  </w:style>
  <w:style w:type="paragraph" w:customStyle="1" w:styleId="Contents1">
    <w:name w:val="Contents 1"/>
    <w:basedOn w:val="Standard"/>
    <w:next w:val="Standard"/>
    <w:rsid w:val="007E76A7"/>
    <w:pPr>
      <w:keepNext/>
      <w:spacing w:before="120" w:after="120"/>
    </w:pPr>
    <w:rPr>
      <w:b/>
      <w:bCs/>
    </w:rPr>
  </w:style>
  <w:style w:type="paragraph" w:customStyle="1" w:styleId="Contents2">
    <w:name w:val="Contents 2"/>
    <w:basedOn w:val="Standard"/>
    <w:next w:val="Standard"/>
    <w:rsid w:val="00B249D5"/>
    <w:pPr>
      <w:ind w:left="240"/>
    </w:pPr>
  </w:style>
  <w:style w:type="paragraph" w:customStyle="1" w:styleId="BulletedList1">
    <w:name w:val="Bulleted List 1"/>
    <w:basedOn w:val="Standard"/>
    <w:rsid w:val="00574BEC"/>
    <w:pPr>
      <w:numPr>
        <w:numId w:val="1"/>
      </w:numPr>
      <w:tabs>
        <w:tab w:val="left" w:pos="454"/>
      </w:tabs>
      <w:spacing w:before="113" w:after="113"/>
      <w:ind w:left="454"/>
      <w:jc w:val="both"/>
    </w:pPr>
  </w:style>
  <w:style w:type="paragraph" w:styleId="Footer">
    <w:name w:val="footer"/>
    <w:basedOn w:val="Standard"/>
    <w:link w:val="FooterChar"/>
    <w:uiPriority w:val="99"/>
    <w:rsid w:val="00B249D5"/>
    <w:pPr>
      <w:tabs>
        <w:tab w:val="center" w:pos="4320"/>
        <w:tab w:val="right" w:pos="8640"/>
      </w:tabs>
    </w:pPr>
  </w:style>
  <w:style w:type="paragraph" w:customStyle="1" w:styleId="TableContents">
    <w:name w:val="Table Contents"/>
    <w:basedOn w:val="Standard"/>
    <w:rsid w:val="00F67F04"/>
    <w:pPr>
      <w:suppressLineNumbers/>
      <w:spacing w:before="57" w:after="57"/>
    </w:pPr>
    <w:rPr>
      <w:sz w:val="18"/>
    </w:rPr>
  </w:style>
  <w:style w:type="paragraph" w:customStyle="1" w:styleId="TableHeading">
    <w:name w:val="Table Heading"/>
    <w:basedOn w:val="TableContents"/>
    <w:rsid w:val="00087A7A"/>
    <w:pPr>
      <w:keepNext/>
      <w:jc w:val="center"/>
    </w:pPr>
    <w:rPr>
      <w:b/>
      <w:bCs/>
    </w:rPr>
  </w:style>
  <w:style w:type="paragraph" w:customStyle="1" w:styleId="Contents3">
    <w:name w:val="Contents 3"/>
    <w:basedOn w:val="Index"/>
    <w:rsid w:val="00B249D5"/>
    <w:pPr>
      <w:tabs>
        <w:tab w:val="right" w:leader="dot" w:pos="9637"/>
      </w:tabs>
      <w:ind w:left="566"/>
    </w:pPr>
  </w:style>
  <w:style w:type="paragraph" w:customStyle="1" w:styleId="Contents4">
    <w:name w:val="Contents 4"/>
    <w:basedOn w:val="Index"/>
    <w:rsid w:val="00B249D5"/>
    <w:pPr>
      <w:tabs>
        <w:tab w:val="right" w:leader="dot" w:pos="9637"/>
      </w:tabs>
      <w:ind w:left="849"/>
    </w:pPr>
  </w:style>
  <w:style w:type="paragraph" w:customStyle="1" w:styleId="Contents5">
    <w:name w:val="Contents 5"/>
    <w:basedOn w:val="Index"/>
    <w:rsid w:val="00B249D5"/>
    <w:pPr>
      <w:tabs>
        <w:tab w:val="right" w:leader="dot" w:pos="9637"/>
      </w:tabs>
      <w:ind w:left="1132"/>
    </w:pPr>
  </w:style>
  <w:style w:type="paragraph" w:customStyle="1" w:styleId="Contents6">
    <w:name w:val="Contents 6"/>
    <w:basedOn w:val="Index"/>
    <w:rsid w:val="00B249D5"/>
    <w:pPr>
      <w:tabs>
        <w:tab w:val="right" w:leader="dot" w:pos="9637"/>
      </w:tabs>
      <w:ind w:left="1415"/>
    </w:pPr>
  </w:style>
  <w:style w:type="paragraph" w:customStyle="1" w:styleId="Contents7">
    <w:name w:val="Contents 7"/>
    <w:basedOn w:val="Index"/>
    <w:rsid w:val="00B249D5"/>
    <w:pPr>
      <w:tabs>
        <w:tab w:val="right" w:leader="dot" w:pos="9637"/>
      </w:tabs>
      <w:ind w:left="1698"/>
    </w:pPr>
  </w:style>
  <w:style w:type="paragraph" w:customStyle="1" w:styleId="Contents8">
    <w:name w:val="Contents 8"/>
    <w:basedOn w:val="Index"/>
    <w:rsid w:val="00B249D5"/>
    <w:pPr>
      <w:tabs>
        <w:tab w:val="right" w:leader="dot" w:pos="9637"/>
      </w:tabs>
      <w:ind w:left="1981"/>
    </w:pPr>
  </w:style>
  <w:style w:type="paragraph" w:customStyle="1" w:styleId="Contents9">
    <w:name w:val="Contents 9"/>
    <w:basedOn w:val="Index"/>
    <w:rsid w:val="00B249D5"/>
    <w:pPr>
      <w:tabs>
        <w:tab w:val="right" w:leader="dot" w:pos="9637"/>
      </w:tabs>
      <w:ind w:left="2264"/>
    </w:pPr>
  </w:style>
  <w:style w:type="paragraph" w:customStyle="1" w:styleId="Contents10">
    <w:name w:val="Contents 10"/>
    <w:basedOn w:val="Index"/>
    <w:rsid w:val="00B249D5"/>
    <w:pPr>
      <w:tabs>
        <w:tab w:val="right" w:leader="dot" w:pos="9637"/>
      </w:tabs>
      <w:ind w:left="2547"/>
    </w:pPr>
  </w:style>
  <w:style w:type="paragraph" w:customStyle="1" w:styleId="Framecontents">
    <w:name w:val="Frame contents"/>
    <w:basedOn w:val="Textbody"/>
    <w:rsid w:val="00B249D5"/>
  </w:style>
  <w:style w:type="paragraph" w:customStyle="1" w:styleId="BodyonFrontPage">
    <w:name w:val="Body on Front Page"/>
    <w:basedOn w:val="Body"/>
    <w:rsid w:val="005558FF"/>
    <w:pPr>
      <w:spacing w:before="40" w:after="40"/>
      <w:ind w:left="2268" w:hanging="2268"/>
      <w:jc w:val="left"/>
    </w:pPr>
  </w:style>
  <w:style w:type="paragraph" w:customStyle="1" w:styleId="GeneralText">
    <w:name w:val="General Text"/>
    <w:basedOn w:val="Standard"/>
    <w:link w:val="GeneralTextChar"/>
    <w:rsid w:val="00B249D5"/>
    <w:pPr>
      <w:spacing w:before="240" w:after="240"/>
      <w:jc w:val="both"/>
    </w:pPr>
  </w:style>
  <w:style w:type="paragraph" w:styleId="ListBullet">
    <w:name w:val="List Bullet"/>
    <w:basedOn w:val="GeneralText"/>
    <w:rsid w:val="00526290"/>
    <w:pPr>
      <w:numPr>
        <w:numId w:val="25"/>
      </w:numPr>
      <w:tabs>
        <w:tab w:val="clear" w:pos="0"/>
        <w:tab w:val="left" w:pos="454"/>
      </w:tabs>
      <w:spacing w:before="60" w:after="60"/>
      <w:ind w:left="454" w:hanging="454"/>
    </w:pPr>
  </w:style>
  <w:style w:type="paragraph" w:styleId="ListBullet2">
    <w:name w:val="List Bullet 2"/>
    <w:basedOn w:val="ListBullet"/>
    <w:rsid w:val="00797C83"/>
    <w:pPr>
      <w:numPr>
        <w:numId w:val="3"/>
      </w:numPr>
      <w:spacing w:line="240" w:lineRule="auto"/>
      <w:ind w:left="811" w:hanging="357"/>
    </w:pPr>
  </w:style>
  <w:style w:type="paragraph" w:customStyle="1" w:styleId="List1">
    <w:name w:val="List 1"/>
    <w:basedOn w:val="List"/>
    <w:rsid w:val="00B249D5"/>
    <w:pPr>
      <w:spacing w:before="0" w:after="120"/>
      <w:ind w:left="360" w:hanging="360"/>
    </w:pPr>
  </w:style>
  <w:style w:type="paragraph" w:customStyle="1" w:styleId="Footnote">
    <w:name w:val="Footnote"/>
    <w:basedOn w:val="Standard"/>
    <w:rsid w:val="00B249D5"/>
    <w:pPr>
      <w:suppressLineNumbers/>
      <w:ind w:left="283" w:hanging="283"/>
      <w:jc w:val="both"/>
    </w:pPr>
    <w:rPr>
      <w:sz w:val="18"/>
    </w:rPr>
  </w:style>
  <w:style w:type="paragraph" w:customStyle="1" w:styleId="Question">
    <w:name w:val="Question"/>
    <w:rsid w:val="008B58F6"/>
    <w:pPr>
      <w:keepNext/>
      <w:numPr>
        <w:numId w:val="6"/>
      </w:numPr>
      <w:suppressAutoHyphens/>
      <w:autoSpaceDN w:val="0"/>
      <w:spacing w:after="120"/>
      <w:jc w:val="both"/>
      <w:textAlignment w:val="baseline"/>
    </w:pPr>
    <w:rPr>
      <w:rFonts w:ascii="Helvetica" w:eastAsia="Times" w:hAnsi="Helvetica" w:cs="Helvetica"/>
      <w:kern w:val="1"/>
      <w:szCs w:val="24"/>
      <w:lang w:val="en-US" w:eastAsia="he-IL" w:bidi="he-IL"/>
    </w:rPr>
  </w:style>
  <w:style w:type="paragraph" w:customStyle="1" w:styleId="IllustrationIndex1">
    <w:name w:val="Illustration Index 1"/>
    <w:basedOn w:val="Index"/>
    <w:rsid w:val="00B249D5"/>
    <w:pPr>
      <w:tabs>
        <w:tab w:val="right" w:leader="dot" w:pos="8311"/>
      </w:tabs>
    </w:pPr>
  </w:style>
  <w:style w:type="paragraph" w:customStyle="1" w:styleId="Illustration">
    <w:name w:val="Illustration"/>
    <w:basedOn w:val="Caption"/>
    <w:rsid w:val="00B249D5"/>
    <w:pPr>
      <w:numPr>
        <w:numId w:val="2"/>
      </w:numPr>
    </w:pPr>
    <w:rPr>
      <w:i/>
    </w:rPr>
  </w:style>
  <w:style w:type="paragraph" w:customStyle="1" w:styleId="Table">
    <w:name w:val="Table"/>
    <w:basedOn w:val="Caption"/>
    <w:rsid w:val="00B249D5"/>
  </w:style>
  <w:style w:type="paragraph" w:customStyle="1" w:styleId="IllustrationIndexHeading">
    <w:name w:val="Illustration Index Heading"/>
    <w:basedOn w:val="Heading"/>
    <w:rsid w:val="00B249D5"/>
    <w:pPr>
      <w:suppressLineNumbers/>
    </w:pPr>
    <w:rPr>
      <w:bCs/>
      <w:szCs w:val="32"/>
    </w:rPr>
  </w:style>
  <w:style w:type="paragraph" w:customStyle="1" w:styleId="ContentsHeading">
    <w:name w:val="Contents Heading"/>
    <w:basedOn w:val="Heading"/>
    <w:rsid w:val="00B249D5"/>
    <w:pPr>
      <w:suppressLineNumbers/>
    </w:pPr>
    <w:rPr>
      <w:bCs/>
      <w:szCs w:val="32"/>
    </w:rPr>
  </w:style>
  <w:style w:type="paragraph" w:customStyle="1" w:styleId="Requirement-Title">
    <w:name w:val="Requirement - Title"/>
    <w:basedOn w:val="Body"/>
    <w:next w:val="Requirement-Description"/>
    <w:rsid w:val="00313345"/>
    <w:pPr>
      <w:keepNext/>
      <w:keepLines/>
      <w:spacing w:after="40"/>
    </w:pPr>
    <w:rPr>
      <w:b/>
    </w:rPr>
  </w:style>
  <w:style w:type="paragraph" w:customStyle="1" w:styleId="Requirement-Description">
    <w:name w:val="Requirement - Description"/>
    <w:basedOn w:val="Requirement-Title"/>
    <w:rsid w:val="00313345"/>
    <w:pPr>
      <w:keepNext w:val="0"/>
      <w:spacing w:before="0"/>
    </w:pPr>
    <w:rPr>
      <w:b w:val="0"/>
    </w:rPr>
  </w:style>
  <w:style w:type="paragraph" w:styleId="List2">
    <w:name w:val="List 2"/>
    <w:basedOn w:val="List"/>
    <w:rsid w:val="00B249D5"/>
    <w:pPr>
      <w:spacing w:before="0" w:after="120"/>
      <w:ind w:left="720" w:hanging="360"/>
    </w:pPr>
  </w:style>
  <w:style w:type="paragraph" w:styleId="List3">
    <w:name w:val="List 3"/>
    <w:basedOn w:val="List"/>
    <w:rsid w:val="00B249D5"/>
    <w:pPr>
      <w:spacing w:before="0" w:after="120"/>
      <w:ind w:left="1080" w:hanging="360"/>
    </w:pPr>
  </w:style>
  <w:style w:type="paragraph" w:styleId="List4">
    <w:name w:val="List 4"/>
    <w:basedOn w:val="List"/>
    <w:rsid w:val="00B249D5"/>
    <w:pPr>
      <w:spacing w:before="0" w:after="120"/>
      <w:ind w:left="1440" w:hanging="360"/>
    </w:pPr>
  </w:style>
  <w:style w:type="paragraph" w:styleId="List5">
    <w:name w:val="List 5"/>
    <w:basedOn w:val="List"/>
    <w:rsid w:val="00B249D5"/>
    <w:pPr>
      <w:spacing w:before="0" w:after="120"/>
      <w:ind w:left="1800" w:hanging="360"/>
    </w:pPr>
  </w:style>
  <w:style w:type="paragraph" w:customStyle="1" w:styleId="List1Cont">
    <w:name w:val="List 1 Cont."/>
    <w:basedOn w:val="List"/>
    <w:rsid w:val="00B249D5"/>
    <w:pPr>
      <w:spacing w:before="0" w:after="120"/>
      <w:ind w:left="360"/>
    </w:pPr>
  </w:style>
  <w:style w:type="paragraph" w:styleId="TOC1">
    <w:name w:val="toc 1"/>
    <w:basedOn w:val="Normal"/>
    <w:next w:val="Normal"/>
    <w:autoRedefine/>
    <w:uiPriority w:val="39"/>
    <w:unhideWhenUsed/>
    <w:rsid w:val="0006389A"/>
    <w:pPr>
      <w:tabs>
        <w:tab w:val="left" w:pos="567"/>
        <w:tab w:val="left" w:pos="1418"/>
        <w:tab w:val="right" w:leader="dot" w:pos="8278"/>
        <w:tab w:val="right" w:leader="dot" w:pos="9060"/>
      </w:tabs>
      <w:suppressAutoHyphens w:val="0"/>
      <w:textAlignment w:val="auto"/>
    </w:pPr>
    <w:rPr>
      <w:rFonts w:eastAsia="Calibri" w:cs="Calibri"/>
      <w:b/>
      <w:bCs/>
      <w:noProof/>
      <w:kern w:val="0"/>
    </w:rPr>
  </w:style>
  <w:style w:type="paragraph" w:styleId="TOC2">
    <w:name w:val="toc 2"/>
    <w:basedOn w:val="Normal"/>
    <w:next w:val="Normal"/>
    <w:autoRedefine/>
    <w:uiPriority w:val="39"/>
    <w:unhideWhenUsed/>
    <w:rsid w:val="0006389A"/>
    <w:pPr>
      <w:tabs>
        <w:tab w:val="left" w:pos="1276"/>
        <w:tab w:val="right" w:leader="dot" w:pos="8278"/>
        <w:tab w:val="right" w:leader="dot" w:pos="9060"/>
      </w:tabs>
      <w:suppressAutoHyphens w:val="0"/>
      <w:ind w:left="567"/>
      <w:textAlignment w:val="auto"/>
    </w:pPr>
    <w:rPr>
      <w:rFonts w:eastAsia="MS Mincho" w:cs="Times New Roman"/>
      <w:noProof/>
      <w:kern w:val="0"/>
      <w:szCs w:val="22"/>
      <w:lang w:val="en-IE" w:eastAsia="en-IE"/>
    </w:rPr>
  </w:style>
  <w:style w:type="paragraph" w:styleId="TOC3">
    <w:name w:val="toc 3"/>
    <w:basedOn w:val="Normal"/>
    <w:next w:val="Normal"/>
    <w:autoRedefine/>
    <w:uiPriority w:val="39"/>
    <w:unhideWhenUsed/>
    <w:rsid w:val="0006389A"/>
    <w:pPr>
      <w:tabs>
        <w:tab w:val="left" w:pos="1985"/>
        <w:tab w:val="right" w:leader="dot" w:pos="8278"/>
        <w:tab w:val="right" w:leader="dot" w:pos="9060"/>
      </w:tabs>
      <w:suppressAutoHyphens w:val="0"/>
      <w:ind w:left="1276"/>
      <w:textAlignment w:val="auto"/>
    </w:pPr>
    <w:rPr>
      <w:rFonts w:eastAsia="Calibri" w:cs="Calibri"/>
      <w:iCs/>
      <w:noProof/>
      <w:kern w:val="0"/>
    </w:rPr>
  </w:style>
  <w:style w:type="paragraph" w:styleId="ListParagraph">
    <w:name w:val="List Paragraph"/>
    <w:basedOn w:val="Normal"/>
    <w:uiPriority w:val="34"/>
    <w:qFormat/>
    <w:rsid w:val="003B3817"/>
    <w:pPr>
      <w:spacing w:before="60" w:after="60"/>
      <w:ind w:left="709"/>
      <w:contextualSpacing/>
    </w:pPr>
  </w:style>
  <w:style w:type="paragraph" w:customStyle="1" w:styleId="Answer">
    <w:name w:val="Answer"/>
    <w:basedOn w:val="Normal"/>
    <w:next w:val="Normal"/>
    <w:rsid w:val="00B249D5"/>
    <w:pPr>
      <w:keepLines/>
      <w:pBdr>
        <w:top w:val="single" w:sz="1" w:space="1" w:color="000000"/>
        <w:left w:val="single" w:sz="1" w:space="1" w:color="000000"/>
        <w:bottom w:val="single" w:sz="1" w:space="1" w:color="000000"/>
        <w:right w:val="single" w:sz="1" w:space="1" w:color="000000"/>
      </w:pBdr>
      <w:ind w:left="284"/>
    </w:pPr>
  </w:style>
  <w:style w:type="paragraph" w:customStyle="1" w:styleId="StyleCaptionCentered">
    <w:name w:val="Style Caption + Centered"/>
    <w:basedOn w:val="Caption"/>
    <w:rsid w:val="00B249D5"/>
    <w:pPr>
      <w:spacing w:after="240"/>
    </w:pPr>
    <w:rPr>
      <w:b w:val="0"/>
      <w:i/>
    </w:rPr>
  </w:style>
  <w:style w:type="paragraph" w:customStyle="1" w:styleId="Annex1">
    <w:name w:val="Annex 1"/>
    <w:basedOn w:val="Heading1"/>
    <w:next w:val="Body"/>
    <w:rsid w:val="00DD1090"/>
    <w:pPr>
      <w:numPr>
        <w:numId w:val="17"/>
      </w:numPr>
      <w:autoSpaceDN w:val="0"/>
      <w:ind w:left="0" w:firstLine="0"/>
    </w:pPr>
    <w:rPr>
      <w:kern w:val="3"/>
      <w:lang w:eastAsia="fr-BE"/>
    </w:rPr>
  </w:style>
  <w:style w:type="paragraph" w:styleId="BalloonText">
    <w:name w:val="Balloon Text"/>
    <w:basedOn w:val="Body"/>
    <w:link w:val="BalloonTextChar1"/>
    <w:rsid w:val="00E84570"/>
    <w:pPr>
      <w:ind w:left="1080"/>
    </w:pPr>
    <w:rPr>
      <w:sz w:val="18"/>
      <w:szCs w:val="18"/>
    </w:rPr>
  </w:style>
  <w:style w:type="paragraph" w:customStyle="1" w:styleId="BodyIndented">
    <w:name w:val="Body Indented"/>
    <w:basedOn w:val="Body"/>
    <w:rsid w:val="00833B2D"/>
    <w:pPr>
      <w:ind w:left="284"/>
    </w:pPr>
  </w:style>
  <w:style w:type="paragraph" w:styleId="Quote">
    <w:name w:val="Quote"/>
    <w:basedOn w:val="Normal"/>
    <w:next w:val="Normal"/>
    <w:link w:val="QuoteChar"/>
    <w:uiPriority w:val="29"/>
    <w:qFormat/>
    <w:rsid w:val="00B249D5"/>
    <w:rPr>
      <w:rFonts w:cs="Times New Roman"/>
      <w:i/>
      <w:iCs/>
      <w:color w:val="000000"/>
    </w:rPr>
  </w:style>
  <w:style w:type="paragraph" w:customStyle="1" w:styleId="Appendix1">
    <w:name w:val="Appendix 1"/>
    <w:basedOn w:val="Normal"/>
    <w:next w:val="GeneralText"/>
    <w:rsid w:val="007E1ABC"/>
    <w:pPr>
      <w:pageBreakBefore/>
      <w:numPr>
        <w:numId w:val="22"/>
      </w:numPr>
      <w:suppressAutoHyphens w:val="0"/>
      <w:spacing w:before="240" w:after="240"/>
      <w:textAlignment w:val="auto"/>
    </w:pPr>
    <w:rPr>
      <w:rFonts w:ascii="Arial" w:hAnsi="Arial" w:cs="Times New Roman"/>
      <w:b/>
      <w:kern w:val="0"/>
      <w:sz w:val="32"/>
    </w:rPr>
  </w:style>
  <w:style w:type="paragraph" w:customStyle="1" w:styleId="Comment">
    <w:name w:val="Comment"/>
    <w:basedOn w:val="Body"/>
    <w:rsid w:val="00B249D5"/>
    <w:pPr>
      <w:numPr>
        <w:numId w:val="4"/>
      </w:numPr>
      <w:tabs>
        <w:tab w:val="clear" w:pos="1134"/>
      </w:tabs>
    </w:pPr>
    <w:rPr>
      <w:color w:val="FF0000"/>
    </w:rPr>
  </w:style>
  <w:style w:type="paragraph" w:customStyle="1" w:styleId="TableContentsAnswer">
    <w:name w:val="Table Contents Answer"/>
    <w:basedOn w:val="TableContents"/>
    <w:rsid w:val="00B249D5"/>
    <w:rPr>
      <w:color w:val="31849B"/>
    </w:rPr>
  </w:style>
  <w:style w:type="paragraph" w:styleId="TOC5">
    <w:name w:val="toc 5"/>
    <w:basedOn w:val="Normal"/>
    <w:next w:val="Normal"/>
    <w:autoRedefine/>
    <w:uiPriority w:val="39"/>
    <w:unhideWhenUsed/>
    <w:rsid w:val="0006389A"/>
    <w:pPr>
      <w:tabs>
        <w:tab w:val="left" w:pos="1276"/>
        <w:tab w:val="right" w:leader="dot" w:pos="9060"/>
      </w:tabs>
      <w:suppressAutoHyphens w:val="0"/>
      <w:ind w:left="1985"/>
      <w:textAlignment w:val="auto"/>
    </w:pPr>
    <w:rPr>
      <w:rFonts w:eastAsia="Calibri" w:cs="Calibri"/>
      <w:noProof/>
      <w:kern w:val="0"/>
      <w:szCs w:val="18"/>
    </w:rPr>
  </w:style>
  <w:style w:type="paragraph" w:customStyle="1" w:styleId="Appendix2">
    <w:name w:val="Appendix 2"/>
    <w:basedOn w:val="Appendix1"/>
    <w:rsid w:val="007E1ABC"/>
    <w:pPr>
      <w:keepNext/>
      <w:pageBreakBefore w:val="0"/>
      <w:numPr>
        <w:ilvl w:val="1"/>
      </w:numPr>
    </w:pPr>
    <w:rPr>
      <w:sz w:val="28"/>
    </w:rPr>
  </w:style>
  <w:style w:type="paragraph" w:customStyle="1" w:styleId="Appendix3b">
    <w:name w:val="Appendix 3b"/>
    <w:basedOn w:val="Appendix2"/>
    <w:qFormat/>
    <w:rsid w:val="007E1ABC"/>
    <w:pPr>
      <w:numPr>
        <w:ilvl w:val="2"/>
      </w:numPr>
    </w:pPr>
    <w:rPr>
      <w:sz w:val="26"/>
      <w:szCs w:val="26"/>
    </w:rPr>
  </w:style>
  <w:style w:type="paragraph" w:styleId="TOC4">
    <w:name w:val="toc 4"/>
    <w:basedOn w:val="Normal"/>
    <w:next w:val="Normal"/>
    <w:autoRedefine/>
    <w:uiPriority w:val="39"/>
    <w:unhideWhenUsed/>
    <w:rsid w:val="0006389A"/>
    <w:pPr>
      <w:tabs>
        <w:tab w:val="left" w:pos="2977"/>
        <w:tab w:val="right" w:leader="dot" w:pos="8278"/>
        <w:tab w:val="right" w:leader="dot" w:pos="9060"/>
      </w:tabs>
      <w:suppressAutoHyphens w:val="0"/>
      <w:ind w:left="1985"/>
      <w:textAlignment w:val="auto"/>
    </w:pPr>
    <w:rPr>
      <w:rFonts w:eastAsia="MS Mincho" w:cs="Times New Roman"/>
      <w:noProof/>
      <w:kern w:val="0"/>
      <w:szCs w:val="22"/>
      <w:lang w:val="en-IE" w:eastAsia="en-IE"/>
    </w:rPr>
  </w:style>
  <w:style w:type="paragraph" w:styleId="TOC6">
    <w:name w:val="toc 6"/>
    <w:basedOn w:val="Normal"/>
    <w:next w:val="Normal"/>
    <w:autoRedefine/>
    <w:uiPriority w:val="39"/>
    <w:unhideWhenUsed/>
    <w:rsid w:val="0006389A"/>
    <w:pPr>
      <w:suppressAutoHyphens w:val="0"/>
      <w:ind w:left="1985"/>
      <w:textAlignment w:val="auto"/>
    </w:pPr>
    <w:rPr>
      <w:rFonts w:eastAsia="Calibri" w:cs="Calibri"/>
      <w:kern w:val="0"/>
      <w:szCs w:val="18"/>
    </w:rPr>
  </w:style>
  <w:style w:type="paragraph" w:styleId="TOC7">
    <w:name w:val="toc 7"/>
    <w:basedOn w:val="Normal"/>
    <w:next w:val="Normal"/>
    <w:autoRedefine/>
    <w:uiPriority w:val="39"/>
    <w:unhideWhenUsed/>
    <w:rsid w:val="0006389A"/>
    <w:pPr>
      <w:suppressAutoHyphens w:val="0"/>
      <w:ind w:left="1985"/>
      <w:textAlignment w:val="auto"/>
    </w:pPr>
    <w:rPr>
      <w:rFonts w:eastAsia="Calibri" w:cs="Calibri"/>
      <w:kern w:val="0"/>
      <w:szCs w:val="18"/>
    </w:rPr>
  </w:style>
  <w:style w:type="paragraph" w:styleId="TOC8">
    <w:name w:val="toc 8"/>
    <w:basedOn w:val="Normal"/>
    <w:next w:val="Normal"/>
    <w:autoRedefine/>
    <w:uiPriority w:val="39"/>
    <w:unhideWhenUsed/>
    <w:rsid w:val="0006389A"/>
    <w:pPr>
      <w:suppressAutoHyphens w:val="0"/>
      <w:ind w:left="1400"/>
      <w:textAlignment w:val="auto"/>
    </w:pPr>
    <w:rPr>
      <w:rFonts w:ascii="Calibri" w:eastAsia="Calibri" w:hAnsi="Calibri" w:cs="Calibri"/>
      <w:kern w:val="0"/>
      <w:sz w:val="18"/>
      <w:szCs w:val="18"/>
    </w:rPr>
  </w:style>
  <w:style w:type="paragraph" w:styleId="TOC9">
    <w:name w:val="toc 9"/>
    <w:basedOn w:val="Normal"/>
    <w:next w:val="Normal"/>
    <w:autoRedefine/>
    <w:uiPriority w:val="39"/>
    <w:unhideWhenUsed/>
    <w:rsid w:val="0006389A"/>
    <w:pPr>
      <w:suppressAutoHyphens w:val="0"/>
      <w:ind w:left="1600"/>
      <w:textAlignment w:val="auto"/>
    </w:pPr>
    <w:rPr>
      <w:rFonts w:ascii="Calibri" w:eastAsia="Calibri" w:hAnsi="Calibri" w:cs="Calibri"/>
      <w:kern w:val="0"/>
      <w:sz w:val="18"/>
      <w:szCs w:val="18"/>
    </w:rPr>
  </w:style>
  <w:style w:type="numbering" w:customStyle="1" w:styleId="Style1">
    <w:name w:val="Style1"/>
    <w:uiPriority w:val="99"/>
    <w:rsid w:val="007E1ABC"/>
    <w:pPr>
      <w:numPr>
        <w:numId w:val="21"/>
      </w:numPr>
    </w:pPr>
  </w:style>
  <w:style w:type="character" w:customStyle="1" w:styleId="FootnoteTextChar">
    <w:name w:val="Footnote Text Char"/>
    <w:link w:val="FootnoteText"/>
    <w:uiPriority w:val="99"/>
    <w:rsid w:val="004475B8"/>
    <w:rPr>
      <w:rFonts w:ascii="Helvetica" w:eastAsia="Albany AMT" w:hAnsi="Helvetica" w:cs="Thorndale AMT"/>
      <w:kern w:val="1"/>
      <w:sz w:val="18"/>
      <w:lang w:val="en-GB" w:eastAsia="ar-SA"/>
    </w:rPr>
  </w:style>
  <w:style w:type="paragraph" w:customStyle="1" w:styleId="Acronym">
    <w:name w:val="Acronym"/>
    <w:basedOn w:val="GeneralText"/>
    <w:rsid w:val="0008197C"/>
    <w:pPr>
      <w:tabs>
        <w:tab w:val="left" w:pos="1418"/>
      </w:tabs>
      <w:suppressAutoHyphens w:val="0"/>
      <w:spacing w:before="60" w:after="60" w:line="240" w:lineRule="auto"/>
      <w:ind w:left="1418" w:hanging="1418"/>
      <w:textAlignment w:val="auto"/>
    </w:pPr>
    <w:rPr>
      <w:rFonts w:ascii="Arial" w:eastAsia="Times New Roman" w:hAnsi="Arial" w:cs="Times New Roman"/>
      <w:kern w:val="0"/>
      <w:lang w:eastAsia="en-US" w:bidi="ar-SA"/>
    </w:rPr>
  </w:style>
  <w:style w:type="table" w:styleId="LightList">
    <w:name w:val="Light List"/>
    <w:basedOn w:val="TableNormal"/>
    <w:uiPriority w:val="61"/>
    <w:rsid w:val="0091014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1">
    <w:name w:val="Medium List 1"/>
    <w:basedOn w:val="TableNormal"/>
    <w:uiPriority w:val="65"/>
    <w:rsid w:val="00910142"/>
    <w:rPr>
      <w:color w:val="000000"/>
    </w:rPr>
    <w:tblPr>
      <w:tblStyleRowBandSize w:val="1"/>
      <w:tblStyleColBandSize w:val="1"/>
      <w:tblBorders>
        <w:top w:val="single" w:sz="8" w:space="0" w:color="000000"/>
        <w:bottom w:val="single" w:sz="8" w:space="0" w:color="000000"/>
      </w:tblBorders>
    </w:tblPr>
    <w:tblStylePr w:type="firstRow">
      <w:rPr>
        <w:rFonts w:ascii="Cambria Math" w:eastAsia="Times New Roman" w:hAnsi="Cambria Math"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Grid1">
    <w:name w:val="Medium Grid 1"/>
    <w:basedOn w:val="TableNormal"/>
    <w:uiPriority w:val="67"/>
    <w:rsid w:val="00910142"/>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character" w:customStyle="1" w:styleId="SequenceDiagram-ReturnError">
    <w:name w:val="Sequence Diagram - Return Error"/>
    <w:rsid w:val="0082102A"/>
    <w:rPr>
      <w:color w:val="800000"/>
    </w:rPr>
  </w:style>
  <w:style w:type="paragraph" w:customStyle="1" w:styleId="TableCellText">
    <w:name w:val="Table Cell Text"/>
    <w:basedOn w:val="GeneralText"/>
    <w:rsid w:val="00543241"/>
    <w:pPr>
      <w:suppressAutoHyphens w:val="0"/>
      <w:spacing w:before="80" w:after="80"/>
      <w:jc w:val="left"/>
      <w:textAlignment w:val="auto"/>
    </w:pPr>
    <w:rPr>
      <w:rFonts w:eastAsia="Times New Roman" w:cs="Times New Roman"/>
      <w:kern w:val="0"/>
      <w:sz w:val="18"/>
      <w:lang w:eastAsia="en-US" w:bidi="ar-SA"/>
    </w:rPr>
  </w:style>
  <w:style w:type="paragraph" w:styleId="NormalWeb">
    <w:name w:val="Normal (Web)"/>
    <w:basedOn w:val="Normal"/>
    <w:uiPriority w:val="99"/>
    <w:unhideWhenUsed/>
    <w:rsid w:val="00190DA1"/>
    <w:pPr>
      <w:suppressAutoHyphens w:val="0"/>
      <w:spacing w:before="100" w:beforeAutospacing="1" w:after="100" w:afterAutospacing="1"/>
      <w:textAlignment w:val="auto"/>
    </w:pPr>
    <w:rPr>
      <w:rFonts w:ascii="Times New Roman" w:hAnsi="Times New Roman" w:cs="Times New Roman"/>
      <w:kern w:val="0"/>
      <w:sz w:val="24"/>
      <w:lang w:val="nl-BE" w:eastAsia="nl-BE"/>
    </w:rPr>
  </w:style>
  <w:style w:type="paragraph" w:customStyle="1" w:styleId="Default">
    <w:name w:val="Default"/>
    <w:rsid w:val="00190DA1"/>
    <w:pPr>
      <w:autoSpaceDE w:val="0"/>
      <w:autoSpaceDN w:val="0"/>
      <w:adjustRightInd w:val="0"/>
    </w:pPr>
    <w:rPr>
      <w:rFonts w:ascii="Arial" w:hAnsi="Arial" w:cs="Arial"/>
      <w:color w:val="000000"/>
      <w:sz w:val="24"/>
      <w:szCs w:val="24"/>
      <w:lang w:val="nl-BE" w:eastAsia="nl-BE"/>
    </w:rPr>
  </w:style>
  <w:style w:type="paragraph" w:customStyle="1" w:styleId="Indent1withBullet">
    <w:name w:val="Indent 1 with Bullet"/>
    <w:basedOn w:val="Normal"/>
    <w:rsid w:val="00190DA1"/>
    <w:pPr>
      <w:numPr>
        <w:numId w:val="23"/>
      </w:numPr>
      <w:suppressAutoHyphens w:val="0"/>
      <w:textAlignment w:val="auto"/>
    </w:pPr>
    <w:rPr>
      <w:rFonts w:ascii="Times New Roman" w:hAnsi="Times New Roman" w:cs="Times New Roman"/>
      <w:color w:val="000080"/>
      <w:kern w:val="0"/>
      <w:sz w:val="23"/>
      <w:lang w:eastAsia="es-ES"/>
    </w:rPr>
  </w:style>
  <w:style w:type="paragraph" w:customStyle="1" w:styleId="Figure">
    <w:name w:val="Figure"/>
    <w:basedOn w:val="Normal"/>
    <w:qFormat/>
    <w:rsid w:val="00190DA1"/>
    <w:pPr>
      <w:keepNext/>
      <w:suppressAutoHyphens w:val="0"/>
      <w:spacing w:before="240"/>
      <w:jc w:val="center"/>
      <w:textAlignment w:val="auto"/>
    </w:pPr>
    <w:rPr>
      <w:rFonts w:ascii="Times New Roman" w:hAnsi="Times New Roman" w:cs="Times New Roman"/>
      <w:color w:val="000080"/>
      <w:kern w:val="0"/>
      <w:sz w:val="23"/>
      <w:lang w:eastAsia="es-ES"/>
    </w:rPr>
  </w:style>
  <w:style w:type="paragraph" w:styleId="PlainText">
    <w:name w:val="Plain Text"/>
    <w:basedOn w:val="Normal"/>
    <w:link w:val="PlainTextChar"/>
    <w:uiPriority w:val="99"/>
    <w:unhideWhenUsed/>
    <w:rsid w:val="00190DA1"/>
    <w:pPr>
      <w:suppressAutoHyphens w:val="0"/>
      <w:textAlignment w:val="auto"/>
    </w:pPr>
    <w:rPr>
      <w:rFonts w:ascii="Calibri" w:eastAsia="Calibri" w:hAnsi="Calibri" w:cs="Times New Roman"/>
      <w:kern w:val="0"/>
      <w:sz w:val="22"/>
      <w:szCs w:val="21"/>
      <w:lang w:val="nl-BE"/>
    </w:rPr>
  </w:style>
  <w:style w:type="character" w:customStyle="1" w:styleId="PlainTextChar">
    <w:name w:val="Plain Text Char"/>
    <w:link w:val="PlainText"/>
    <w:uiPriority w:val="99"/>
    <w:rsid w:val="00190DA1"/>
    <w:rPr>
      <w:rFonts w:ascii="Calibri" w:eastAsia="Calibri" w:hAnsi="Calibri"/>
      <w:sz w:val="22"/>
      <w:szCs w:val="21"/>
      <w:lang w:val="nl-BE"/>
    </w:rPr>
  </w:style>
  <w:style w:type="character" w:customStyle="1" w:styleId="TableCell-Listing">
    <w:name w:val="Table Cell - Listing"/>
    <w:qFormat/>
    <w:rsid w:val="00CD2B69"/>
    <w:rPr>
      <w:rFonts w:ascii="Courier New" w:hAnsi="Courier New" w:cs="Courier New"/>
    </w:rPr>
  </w:style>
  <w:style w:type="character" w:customStyle="1" w:styleId="HeaderChar1">
    <w:name w:val="Header Char1"/>
    <w:uiPriority w:val="99"/>
    <w:semiHidden/>
    <w:rsid w:val="00190DA1"/>
    <w:rPr>
      <w:sz w:val="22"/>
      <w:szCs w:val="22"/>
    </w:rPr>
  </w:style>
  <w:style w:type="character" w:customStyle="1" w:styleId="FooterChar">
    <w:name w:val="Footer Char"/>
    <w:link w:val="Footer"/>
    <w:uiPriority w:val="99"/>
    <w:rsid w:val="00190DA1"/>
    <w:rPr>
      <w:rFonts w:ascii="Helvetica" w:eastAsia="Times" w:hAnsi="Helvetica" w:cs="Helvetica"/>
      <w:kern w:val="1"/>
      <w:lang w:val="en-GB" w:eastAsia="he-IL" w:bidi="he-IL"/>
    </w:rPr>
  </w:style>
  <w:style w:type="character" w:customStyle="1" w:styleId="BalloonTextChar1">
    <w:name w:val="Balloon Text Char1"/>
    <w:link w:val="BalloonText"/>
    <w:rsid w:val="00190DA1"/>
    <w:rPr>
      <w:rFonts w:ascii="Helvetica" w:hAnsi="Helvetica" w:cs="Helvetica"/>
      <w:kern w:val="1"/>
      <w:sz w:val="18"/>
      <w:szCs w:val="18"/>
      <w:lang w:val="en-GB" w:eastAsia="he-IL" w:bidi="he-IL"/>
    </w:rPr>
  </w:style>
  <w:style w:type="character" w:customStyle="1" w:styleId="QuoteChar1">
    <w:name w:val="Quote Char1"/>
    <w:uiPriority w:val="29"/>
    <w:rsid w:val="00190DA1"/>
    <w:rPr>
      <w:i/>
      <w:iCs/>
      <w:color w:val="404040"/>
      <w:sz w:val="22"/>
      <w:szCs w:val="22"/>
    </w:rPr>
  </w:style>
  <w:style w:type="paragraph" w:customStyle="1" w:styleId="CoverSubtitle">
    <w:name w:val="Cover_Subtitle"/>
    <w:basedOn w:val="Normal"/>
    <w:link w:val="CoverSubtitleChar"/>
    <w:qFormat/>
    <w:rsid w:val="00DF3EC7"/>
    <w:pPr>
      <w:suppressAutoHyphens w:val="0"/>
      <w:textAlignment w:val="auto"/>
    </w:pPr>
    <w:rPr>
      <w:rFonts w:eastAsia="Calibri" w:cs="Times New Roman"/>
      <w:b/>
      <w:kern w:val="0"/>
    </w:rPr>
  </w:style>
  <w:style w:type="character" w:customStyle="1" w:styleId="TitleChar1">
    <w:name w:val="Title Char1"/>
    <w:link w:val="Title"/>
    <w:rsid w:val="00190DA1"/>
    <w:rPr>
      <w:rFonts w:ascii="Liberation Sans" w:eastAsia="DejaVu Sans" w:hAnsi="Liberation Sans" w:cs="DejaVu Sans"/>
      <w:b/>
      <w:bCs/>
      <w:kern w:val="1"/>
      <w:sz w:val="36"/>
      <w:szCs w:val="36"/>
      <w:lang w:eastAsia="ar-SA"/>
    </w:rPr>
  </w:style>
  <w:style w:type="character" w:customStyle="1" w:styleId="SubtitleChar1">
    <w:name w:val="Subtitle Char1"/>
    <w:uiPriority w:val="11"/>
    <w:rsid w:val="00190DA1"/>
    <w:rPr>
      <w:rFonts w:ascii="Calibri Light" w:eastAsia="Times New Roman" w:hAnsi="Calibri Light" w:cs="Times New Roman"/>
      <w:sz w:val="24"/>
      <w:szCs w:val="24"/>
    </w:rPr>
  </w:style>
  <w:style w:type="character" w:customStyle="1" w:styleId="FootnoteTextChar1">
    <w:name w:val="Footnote Text Char1"/>
    <w:uiPriority w:val="99"/>
    <w:semiHidden/>
    <w:rsid w:val="00190DA1"/>
  </w:style>
  <w:style w:type="paragraph" w:customStyle="1" w:styleId="ListBullettable">
    <w:name w:val="List Bullet (table)"/>
    <w:basedOn w:val="ListBullet"/>
    <w:qFormat/>
    <w:rsid w:val="0027534B"/>
    <w:rPr>
      <w:sz w:val="18"/>
    </w:rPr>
  </w:style>
  <w:style w:type="paragraph" w:styleId="EndnoteText">
    <w:name w:val="endnote text"/>
    <w:basedOn w:val="Normal"/>
    <w:link w:val="EndnoteTextChar"/>
    <w:uiPriority w:val="99"/>
    <w:semiHidden/>
    <w:unhideWhenUsed/>
    <w:rsid w:val="00932F71"/>
  </w:style>
  <w:style w:type="character" w:customStyle="1" w:styleId="EndnoteTextChar">
    <w:name w:val="Endnote Text Char"/>
    <w:link w:val="EndnoteText"/>
    <w:uiPriority w:val="99"/>
    <w:semiHidden/>
    <w:rsid w:val="00932F71"/>
    <w:rPr>
      <w:rFonts w:ascii="Helvetica" w:eastAsia="Albany AMT" w:hAnsi="Helvetica" w:cs="Thorndale AMT"/>
      <w:kern w:val="1"/>
      <w:lang w:eastAsia="ar-SA"/>
    </w:rPr>
  </w:style>
  <w:style w:type="character" w:styleId="HTMLCite">
    <w:name w:val="HTML Cite"/>
    <w:uiPriority w:val="99"/>
    <w:semiHidden/>
    <w:unhideWhenUsed/>
    <w:rsid w:val="00A5714C"/>
    <w:rPr>
      <w:i/>
      <w:iCs/>
    </w:rPr>
  </w:style>
  <w:style w:type="paragraph" w:customStyle="1" w:styleId="default0">
    <w:name w:val="default"/>
    <w:pPr>
      <w:widowControl w:val="0"/>
      <w:suppressAutoHyphens/>
      <w:autoSpaceDE w:val="0"/>
      <w:spacing w:line="200" w:lineRule="atLeast"/>
    </w:pPr>
    <w:rPr>
      <w:rFonts w:ascii="DejaVu Sans" w:eastAsia="DejaVu Sans" w:hAnsi="DejaVu Sans" w:cs="DejaVu Sans"/>
      <w:sz w:val="36"/>
      <w:szCs w:val="36"/>
      <w:lang w:val="it-IT" w:eastAsia="hi-IN" w:bidi="hi-IN"/>
    </w:rPr>
  </w:style>
  <w:style w:type="character" w:customStyle="1" w:styleId="Code11pt">
    <w:name w:val="Code 11pt"/>
    <w:rsid w:val="00D54D59"/>
    <w:rPr>
      <w:rFonts w:ascii="Courier New" w:eastAsia="Times New Roman" w:hAnsi="Courier New" w:cs="Courier New"/>
      <w:b w:val="0"/>
      <w:bCs/>
      <w:sz w:val="22"/>
      <w:szCs w:val="20"/>
    </w:rPr>
  </w:style>
  <w:style w:type="paragraph" w:styleId="ListNumber2">
    <w:name w:val="List Number 2"/>
    <w:basedOn w:val="ListNumber"/>
    <w:uiPriority w:val="99"/>
    <w:unhideWhenUsed/>
    <w:rsid w:val="00CE214F"/>
    <w:pPr>
      <w:numPr>
        <w:numId w:val="0"/>
      </w:numPr>
      <w:tabs>
        <w:tab w:val="num" w:pos="0"/>
      </w:tabs>
      <w:suppressAutoHyphens w:val="0"/>
      <w:spacing w:before="120" w:after="120"/>
      <w:ind w:left="1080" w:hanging="360"/>
      <w:textAlignment w:val="auto"/>
    </w:pPr>
    <w:rPr>
      <w:rFonts w:eastAsia="Calibri" w:cs="Times New Roman"/>
      <w:kern w:val="0"/>
    </w:rPr>
  </w:style>
  <w:style w:type="paragraph" w:customStyle="1" w:styleId="CellHeading0">
    <w:name w:val="Cell Heading"/>
    <w:basedOn w:val="Normal"/>
    <w:link w:val="CellHeadingChar0"/>
    <w:rsid w:val="00CE214F"/>
    <w:pPr>
      <w:suppressAutoHyphens w:val="0"/>
      <w:jc w:val="center"/>
      <w:textAlignment w:val="auto"/>
    </w:pPr>
    <w:rPr>
      <w:rFonts w:eastAsia="Calibri" w:cs="Times New Roman"/>
      <w:b/>
      <w:kern w:val="0"/>
      <w:sz w:val="18"/>
    </w:rPr>
  </w:style>
  <w:style w:type="character" w:customStyle="1" w:styleId="CellHeadingChar0">
    <w:name w:val="Cell Heading Char"/>
    <w:link w:val="CellHeading0"/>
    <w:rsid w:val="00CE214F"/>
    <w:rPr>
      <w:rFonts w:ascii="Helvetica" w:eastAsia="Calibri" w:hAnsi="Helvetica"/>
      <w:b/>
      <w:sz w:val="18"/>
      <w:lang w:val="en-GB" w:eastAsia="en-US"/>
    </w:rPr>
  </w:style>
  <w:style w:type="paragraph" w:customStyle="1" w:styleId="CodeRequirementFixedSize">
    <w:name w:val="Code Requirement (Fixed Size)"/>
    <w:basedOn w:val="TableCellText"/>
    <w:rsid w:val="00493041"/>
    <w:rPr>
      <w:rFonts w:ascii="Courier New" w:hAnsi="Courier New"/>
      <w:sz w:val="16"/>
    </w:rPr>
  </w:style>
  <w:style w:type="paragraph" w:customStyle="1" w:styleId="Requirement-IdentifierFixedWidth">
    <w:name w:val="Requirement - Identifier (Fixed Width)"/>
    <w:basedOn w:val="TableCellText"/>
    <w:rsid w:val="00493041"/>
    <w:rPr>
      <w:rFonts w:ascii="Courier New" w:hAnsi="Courier New" w:cs="Courier New"/>
    </w:rPr>
  </w:style>
  <w:style w:type="character" w:customStyle="1" w:styleId="label">
    <w:name w:val="label"/>
    <w:rsid w:val="00CA4DD5"/>
  </w:style>
  <w:style w:type="paragraph" w:customStyle="1" w:styleId="Requirement-Identifier">
    <w:name w:val="Requirement - Identifier"/>
    <w:basedOn w:val="Body"/>
    <w:rsid w:val="00313345"/>
    <w:rPr>
      <w:b/>
    </w:rPr>
  </w:style>
  <w:style w:type="paragraph" w:customStyle="1" w:styleId="Requirement-Label">
    <w:name w:val="Requirement - Label"/>
    <w:basedOn w:val="Normal"/>
    <w:rsid w:val="00AE6B37"/>
    <w:pPr>
      <w:suppressAutoHyphens w:val="0"/>
      <w:spacing w:line="288" w:lineRule="atLeast"/>
      <w:textAlignment w:val="auto"/>
    </w:pPr>
    <w:rPr>
      <w:color w:val="000000"/>
      <w:kern w:val="0"/>
      <w:u w:val="single"/>
    </w:rPr>
  </w:style>
  <w:style w:type="paragraph" w:customStyle="1" w:styleId="Requirement-Property">
    <w:name w:val="Requirement - Property"/>
    <w:basedOn w:val="Normal"/>
    <w:rsid w:val="00F6758F"/>
    <w:pPr>
      <w:suppressAutoHyphens w:val="0"/>
      <w:spacing w:line="288" w:lineRule="atLeast"/>
      <w:textAlignment w:val="auto"/>
    </w:pPr>
    <w:rPr>
      <w:color w:val="000000"/>
      <w:kern w:val="0"/>
    </w:rPr>
  </w:style>
  <w:style w:type="table" w:customStyle="1" w:styleId="TableHeader">
    <w:name w:val="Table Header"/>
    <w:basedOn w:val="TableNormal"/>
    <w:uiPriority w:val="99"/>
    <w:rsid w:val="00D20EA2"/>
    <w:tblPr/>
  </w:style>
  <w:style w:type="table" w:customStyle="1" w:styleId="RequirementTable">
    <w:name w:val="Requirement Table"/>
    <w:basedOn w:val="TableNormal"/>
    <w:uiPriority w:val="99"/>
    <w:rsid w:val="009E6F7B"/>
    <w:tblPr/>
  </w:style>
  <w:style w:type="paragraph" w:customStyle="1" w:styleId="BulletList1-SubParagraph">
    <w:name w:val="Bullet List 1 - SubParagraph"/>
    <w:basedOn w:val="BulletedList1"/>
    <w:qFormat/>
    <w:rsid w:val="00F11838"/>
    <w:pPr>
      <w:numPr>
        <w:numId w:val="0"/>
      </w:numPr>
      <w:ind w:left="720"/>
    </w:pPr>
    <w:rPr>
      <w:b/>
    </w:rPr>
  </w:style>
  <w:style w:type="paragraph" w:customStyle="1" w:styleId="Requirement-Cell">
    <w:name w:val="Requirement - Cell"/>
    <w:basedOn w:val="Body"/>
    <w:rsid w:val="00585176"/>
    <w:pPr>
      <w:spacing w:before="60" w:after="60" w:line="240" w:lineRule="auto"/>
    </w:pPr>
    <w:rPr>
      <w:rFonts w:ascii="Calibri" w:hAnsi="Calibri" w:cs="Times New Roman"/>
      <w:color w:val="000000"/>
      <w:kern w:val="0"/>
      <w:sz w:val="18"/>
      <w:szCs w:val="18"/>
      <w:lang w:val="pt-BR" w:eastAsia="en-US" w:bidi="ar-SA"/>
    </w:rPr>
  </w:style>
  <w:style w:type="table" w:customStyle="1" w:styleId="RequirementsTable">
    <w:name w:val="Requirements Table"/>
    <w:basedOn w:val="TableNormal"/>
    <w:uiPriority w:val="99"/>
    <w:rsid w:val="005851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DEEAF6"/>
    </w:tcPr>
  </w:style>
  <w:style w:type="paragraph" w:customStyle="1" w:styleId="CoverDisclaimerTitle">
    <w:name w:val="Cover_Disclaimer Title"/>
    <w:basedOn w:val="Normal"/>
    <w:link w:val="CoverDisclaimerTitleChar"/>
    <w:rsid w:val="00DF3EC7"/>
    <w:pPr>
      <w:suppressAutoHyphens w:val="0"/>
      <w:jc w:val="center"/>
      <w:textAlignment w:val="auto"/>
    </w:pPr>
    <w:rPr>
      <w:rFonts w:eastAsia="Calibri" w:cs="Times New Roman"/>
      <w:b/>
      <w:caps/>
      <w:kern w:val="0"/>
    </w:rPr>
  </w:style>
  <w:style w:type="character" w:customStyle="1" w:styleId="CoverSubtitleChar">
    <w:name w:val="Cover_Subtitle Char"/>
    <w:link w:val="CoverSubtitle"/>
    <w:rsid w:val="00DF3EC7"/>
    <w:rPr>
      <w:rFonts w:ascii="Helvetica" w:eastAsia="Calibri" w:hAnsi="Helvetica"/>
      <w:b/>
      <w:lang w:val="en-GB"/>
    </w:rPr>
  </w:style>
  <w:style w:type="paragraph" w:customStyle="1" w:styleId="DisclaimerBody">
    <w:name w:val="Disclaimer_Body"/>
    <w:basedOn w:val="Normal"/>
    <w:link w:val="DisclaimerBodyChar"/>
    <w:rsid w:val="00DF3EC7"/>
    <w:pPr>
      <w:suppressAutoHyphens w:val="0"/>
      <w:spacing w:after="240"/>
      <w:jc w:val="center"/>
      <w:textAlignment w:val="auto"/>
    </w:pPr>
    <w:rPr>
      <w:rFonts w:eastAsia="Calibri" w:cs="Times New Roman"/>
      <w:kern w:val="0"/>
    </w:rPr>
  </w:style>
  <w:style w:type="character" w:customStyle="1" w:styleId="CoverDisclaimerTitleChar">
    <w:name w:val="Cover_Disclaimer Title Char"/>
    <w:link w:val="CoverDisclaimerTitle"/>
    <w:rsid w:val="00DF3EC7"/>
    <w:rPr>
      <w:rFonts w:ascii="Helvetica" w:eastAsia="Calibri" w:hAnsi="Helvetica"/>
      <w:b/>
      <w:caps/>
      <w:lang w:val="en-GB"/>
    </w:rPr>
  </w:style>
  <w:style w:type="character" w:customStyle="1" w:styleId="DisclaimerBodyChar">
    <w:name w:val="Disclaimer_Body Char"/>
    <w:link w:val="DisclaimerBody"/>
    <w:rsid w:val="00DF3EC7"/>
    <w:rPr>
      <w:rFonts w:ascii="Helvetica" w:eastAsia="Calibri" w:hAnsi="Helvetica"/>
      <w:lang w:val="en-GB"/>
    </w:rPr>
  </w:style>
  <w:style w:type="numbering" w:styleId="1ai">
    <w:name w:val="Outline List 1"/>
    <w:basedOn w:val="NoList"/>
    <w:unhideWhenUsed/>
    <w:rsid w:val="007A05A5"/>
    <w:pPr>
      <w:numPr>
        <w:numId w:val="29"/>
      </w:numPr>
    </w:pPr>
  </w:style>
  <w:style w:type="table" w:styleId="MediumGrid2-Accent2">
    <w:name w:val="Medium Grid 2 Accent 2"/>
    <w:basedOn w:val="TableNormal"/>
    <w:uiPriority w:val="29"/>
    <w:rsid w:val="007A05A5"/>
    <w:rPr>
      <w:rFonts w:ascii="Helvetica" w:eastAsia="Albany AMT" w:hAnsi="Helvetica" w:cs="Albany AMT"/>
      <w:i/>
      <w:iCs/>
      <w:color w:val="000000"/>
      <w:kern w:val="3"/>
      <w:szCs w:val="24"/>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ListBullet3">
    <w:name w:val="List Bullet 3"/>
    <w:basedOn w:val="Normal"/>
    <w:uiPriority w:val="99"/>
    <w:semiHidden/>
    <w:unhideWhenUsed/>
    <w:rsid w:val="00465A2C"/>
    <w:pPr>
      <w:numPr>
        <w:numId w:val="30"/>
      </w:numPr>
      <w:contextualSpacing/>
    </w:pPr>
  </w:style>
  <w:style w:type="paragraph" w:customStyle="1" w:styleId="PreformattedText">
    <w:name w:val="Preformatted Text"/>
    <w:basedOn w:val="Normal"/>
    <w:rsid w:val="00F4560C"/>
    <w:pPr>
      <w:keepLines/>
      <w:pBdr>
        <w:top w:val="single" w:sz="2" w:space="7" w:color="808080"/>
        <w:left w:val="single" w:sz="2" w:space="7" w:color="808080"/>
        <w:bottom w:val="single" w:sz="2" w:space="7" w:color="808080"/>
        <w:right w:val="single" w:sz="2" w:space="7" w:color="808080"/>
      </w:pBdr>
      <w:shd w:val="clear" w:color="auto" w:fill="E6E6FF"/>
      <w:autoSpaceDN w:val="0"/>
      <w:ind w:left="283" w:right="283"/>
    </w:pPr>
    <w:rPr>
      <w:rFonts w:ascii="Andale Mono" w:eastAsia="Andale Mono" w:hAnsi="Andale Mono" w:cs="Andale Mono"/>
      <w:kern w:val="3"/>
    </w:rPr>
  </w:style>
  <w:style w:type="character" w:customStyle="1" w:styleId="hljs-comment1">
    <w:name w:val="hljs-comment1"/>
    <w:rsid w:val="008B10DF"/>
    <w:rPr>
      <w:color w:val="8E908C"/>
    </w:rPr>
  </w:style>
  <w:style w:type="character" w:customStyle="1" w:styleId="Glossary-NameReference">
    <w:name w:val="Glossary - Name Reference"/>
    <w:rsid w:val="0069681F"/>
    <w:rPr>
      <w:rFonts w:ascii="Helvetica" w:hAnsi="Helvetica"/>
      <w:b w:val="0"/>
      <w:i w:val="0"/>
      <w:color w:val="auto"/>
      <w:u w:val="dotted" w:color="4F81BD"/>
    </w:rPr>
  </w:style>
  <w:style w:type="character" w:customStyle="1" w:styleId="UserManual-PageName">
    <w:name w:val="UserManual - Page Name"/>
    <w:qFormat/>
    <w:rsid w:val="00653B98"/>
    <w:rPr>
      <w:b/>
      <w:color w:val="auto"/>
      <w:lang w:val="en-US"/>
    </w:rPr>
  </w:style>
  <w:style w:type="paragraph" w:styleId="DocumentMap">
    <w:name w:val="Document Map"/>
    <w:basedOn w:val="Normal"/>
    <w:link w:val="DocumentMapChar"/>
    <w:uiPriority w:val="99"/>
    <w:semiHidden/>
    <w:unhideWhenUsed/>
    <w:rsid w:val="009A6F81"/>
    <w:rPr>
      <w:rFonts w:ascii="Lucida Grande" w:hAnsi="Lucida Grande" w:cs="Lucida Grande"/>
      <w:sz w:val="24"/>
    </w:rPr>
  </w:style>
  <w:style w:type="character" w:customStyle="1" w:styleId="DocumentMapChar">
    <w:name w:val="Document Map Char"/>
    <w:link w:val="DocumentMap"/>
    <w:uiPriority w:val="99"/>
    <w:semiHidden/>
    <w:rsid w:val="009A6F81"/>
    <w:rPr>
      <w:rFonts w:ascii="Lucida Grande" w:eastAsia="Albany AMT" w:hAnsi="Lucida Grande" w:cs="Lucida Grande"/>
      <w:kern w:val="1"/>
      <w:sz w:val="24"/>
      <w:szCs w:val="24"/>
      <w:lang w:val="en-US" w:eastAsia="ar-SA"/>
    </w:rPr>
  </w:style>
  <w:style w:type="paragraph" w:styleId="Title">
    <w:name w:val="Title"/>
    <w:basedOn w:val="Normal"/>
    <w:next w:val="Subtitle"/>
    <w:link w:val="TitleChar1"/>
    <w:qFormat/>
    <w:rsid w:val="00DD1CC4"/>
    <w:pPr>
      <w:keepNext/>
      <w:spacing w:before="240"/>
      <w:jc w:val="center"/>
    </w:pPr>
    <w:rPr>
      <w:rFonts w:ascii="Liberation Sans" w:eastAsia="DejaVu Sans" w:hAnsi="Liberation Sans" w:cs="DejaVu Sans"/>
      <w:b/>
      <w:bCs/>
      <w:sz w:val="36"/>
      <w:szCs w:val="36"/>
    </w:rPr>
  </w:style>
  <w:style w:type="paragraph" w:styleId="Subtitle">
    <w:name w:val="Subtitle"/>
    <w:basedOn w:val="BodyIndented"/>
    <w:next w:val="Normal"/>
    <w:link w:val="SubtitleChar"/>
    <w:qFormat/>
    <w:rsid w:val="002553E5"/>
    <w:pPr>
      <w:keepNext/>
      <w:spacing w:before="240"/>
      <w:ind w:left="0"/>
    </w:pPr>
    <w:rPr>
      <w:b/>
    </w:rPr>
  </w:style>
  <w:style w:type="paragraph" w:styleId="Revision">
    <w:name w:val="Revision"/>
    <w:uiPriority w:val="99"/>
    <w:rsid w:val="00B249D5"/>
    <w:pPr>
      <w:suppressAutoHyphens/>
    </w:pPr>
    <w:rPr>
      <w:rFonts w:ascii="Helvetica" w:eastAsia="Albany AMT" w:hAnsi="Helvetica" w:cs="Thorndale AMT"/>
      <w:kern w:val="1"/>
      <w:szCs w:val="24"/>
      <w:lang w:val="en-US" w:eastAsia="ar-SA"/>
    </w:rPr>
  </w:style>
  <w:style w:type="paragraph" w:styleId="TableofFigures">
    <w:name w:val="table of figures"/>
    <w:basedOn w:val="Normal"/>
    <w:next w:val="Normal"/>
    <w:uiPriority w:val="99"/>
    <w:unhideWhenUsed/>
    <w:rsid w:val="0000156E"/>
    <w:pPr>
      <w:tabs>
        <w:tab w:val="clear" w:pos="1134"/>
      </w:tabs>
      <w:spacing w:before="0"/>
      <w:ind w:left="403" w:hanging="403"/>
      <w:jc w:val="left"/>
    </w:pPr>
    <w:rPr>
      <w:rFonts w:cs="Calibri (Body)"/>
      <w:kern w:val="20"/>
    </w:rPr>
  </w:style>
  <w:style w:type="paragraph" w:styleId="FootnoteText">
    <w:name w:val="footnote text"/>
    <w:basedOn w:val="Normal"/>
    <w:link w:val="FootnoteTextChar"/>
    <w:uiPriority w:val="99"/>
    <w:rsid w:val="004475B8"/>
    <w:pPr>
      <w:suppressLineNumbers/>
      <w:ind w:left="283" w:hanging="283"/>
    </w:pPr>
    <w:rPr>
      <w:sz w:val="18"/>
    </w:rPr>
  </w:style>
  <w:style w:type="numbering" w:customStyle="1" w:styleId="Numbering1">
    <w:name w:val="Numbering 1"/>
    <w:basedOn w:val="NoList"/>
    <w:rsid w:val="00B249D5"/>
    <w:pPr>
      <w:numPr>
        <w:numId w:val="5"/>
      </w:numPr>
    </w:pPr>
  </w:style>
  <w:style w:type="numbering" w:customStyle="1" w:styleId="Numbering2">
    <w:name w:val="Numbering 2"/>
    <w:basedOn w:val="NoList"/>
    <w:rsid w:val="00B249D5"/>
    <w:pPr>
      <w:numPr>
        <w:numId w:val="11"/>
      </w:numPr>
    </w:pPr>
  </w:style>
  <w:style w:type="numbering" w:customStyle="1" w:styleId="Numbering3">
    <w:name w:val="Numbering 3"/>
    <w:basedOn w:val="NoList"/>
    <w:rsid w:val="00B249D5"/>
    <w:pPr>
      <w:numPr>
        <w:numId w:val="12"/>
      </w:numPr>
    </w:pPr>
  </w:style>
  <w:style w:type="numbering" w:customStyle="1" w:styleId="Numbering4">
    <w:name w:val="Numbering 4"/>
    <w:basedOn w:val="NoList"/>
    <w:rsid w:val="00B249D5"/>
    <w:pPr>
      <w:numPr>
        <w:numId w:val="13"/>
      </w:numPr>
    </w:pPr>
  </w:style>
  <w:style w:type="numbering" w:customStyle="1" w:styleId="Numbering5">
    <w:name w:val="Numbering 5"/>
    <w:basedOn w:val="NoList"/>
    <w:rsid w:val="00B249D5"/>
    <w:pPr>
      <w:numPr>
        <w:numId w:val="14"/>
      </w:numPr>
    </w:pPr>
  </w:style>
  <w:style w:type="numbering" w:customStyle="1" w:styleId="List11">
    <w:name w:val="List 1_1"/>
    <w:basedOn w:val="NoList"/>
    <w:rsid w:val="00B249D5"/>
    <w:pPr>
      <w:numPr>
        <w:numId w:val="8"/>
      </w:numPr>
    </w:pPr>
  </w:style>
  <w:style w:type="numbering" w:customStyle="1" w:styleId="Numbering6">
    <w:name w:val="Numbering 6"/>
    <w:basedOn w:val="NoList"/>
    <w:rsid w:val="00B249D5"/>
    <w:pPr>
      <w:numPr>
        <w:numId w:val="15"/>
      </w:numPr>
    </w:pPr>
  </w:style>
  <w:style w:type="numbering" w:customStyle="1" w:styleId="FigureCaption">
    <w:name w:val="Figure Caption"/>
    <w:basedOn w:val="NoList"/>
    <w:rsid w:val="00B249D5"/>
    <w:pPr>
      <w:numPr>
        <w:numId w:val="7"/>
      </w:numPr>
    </w:pPr>
  </w:style>
  <w:style w:type="numbering" w:customStyle="1" w:styleId="Annex">
    <w:name w:val="Annex"/>
    <w:basedOn w:val="NoList"/>
    <w:rsid w:val="00DD1090"/>
    <w:pPr>
      <w:numPr>
        <w:numId w:val="16"/>
      </w:numPr>
    </w:pPr>
  </w:style>
  <w:style w:type="numbering" w:customStyle="1" w:styleId="Numbering11">
    <w:name w:val="Numbering 1_1"/>
    <w:basedOn w:val="NoList"/>
    <w:rsid w:val="00B249D5"/>
    <w:pPr>
      <w:numPr>
        <w:numId w:val="10"/>
      </w:numPr>
    </w:pPr>
  </w:style>
  <w:style w:type="table" w:styleId="TableGrid">
    <w:name w:val="Table Grid"/>
    <w:basedOn w:val="TableNormal"/>
    <w:uiPriority w:val="39"/>
    <w:rsid w:val="00B249D5"/>
    <w:rPr>
      <w:rFonts w:ascii="Thorndale AMT" w:eastAsia="Albany AMT" w:hAnsi="Thorndale AMT" w:cs="Albany AM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21">
    <w:name w:val="List 2_1"/>
    <w:basedOn w:val="NoList"/>
    <w:rsid w:val="00B249D5"/>
    <w:pPr>
      <w:numPr>
        <w:numId w:val="9"/>
      </w:numPr>
    </w:pPr>
  </w:style>
  <w:style w:type="paragraph" w:styleId="BodyText">
    <w:name w:val="Body Text"/>
    <w:basedOn w:val="Normal"/>
    <w:link w:val="BodyTextChar"/>
    <w:rsid w:val="00645317"/>
    <w:pPr>
      <w:suppressAutoHyphens w:val="0"/>
      <w:textAlignment w:val="auto"/>
    </w:pPr>
    <w:rPr>
      <w:rFonts w:cs="Times New Roman"/>
      <w:kern w:val="0"/>
    </w:rPr>
  </w:style>
  <w:style w:type="character" w:customStyle="1" w:styleId="BodyTextChar">
    <w:name w:val="Body Text Char"/>
    <w:link w:val="BodyText"/>
    <w:rsid w:val="00645317"/>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8046">
      <w:bodyDiv w:val="1"/>
      <w:marLeft w:val="0"/>
      <w:marRight w:val="0"/>
      <w:marTop w:val="0"/>
      <w:marBottom w:val="0"/>
      <w:divBdr>
        <w:top w:val="none" w:sz="0" w:space="0" w:color="auto"/>
        <w:left w:val="none" w:sz="0" w:space="0" w:color="auto"/>
        <w:bottom w:val="none" w:sz="0" w:space="0" w:color="auto"/>
        <w:right w:val="none" w:sz="0" w:space="0" w:color="auto"/>
      </w:divBdr>
    </w:div>
    <w:div w:id="44909610">
      <w:bodyDiv w:val="1"/>
      <w:marLeft w:val="0"/>
      <w:marRight w:val="0"/>
      <w:marTop w:val="0"/>
      <w:marBottom w:val="0"/>
      <w:divBdr>
        <w:top w:val="none" w:sz="0" w:space="0" w:color="auto"/>
        <w:left w:val="none" w:sz="0" w:space="0" w:color="auto"/>
        <w:bottom w:val="none" w:sz="0" w:space="0" w:color="auto"/>
        <w:right w:val="none" w:sz="0" w:space="0" w:color="auto"/>
      </w:divBdr>
    </w:div>
    <w:div w:id="48235395">
      <w:bodyDiv w:val="1"/>
      <w:marLeft w:val="0"/>
      <w:marRight w:val="0"/>
      <w:marTop w:val="0"/>
      <w:marBottom w:val="0"/>
      <w:divBdr>
        <w:top w:val="none" w:sz="0" w:space="0" w:color="auto"/>
        <w:left w:val="none" w:sz="0" w:space="0" w:color="auto"/>
        <w:bottom w:val="none" w:sz="0" w:space="0" w:color="auto"/>
        <w:right w:val="none" w:sz="0" w:space="0" w:color="auto"/>
      </w:divBdr>
    </w:div>
    <w:div w:id="51660293">
      <w:bodyDiv w:val="1"/>
      <w:marLeft w:val="0"/>
      <w:marRight w:val="0"/>
      <w:marTop w:val="0"/>
      <w:marBottom w:val="0"/>
      <w:divBdr>
        <w:top w:val="none" w:sz="0" w:space="0" w:color="auto"/>
        <w:left w:val="none" w:sz="0" w:space="0" w:color="auto"/>
        <w:bottom w:val="none" w:sz="0" w:space="0" w:color="auto"/>
        <w:right w:val="none" w:sz="0" w:space="0" w:color="auto"/>
      </w:divBdr>
    </w:div>
    <w:div w:id="53705213">
      <w:bodyDiv w:val="1"/>
      <w:marLeft w:val="0"/>
      <w:marRight w:val="0"/>
      <w:marTop w:val="0"/>
      <w:marBottom w:val="0"/>
      <w:divBdr>
        <w:top w:val="none" w:sz="0" w:space="0" w:color="auto"/>
        <w:left w:val="none" w:sz="0" w:space="0" w:color="auto"/>
        <w:bottom w:val="none" w:sz="0" w:space="0" w:color="auto"/>
        <w:right w:val="none" w:sz="0" w:space="0" w:color="auto"/>
      </w:divBdr>
      <w:divsChild>
        <w:div w:id="113712750">
          <w:marLeft w:val="1138"/>
          <w:marRight w:val="0"/>
          <w:marTop w:val="86"/>
          <w:marBottom w:val="0"/>
          <w:divBdr>
            <w:top w:val="none" w:sz="0" w:space="0" w:color="auto"/>
            <w:left w:val="none" w:sz="0" w:space="0" w:color="auto"/>
            <w:bottom w:val="none" w:sz="0" w:space="0" w:color="auto"/>
            <w:right w:val="none" w:sz="0" w:space="0" w:color="auto"/>
          </w:divBdr>
        </w:div>
      </w:divsChild>
    </w:div>
    <w:div w:id="56365517">
      <w:bodyDiv w:val="1"/>
      <w:marLeft w:val="0"/>
      <w:marRight w:val="0"/>
      <w:marTop w:val="0"/>
      <w:marBottom w:val="0"/>
      <w:divBdr>
        <w:top w:val="none" w:sz="0" w:space="0" w:color="auto"/>
        <w:left w:val="none" w:sz="0" w:space="0" w:color="auto"/>
        <w:bottom w:val="none" w:sz="0" w:space="0" w:color="auto"/>
        <w:right w:val="none" w:sz="0" w:space="0" w:color="auto"/>
      </w:divBdr>
    </w:div>
    <w:div w:id="61804676">
      <w:bodyDiv w:val="1"/>
      <w:marLeft w:val="0"/>
      <w:marRight w:val="0"/>
      <w:marTop w:val="0"/>
      <w:marBottom w:val="0"/>
      <w:divBdr>
        <w:top w:val="none" w:sz="0" w:space="0" w:color="auto"/>
        <w:left w:val="none" w:sz="0" w:space="0" w:color="auto"/>
        <w:bottom w:val="none" w:sz="0" w:space="0" w:color="auto"/>
        <w:right w:val="none" w:sz="0" w:space="0" w:color="auto"/>
      </w:divBdr>
      <w:divsChild>
        <w:div w:id="62416249">
          <w:marLeft w:val="1138"/>
          <w:marRight w:val="0"/>
          <w:marTop w:val="86"/>
          <w:marBottom w:val="0"/>
          <w:divBdr>
            <w:top w:val="none" w:sz="0" w:space="0" w:color="auto"/>
            <w:left w:val="none" w:sz="0" w:space="0" w:color="auto"/>
            <w:bottom w:val="none" w:sz="0" w:space="0" w:color="auto"/>
            <w:right w:val="none" w:sz="0" w:space="0" w:color="auto"/>
          </w:divBdr>
        </w:div>
      </w:divsChild>
    </w:div>
    <w:div w:id="70086362">
      <w:bodyDiv w:val="1"/>
      <w:marLeft w:val="0"/>
      <w:marRight w:val="0"/>
      <w:marTop w:val="0"/>
      <w:marBottom w:val="0"/>
      <w:divBdr>
        <w:top w:val="none" w:sz="0" w:space="0" w:color="auto"/>
        <w:left w:val="none" w:sz="0" w:space="0" w:color="auto"/>
        <w:bottom w:val="none" w:sz="0" w:space="0" w:color="auto"/>
        <w:right w:val="none" w:sz="0" w:space="0" w:color="auto"/>
      </w:divBdr>
    </w:div>
    <w:div w:id="72703654">
      <w:bodyDiv w:val="1"/>
      <w:marLeft w:val="0"/>
      <w:marRight w:val="0"/>
      <w:marTop w:val="0"/>
      <w:marBottom w:val="0"/>
      <w:divBdr>
        <w:top w:val="none" w:sz="0" w:space="0" w:color="auto"/>
        <w:left w:val="none" w:sz="0" w:space="0" w:color="auto"/>
        <w:bottom w:val="none" w:sz="0" w:space="0" w:color="auto"/>
        <w:right w:val="none" w:sz="0" w:space="0" w:color="auto"/>
      </w:divBdr>
    </w:div>
    <w:div w:id="78252685">
      <w:bodyDiv w:val="1"/>
      <w:marLeft w:val="0"/>
      <w:marRight w:val="0"/>
      <w:marTop w:val="0"/>
      <w:marBottom w:val="0"/>
      <w:divBdr>
        <w:top w:val="none" w:sz="0" w:space="0" w:color="auto"/>
        <w:left w:val="none" w:sz="0" w:space="0" w:color="auto"/>
        <w:bottom w:val="none" w:sz="0" w:space="0" w:color="auto"/>
        <w:right w:val="none" w:sz="0" w:space="0" w:color="auto"/>
      </w:divBdr>
    </w:div>
    <w:div w:id="106240682">
      <w:bodyDiv w:val="1"/>
      <w:marLeft w:val="0"/>
      <w:marRight w:val="0"/>
      <w:marTop w:val="0"/>
      <w:marBottom w:val="0"/>
      <w:divBdr>
        <w:top w:val="none" w:sz="0" w:space="0" w:color="auto"/>
        <w:left w:val="none" w:sz="0" w:space="0" w:color="auto"/>
        <w:bottom w:val="none" w:sz="0" w:space="0" w:color="auto"/>
        <w:right w:val="none" w:sz="0" w:space="0" w:color="auto"/>
      </w:divBdr>
      <w:divsChild>
        <w:div w:id="1973752306">
          <w:marLeft w:val="1138"/>
          <w:marRight w:val="0"/>
          <w:marTop w:val="86"/>
          <w:marBottom w:val="0"/>
          <w:divBdr>
            <w:top w:val="none" w:sz="0" w:space="0" w:color="auto"/>
            <w:left w:val="none" w:sz="0" w:space="0" w:color="auto"/>
            <w:bottom w:val="none" w:sz="0" w:space="0" w:color="auto"/>
            <w:right w:val="none" w:sz="0" w:space="0" w:color="auto"/>
          </w:divBdr>
        </w:div>
      </w:divsChild>
    </w:div>
    <w:div w:id="111218924">
      <w:bodyDiv w:val="1"/>
      <w:marLeft w:val="0"/>
      <w:marRight w:val="0"/>
      <w:marTop w:val="0"/>
      <w:marBottom w:val="0"/>
      <w:divBdr>
        <w:top w:val="none" w:sz="0" w:space="0" w:color="auto"/>
        <w:left w:val="none" w:sz="0" w:space="0" w:color="auto"/>
        <w:bottom w:val="none" w:sz="0" w:space="0" w:color="auto"/>
        <w:right w:val="none" w:sz="0" w:space="0" w:color="auto"/>
      </w:divBdr>
    </w:div>
    <w:div w:id="113409595">
      <w:bodyDiv w:val="1"/>
      <w:marLeft w:val="0"/>
      <w:marRight w:val="0"/>
      <w:marTop w:val="0"/>
      <w:marBottom w:val="0"/>
      <w:divBdr>
        <w:top w:val="none" w:sz="0" w:space="0" w:color="auto"/>
        <w:left w:val="none" w:sz="0" w:space="0" w:color="auto"/>
        <w:bottom w:val="none" w:sz="0" w:space="0" w:color="auto"/>
        <w:right w:val="none" w:sz="0" w:space="0" w:color="auto"/>
      </w:divBdr>
    </w:div>
    <w:div w:id="123894837">
      <w:bodyDiv w:val="1"/>
      <w:marLeft w:val="0"/>
      <w:marRight w:val="0"/>
      <w:marTop w:val="0"/>
      <w:marBottom w:val="0"/>
      <w:divBdr>
        <w:top w:val="none" w:sz="0" w:space="0" w:color="auto"/>
        <w:left w:val="none" w:sz="0" w:space="0" w:color="auto"/>
        <w:bottom w:val="none" w:sz="0" w:space="0" w:color="auto"/>
        <w:right w:val="none" w:sz="0" w:space="0" w:color="auto"/>
      </w:divBdr>
    </w:div>
    <w:div w:id="129791900">
      <w:bodyDiv w:val="1"/>
      <w:marLeft w:val="0"/>
      <w:marRight w:val="0"/>
      <w:marTop w:val="0"/>
      <w:marBottom w:val="0"/>
      <w:divBdr>
        <w:top w:val="none" w:sz="0" w:space="0" w:color="auto"/>
        <w:left w:val="none" w:sz="0" w:space="0" w:color="auto"/>
        <w:bottom w:val="none" w:sz="0" w:space="0" w:color="auto"/>
        <w:right w:val="none" w:sz="0" w:space="0" w:color="auto"/>
      </w:divBdr>
    </w:div>
    <w:div w:id="153687994">
      <w:bodyDiv w:val="1"/>
      <w:marLeft w:val="0"/>
      <w:marRight w:val="0"/>
      <w:marTop w:val="0"/>
      <w:marBottom w:val="0"/>
      <w:divBdr>
        <w:top w:val="none" w:sz="0" w:space="0" w:color="auto"/>
        <w:left w:val="none" w:sz="0" w:space="0" w:color="auto"/>
        <w:bottom w:val="none" w:sz="0" w:space="0" w:color="auto"/>
        <w:right w:val="none" w:sz="0" w:space="0" w:color="auto"/>
      </w:divBdr>
    </w:div>
    <w:div w:id="154034756">
      <w:bodyDiv w:val="1"/>
      <w:marLeft w:val="0"/>
      <w:marRight w:val="0"/>
      <w:marTop w:val="0"/>
      <w:marBottom w:val="0"/>
      <w:divBdr>
        <w:top w:val="none" w:sz="0" w:space="0" w:color="auto"/>
        <w:left w:val="none" w:sz="0" w:space="0" w:color="auto"/>
        <w:bottom w:val="none" w:sz="0" w:space="0" w:color="auto"/>
        <w:right w:val="none" w:sz="0" w:space="0" w:color="auto"/>
      </w:divBdr>
    </w:div>
    <w:div w:id="157622048">
      <w:bodyDiv w:val="1"/>
      <w:marLeft w:val="0"/>
      <w:marRight w:val="0"/>
      <w:marTop w:val="0"/>
      <w:marBottom w:val="0"/>
      <w:divBdr>
        <w:top w:val="none" w:sz="0" w:space="0" w:color="auto"/>
        <w:left w:val="none" w:sz="0" w:space="0" w:color="auto"/>
        <w:bottom w:val="none" w:sz="0" w:space="0" w:color="auto"/>
        <w:right w:val="none" w:sz="0" w:space="0" w:color="auto"/>
      </w:divBdr>
    </w:div>
    <w:div w:id="178273212">
      <w:bodyDiv w:val="1"/>
      <w:marLeft w:val="0"/>
      <w:marRight w:val="0"/>
      <w:marTop w:val="0"/>
      <w:marBottom w:val="0"/>
      <w:divBdr>
        <w:top w:val="none" w:sz="0" w:space="0" w:color="auto"/>
        <w:left w:val="none" w:sz="0" w:space="0" w:color="auto"/>
        <w:bottom w:val="none" w:sz="0" w:space="0" w:color="auto"/>
        <w:right w:val="none" w:sz="0" w:space="0" w:color="auto"/>
      </w:divBdr>
    </w:div>
    <w:div w:id="184754186">
      <w:bodyDiv w:val="1"/>
      <w:marLeft w:val="0"/>
      <w:marRight w:val="0"/>
      <w:marTop w:val="0"/>
      <w:marBottom w:val="0"/>
      <w:divBdr>
        <w:top w:val="none" w:sz="0" w:space="0" w:color="auto"/>
        <w:left w:val="none" w:sz="0" w:space="0" w:color="auto"/>
        <w:bottom w:val="none" w:sz="0" w:space="0" w:color="auto"/>
        <w:right w:val="none" w:sz="0" w:space="0" w:color="auto"/>
      </w:divBdr>
    </w:div>
    <w:div w:id="207887551">
      <w:bodyDiv w:val="1"/>
      <w:marLeft w:val="0"/>
      <w:marRight w:val="0"/>
      <w:marTop w:val="0"/>
      <w:marBottom w:val="0"/>
      <w:divBdr>
        <w:top w:val="none" w:sz="0" w:space="0" w:color="auto"/>
        <w:left w:val="none" w:sz="0" w:space="0" w:color="auto"/>
        <w:bottom w:val="none" w:sz="0" w:space="0" w:color="auto"/>
        <w:right w:val="none" w:sz="0" w:space="0" w:color="auto"/>
      </w:divBdr>
    </w:div>
    <w:div w:id="218982792">
      <w:bodyDiv w:val="1"/>
      <w:marLeft w:val="0"/>
      <w:marRight w:val="0"/>
      <w:marTop w:val="0"/>
      <w:marBottom w:val="0"/>
      <w:divBdr>
        <w:top w:val="none" w:sz="0" w:space="0" w:color="auto"/>
        <w:left w:val="none" w:sz="0" w:space="0" w:color="auto"/>
        <w:bottom w:val="none" w:sz="0" w:space="0" w:color="auto"/>
        <w:right w:val="none" w:sz="0" w:space="0" w:color="auto"/>
      </w:divBdr>
    </w:div>
    <w:div w:id="224071871">
      <w:bodyDiv w:val="1"/>
      <w:marLeft w:val="0"/>
      <w:marRight w:val="0"/>
      <w:marTop w:val="0"/>
      <w:marBottom w:val="0"/>
      <w:divBdr>
        <w:top w:val="none" w:sz="0" w:space="0" w:color="auto"/>
        <w:left w:val="none" w:sz="0" w:space="0" w:color="auto"/>
        <w:bottom w:val="none" w:sz="0" w:space="0" w:color="auto"/>
        <w:right w:val="none" w:sz="0" w:space="0" w:color="auto"/>
      </w:divBdr>
    </w:div>
    <w:div w:id="224073405">
      <w:bodyDiv w:val="1"/>
      <w:marLeft w:val="0"/>
      <w:marRight w:val="0"/>
      <w:marTop w:val="0"/>
      <w:marBottom w:val="0"/>
      <w:divBdr>
        <w:top w:val="none" w:sz="0" w:space="0" w:color="auto"/>
        <w:left w:val="none" w:sz="0" w:space="0" w:color="auto"/>
        <w:bottom w:val="none" w:sz="0" w:space="0" w:color="auto"/>
        <w:right w:val="none" w:sz="0" w:space="0" w:color="auto"/>
      </w:divBdr>
    </w:div>
    <w:div w:id="245388574">
      <w:bodyDiv w:val="1"/>
      <w:marLeft w:val="0"/>
      <w:marRight w:val="0"/>
      <w:marTop w:val="0"/>
      <w:marBottom w:val="0"/>
      <w:divBdr>
        <w:top w:val="none" w:sz="0" w:space="0" w:color="auto"/>
        <w:left w:val="none" w:sz="0" w:space="0" w:color="auto"/>
        <w:bottom w:val="none" w:sz="0" w:space="0" w:color="auto"/>
        <w:right w:val="none" w:sz="0" w:space="0" w:color="auto"/>
      </w:divBdr>
    </w:div>
    <w:div w:id="260141540">
      <w:bodyDiv w:val="1"/>
      <w:marLeft w:val="0"/>
      <w:marRight w:val="0"/>
      <w:marTop w:val="0"/>
      <w:marBottom w:val="0"/>
      <w:divBdr>
        <w:top w:val="none" w:sz="0" w:space="0" w:color="auto"/>
        <w:left w:val="none" w:sz="0" w:space="0" w:color="auto"/>
        <w:bottom w:val="none" w:sz="0" w:space="0" w:color="auto"/>
        <w:right w:val="none" w:sz="0" w:space="0" w:color="auto"/>
      </w:divBdr>
    </w:div>
    <w:div w:id="267932246">
      <w:bodyDiv w:val="1"/>
      <w:marLeft w:val="0"/>
      <w:marRight w:val="0"/>
      <w:marTop w:val="0"/>
      <w:marBottom w:val="0"/>
      <w:divBdr>
        <w:top w:val="none" w:sz="0" w:space="0" w:color="auto"/>
        <w:left w:val="none" w:sz="0" w:space="0" w:color="auto"/>
        <w:bottom w:val="none" w:sz="0" w:space="0" w:color="auto"/>
        <w:right w:val="none" w:sz="0" w:space="0" w:color="auto"/>
      </w:divBdr>
    </w:div>
    <w:div w:id="276761333">
      <w:bodyDiv w:val="1"/>
      <w:marLeft w:val="0"/>
      <w:marRight w:val="0"/>
      <w:marTop w:val="0"/>
      <w:marBottom w:val="0"/>
      <w:divBdr>
        <w:top w:val="none" w:sz="0" w:space="0" w:color="auto"/>
        <w:left w:val="none" w:sz="0" w:space="0" w:color="auto"/>
        <w:bottom w:val="none" w:sz="0" w:space="0" w:color="auto"/>
        <w:right w:val="none" w:sz="0" w:space="0" w:color="auto"/>
      </w:divBdr>
    </w:div>
    <w:div w:id="289018409">
      <w:bodyDiv w:val="1"/>
      <w:marLeft w:val="0"/>
      <w:marRight w:val="0"/>
      <w:marTop w:val="0"/>
      <w:marBottom w:val="0"/>
      <w:divBdr>
        <w:top w:val="none" w:sz="0" w:space="0" w:color="auto"/>
        <w:left w:val="none" w:sz="0" w:space="0" w:color="auto"/>
        <w:bottom w:val="none" w:sz="0" w:space="0" w:color="auto"/>
        <w:right w:val="none" w:sz="0" w:space="0" w:color="auto"/>
      </w:divBdr>
    </w:div>
    <w:div w:id="331957036">
      <w:bodyDiv w:val="1"/>
      <w:marLeft w:val="0"/>
      <w:marRight w:val="0"/>
      <w:marTop w:val="0"/>
      <w:marBottom w:val="0"/>
      <w:divBdr>
        <w:top w:val="none" w:sz="0" w:space="0" w:color="auto"/>
        <w:left w:val="none" w:sz="0" w:space="0" w:color="auto"/>
        <w:bottom w:val="none" w:sz="0" w:space="0" w:color="auto"/>
        <w:right w:val="none" w:sz="0" w:space="0" w:color="auto"/>
      </w:divBdr>
    </w:div>
    <w:div w:id="368451854">
      <w:bodyDiv w:val="1"/>
      <w:marLeft w:val="0"/>
      <w:marRight w:val="0"/>
      <w:marTop w:val="0"/>
      <w:marBottom w:val="0"/>
      <w:divBdr>
        <w:top w:val="none" w:sz="0" w:space="0" w:color="auto"/>
        <w:left w:val="none" w:sz="0" w:space="0" w:color="auto"/>
        <w:bottom w:val="none" w:sz="0" w:space="0" w:color="auto"/>
        <w:right w:val="none" w:sz="0" w:space="0" w:color="auto"/>
      </w:divBdr>
    </w:div>
    <w:div w:id="372854517">
      <w:bodyDiv w:val="1"/>
      <w:marLeft w:val="0"/>
      <w:marRight w:val="0"/>
      <w:marTop w:val="0"/>
      <w:marBottom w:val="0"/>
      <w:divBdr>
        <w:top w:val="none" w:sz="0" w:space="0" w:color="auto"/>
        <w:left w:val="none" w:sz="0" w:space="0" w:color="auto"/>
        <w:bottom w:val="none" w:sz="0" w:space="0" w:color="auto"/>
        <w:right w:val="none" w:sz="0" w:space="0" w:color="auto"/>
      </w:divBdr>
    </w:div>
    <w:div w:id="385104567">
      <w:bodyDiv w:val="1"/>
      <w:marLeft w:val="0"/>
      <w:marRight w:val="0"/>
      <w:marTop w:val="0"/>
      <w:marBottom w:val="0"/>
      <w:divBdr>
        <w:top w:val="none" w:sz="0" w:space="0" w:color="auto"/>
        <w:left w:val="none" w:sz="0" w:space="0" w:color="auto"/>
        <w:bottom w:val="none" w:sz="0" w:space="0" w:color="auto"/>
        <w:right w:val="none" w:sz="0" w:space="0" w:color="auto"/>
      </w:divBdr>
    </w:div>
    <w:div w:id="390539829">
      <w:bodyDiv w:val="1"/>
      <w:marLeft w:val="0"/>
      <w:marRight w:val="0"/>
      <w:marTop w:val="0"/>
      <w:marBottom w:val="0"/>
      <w:divBdr>
        <w:top w:val="none" w:sz="0" w:space="0" w:color="auto"/>
        <w:left w:val="none" w:sz="0" w:space="0" w:color="auto"/>
        <w:bottom w:val="none" w:sz="0" w:space="0" w:color="auto"/>
        <w:right w:val="none" w:sz="0" w:space="0" w:color="auto"/>
      </w:divBdr>
    </w:div>
    <w:div w:id="395670071">
      <w:bodyDiv w:val="1"/>
      <w:marLeft w:val="0"/>
      <w:marRight w:val="0"/>
      <w:marTop w:val="0"/>
      <w:marBottom w:val="0"/>
      <w:divBdr>
        <w:top w:val="none" w:sz="0" w:space="0" w:color="auto"/>
        <w:left w:val="none" w:sz="0" w:space="0" w:color="auto"/>
        <w:bottom w:val="none" w:sz="0" w:space="0" w:color="auto"/>
        <w:right w:val="none" w:sz="0" w:space="0" w:color="auto"/>
      </w:divBdr>
    </w:div>
    <w:div w:id="407532043">
      <w:bodyDiv w:val="1"/>
      <w:marLeft w:val="0"/>
      <w:marRight w:val="0"/>
      <w:marTop w:val="0"/>
      <w:marBottom w:val="0"/>
      <w:divBdr>
        <w:top w:val="none" w:sz="0" w:space="0" w:color="auto"/>
        <w:left w:val="none" w:sz="0" w:space="0" w:color="auto"/>
        <w:bottom w:val="none" w:sz="0" w:space="0" w:color="auto"/>
        <w:right w:val="none" w:sz="0" w:space="0" w:color="auto"/>
      </w:divBdr>
    </w:div>
    <w:div w:id="412359327">
      <w:bodyDiv w:val="1"/>
      <w:marLeft w:val="0"/>
      <w:marRight w:val="0"/>
      <w:marTop w:val="0"/>
      <w:marBottom w:val="0"/>
      <w:divBdr>
        <w:top w:val="none" w:sz="0" w:space="0" w:color="auto"/>
        <w:left w:val="none" w:sz="0" w:space="0" w:color="auto"/>
        <w:bottom w:val="none" w:sz="0" w:space="0" w:color="auto"/>
        <w:right w:val="none" w:sz="0" w:space="0" w:color="auto"/>
      </w:divBdr>
    </w:div>
    <w:div w:id="424688218">
      <w:bodyDiv w:val="1"/>
      <w:marLeft w:val="0"/>
      <w:marRight w:val="0"/>
      <w:marTop w:val="0"/>
      <w:marBottom w:val="0"/>
      <w:divBdr>
        <w:top w:val="none" w:sz="0" w:space="0" w:color="auto"/>
        <w:left w:val="none" w:sz="0" w:space="0" w:color="auto"/>
        <w:bottom w:val="none" w:sz="0" w:space="0" w:color="auto"/>
        <w:right w:val="none" w:sz="0" w:space="0" w:color="auto"/>
      </w:divBdr>
    </w:div>
    <w:div w:id="444203707">
      <w:bodyDiv w:val="1"/>
      <w:marLeft w:val="0"/>
      <w:marRight w:val="0"/>
      <w:marTop w:val="0"/>
      <w:marBottom w:val="0"/>
      <w:divBdr>
        <w:top w:val="none" w:sz="0" w:space="0" w:color="auto"/>
        <w:left w:val="none" w:sz="0" w:space="0" w:color="auto"/>
        <w:bottom w:val="none" w:sz="0" w:space="0" w:color="auto"/>
        <w:right w:val="none" w:sz="0" w:space="0" w:color="auto"/>
      </w:divBdr>
    </w:div>
    <w:div w:id="467743689">
      <w:bodyDiv w:val="1"/>
      <w:marLeft w:val="0"/>
      <w:marRight w:val="0"/>
      <w:marTop w:val="0"/>
      <w:marBottom w:val="0"/>
      <w:divBdr>
        <w:top w:val="none" w:sz="0" w:space="0" w:color="auto"/>
        <w:left w:val="none" w:sz="0" w:space="0" w:color="auto"/>
        <w:bottom w:val="none" w:sz="0" w:space="0" w:color="auto"/>
        <w:right w:val="none" w:sz="0" w:space="0" w:color="auto"/>
      </w:divBdr>
    </w:div>
    <w:div w:id="468741820">
      <w:bodyDiv w:val="1"/>
      <w:marLeft w:val="0"/>
      <w:marRight w:val="0"/>
      <w:marTop w:val="0"/>
      <w:marBottom w:val="0"/>
      <w:divBdr>
        <w:top w:val="none" w:sz="0" w:space="0" w:color="auto"/>
        <w:left w:val="none" w:sz="0" w:space="0" w:color="auto"/>
        <w:bottom w:val="none" w:sz="0" w:space="0" w:color="auto"/>
        <w:right w:val="none" w:sz="0" w:space="0" w:color="auto"/>
      </w:divBdr>
    </w:div>
    <w:div w:id="472217729">
      <w:bodyDiv w:val="1"/>
      <w:marLeft w:val="0"/>
      <w:marRight w:val="0"/>
      <w:marTop w:val="0"/>
      <w:marBottom w:val="0"/>
      <w:divBdr>
        <w:top w:val="none" w:sz="0" w:space="0" w:color="auto"/>
        <w:left w:val="none" w:sz="0" w:space="0" w:color="auto"/>
        <w:bottom w:val="none" w:sz="0" w:space="0" w:color="auto"/>
        <w:right w:val="none" w:sz="0" w:space="0" w:color="auto"/>
      </w:divBdr>
    </w:div>
    <w:div w:id="475025924">
      <w:bodyDiv w:val="1"/>
      <w:marLeft w:val="0"/>
      <w:marRight w:val="0"/>
      <w:marTop w:val="0"/>
      <w:marBottom w:val="0"/>
      <w:divBdr>
        <w:top w:val="none" w:sz="0" w:space="0" w:color="auto"/>
        <w:left w:val="none" w:sz="0" w:space="0" w:color="auto"/>
        <w:bottom w:val="none" w:sz="0" w:space="0" w:color="auto"/>
        <w:right w:val="none" w:sz="0" w:space="0" w:color="auto"/>
      </w:divBdr>
    </w:div>
    <w:div w:id="506821741">
      <w:bodyDiv w:val="1"/>
      <w:marLeft w:val="0"/>
      <w:marRight w:val="0"/>
      <w:marTop w:val="0"/>
      <w:marBottom w:val="0"/>
      <w:divBdr>
        <w:top w:val="none" w:sz="0" w:space="0" w:color="auto"/>
        <w:left w:val="none" w:sz="0" w:space="0" w:color="auto"/>
        <w:bottom w:val="none" w:sz="0" w:space="0" w:color="auto"/>
        <w:right w:val="none" w:sz="0" w:space="0" w:color="auto"/>
      </w:divBdr>
    </w:div>
    <w:div w:id="511651900">
      <w:bodyDiv w:val="1"/>
      <w:marLeft w:val="0"/>
      <w:marRight w:val="0"/>
      <w:marTop w:val="0"/>
      <w:marBottom w:val="0"/>
      <w:divBdr>
        <w:top w:val="none" w:sz="0" w:space="0" w:color="auto"/>
        <w:left w:val="none" w:sz="0" w:space="0" w:color="auto"/>
        <w:bottom w:val="none" w:sz="0" w:space="0" w:color="auto"/>
        <w:right w:val="none" w:sz="0" w:space="0" w:color="auto"/>
      </w:divBdr>
    </w:div>
    <w:div w:id="518200869">
      <w:bodyDiv w:val="1"/>
      <w:marLeft w:val="0"/>
      <w:marRight w:val="0"/>
      <w:marTop w:val="0"/>
      <w:marBottom w:val="0"/>
      <w:divBdr>
        <w:top w:val="none" w:sz="0" w:space="0" w:color="auto"/>
        <w:left w:val="none" w:sz="0" w:space="0" w:color="auto"/>
        <w:bottom w:val="none" w:sz="0" w:space="0" w:color="auto"/>
        <w:right w:val="none" w:sz="0" w:space="0" w:color="auto"/>
      </w:divBdr>
    </w:div>
    <w:div w:id="522791945">
      <w:bodyDiv w:val="1"/>
      <w:marLeft w:val="0"/>
      <w:marRight w:val="0"/>
      <w:marTop w:val="0"/>
      <w:marBottom w:val="0"/>
      <w:divBdr>
        <w:top w:val="none" w:sz="0" w:space="0" w:color="auto"/>
        <w:left w:val="none" w:sz="0" w:space="0" w:color="auto"/>
        <w:bottom w:val="none" w:sz="0" w:space="0" w:color="auto"/>
        <w:right w:val="none" w:sz="0" w:space="0" w:color="auto"/>
      </w:divBdr>
    </w:div>
    <w:div w:id="538594257">
      <w:bodyDiv w:val="1"/>
      <w:marLeft w:val="0"/>
      <w:marRight w:val="0"/>
      <w:marTop w:val="0"/>
      <w:marBottom w:val="0"/>
      <w:divBdr>
        <w:top w:val="none" w:sz="0" w:space="0" w:color="auto"/>
        <w:left w:val="none" w:sz="0" w:space="0" w:color="auto"/>
        <w:bottom w:val="none" w:sz="0" w:space="0" w:color="auto"/>
        <w:right w:val="none" w:sz="0" w:space="0" w:color="auto"/>
      </w:divBdr>
      <w:divsChild>
        <w:div w:id="499277316">
          <w:marLeft w:val="274"/>
          <w:marRight w:val="0"/>
          <w:marTop w:val="86"/>
          <w:marBottom w:val="0"/>
          <w:divBdr>
            <w:top w:val="none" w:sz="0" w:space="0" w:color="auto"/>
            <w:left w:val="none" w:sz="0" w:space="0" w:color="auto"/>
            <w:bottom w:val="none" w:sz="0" w:space="0" w:color="auto"/>
            <w:right w:val="none" w:sz="0" w:space="0" w:color="auto"/>
          </w:divBdr>
        </w:div>
        <w:div w:id="729110539">
          <w:marLeft w:val="274"/>
          <w:marRight w:val="0"/>
          <w:marTop w:val="86"/>
          <w:marBottom w:val="0"/>
          <w:divBdr>
            <w:top w:val="none" w:sz="0" w:space="0" w:color="auto"/>
            <w:left w:val="none" w:sz="0" w:space="0" w:color="auto"/>
            <w:bottom w:val="none" w:sz="0" w:space="0" w:color="auto"/>
            <w:right w:val="none" w:sz="0" w:space="0" w:color="auto"/>
          </w:divBdr>
        </w:div>
        <w:div w:id="1101339130">
          <w:marLeft w:val="274"/>
          <w:marRight w:val="0"/>
          <w:marTop w:val="0"/>
          <w:marBottom w:val="0"/>
          <w:divBdr>
            <w:top w:val="none" w:sz="0" w:space="0" w:color="auto"/>
            <w:left w:val="none" w:sz="0" w:space="0" w:color="auto"/>
            <w:bottom w:val="none" w:sz="0" w:space="0" w:color="auto"/>
            <w:right w:val="none" w:sz="0" w:space="0" w:color="auto"/>
          </w:divBdr>
        </w:div>
        <w:div w:id="1993825200">
          <w:marLeft w:val="274"/>
          <w:marRight w:val="0"/>
          <w:marTop w:val="86"/>
          <w:marBottom w:val="0"/>
          <w:divBdr>
            <w:top w:val="none" w:sz="0" w:space="0" w:color="auto"/>
            <w:left w:val="none" w:sz="0" w:space="0" w:color="auto"/>
            <w:bottom w:val="none" w:sz="0" w:space="0" w:color="auto"/>
            <w:right w:val="none" w:sz="0" w:space="0" w:color="auto"/>
          </w:divBdr>
        </w:div>
      </w:divsChild>
    </w:div>
    <w:div w:id="539780842">
      <w:bodyDiv w:val="1"/>
      <w:marLeft w:val="0"/>
      <w:marRight w:val="0"/>
      <w:marTop w:val="0"/>
      <w:marBottom w:val="0"/>
      <w:divBdr>
        <w:top w:val="none" w:sz="0" w:space="0" w:color="auto"/>
        <w:left w:val="none" w:sz="0" w:space="0" w:color="auto"/>
        <w:bottom w:val="none" w:sz="0" w:space="0" w:color="auto"/>
        <w:right w:val="none" w:sz="0" w:space="0" w:color="auto"/>
      </w:divBdr>
    </w:div>
    <w:div w:id="540899357">
      <w:bodyDiv w:val="1"/>
      <w:marLeft w:val="0"/>
      <w:marRight w:val="0"/>
      <w:marTop w:val="0"/>
      <w:marBottom w:val="0"/>
      <w:divBdr>
        <w:top w:val="none" w:sz="0" w:space="0" w:color="auto"/>
        <w:left w:val="none" w:sz="0" w:space="0" w:color="auto"/>
        <w:bottom w:val="none" w:sz="0" w:space="0" w:color="auto"/>
        <w:right w:val="none" w:sz="0" w:space="0" w:color="auto"/>
      </w:divBdr>
    </w:div>
    <w:div w:id="543177660">
      <w:bodyDiv w:val="1"/>
      <w:marLeft w:val="0"/>
      <w:marRight w:val="0"/>
      <w:marTop w:val="0"/>
      <w:marBottom w:val="0"/>
      <w:divBdr>
        <w:top w:val="none" w:sz="0" w:space="0" w:color="auto"/>
        <w:left w:val="none" w:sz="0" w:space="0" w:color="auto"/>
        <w:bottom w:val="none" w:sz="0" w:space="0" w:color="auto"/>
        <w:right w:val="none" w:sz="0" w:space="0" w:color="auto"/>
      </w:divBdr>
    </w:div>
    <w:div w:id="554898513">
      <w:bodyDiv w:val="1"/>
      <w:marLeft w:val="0"/>
      <w:marRight w:val="0"/>
      <w:marTop w:val="0"/>
      <w:marBottom w:val="0"/>
      <w:divBdr>
        <w:top w:val="none" w:sz="0" w:space="0" w:color="auto"/>
        <w:left w:val="none" w:sz="0" w:space="0" w:color="auto"/>
        <w:bottom w:val="none" w:sz="0" w:space="0" w:color="auto"/>
        <w:right w:val="none" w:sz="0" w:space="0" w:color="auto"/>
      </w:divBdr>
    </w:div>
    <w:div w:id="571278787">
      <w:bodyDiv w:val="1"/>
      <w:marLeft w:val="0"/>
      <w:marRight w:val="0"/>
      <w:marTop w:val="0"/>
      <w:marBottom w:val="0"/>
      <w:divBdr>
        <w:top w:val="none" w:sz="0" w:space="0" w:color="auto"/>
        <w:left w:val="none" w:sz="0" w:space="0" w:color="auto"/>
        <w:bottom w:val="none" w:sz="0" w:space="0" w:color="auto"/>
        <w:right w:val="none" w:sz="0" w:space="0" w:color="auto"/>
      </w:divBdr>
    </w:div>
    <w:div w:id="576549559">
      <w:bodyDiv w:val="1"/>
      <w:marLeft w:val="0"/>
      <w:marRight w:val="0"/>
      <w:marTop w:val="0"/>
      <w:marBottom w:val="0"/>
      <w:divBdr>
        <w:top w:val="none" w:sz="0" w:space="0" w:color="auto"/>
        <w:left w:val="none" w:sz="0" w:space="0" w:color="auto"/>
        <w:bottom w:val="none" w:sz="0" w:space="0" w:color="auto"/>
        <w:right w:val="none" w:sz="0" w:space="0" w:color="auto"/>
      </w:divBdr>
    </w:div>
    <w:div w:id="577326538">
      <w:bodyDiv w:val="1"/>
      <w:marLeft w:val="0"/>
      <w:marRight w:val="0"/>
      <w:marTop w:val="0"/>
      <w:marBottom w:val="0"/>
      <w:divBdr>
        <w:top w:val="none" w:sz="0" w:space="0" w:color="auto"/>
        <w:left w:val="none" w:sz="0" w:space="0" w:color="auto"/>
        <w:bottom w:val="none" w:sz="0" w:space="0" w:color="auto"/>
        <w:right w:val="none" w:sz="0" w:space="0" w:color="auto"/>
      </w:divBdr>
    </w:div>
    <w:div w:id="586698554">
      <w:bodyDiv w:val="1"/>
      <w:marLeft w:val="0"/>
      <w:marRight w:val="0"/>
      <w:marTop w:val="0"/>
      <w:marBottom w:val="0"/>
      <w:divBdr>
        <w:top w:val="none" w:sz="0" w:space="0" w:color="auto"/>
        <w:left w:val="none" w:sz="0" w:space="0" w:color="auto"/>
        <w:bottom w:val="none" w:sz="0" w:space="0" w:color="auto"/>
        <w:right w:val="none" w:sz="0" w:space="0" w:color="auto"/>
      </w:divBdr>
    </w:div>
    <w:div w:id="592127848">
      <w:bodyDiv w:val="1"/>
      <w:marLeft w:val="0"/>
      <w:marRight w:val="0"/>
      <w:marTop w:val="0"/>
      <w:marBottom w:val="0"/>
      <w:divBdr>
        <w:top w:val="none" w:sz="0" w:space="0" w:color="auto"/>
        <w:left w:val="none" w:sz="0" w:space="0" w:color="auto"/>
        <w:bottom w:val="none" w:sz="0" w:space="0" w:color="auto"/>
        <w:right w:val="none" w:sz="0" w:space="0" w:color="auto"/>
      </w:divBdr>
    </w:div>
    <w:div w:id="612640828">
      <w:bodyDiv w:val="1"/>
      <w:marLeft w:val="0"/>
      <w:marRight w:val="0"/>
      <w:marTop w:val="0"/>
      <w:marBottom w:val="0"/>
      <w:divBdr>
        <w:top w:val="none" w:sz="0" w:space="0" w:color="auto"/>
        <w:left w:val="none" w:sz="0" w:space="0" w:color="auto"/>
        <w:bottom w:val="none" w:sz="0" w:space="0" w:color="auto"/>
        <w:right w:val="none" w:sz="0" w:space="0" w:color="auto"/>
      </w:divBdr>
      <w:divsChild>
        <w:div w:id="1031608673">
          <w:marLeft w:val="1138"/>
          <w:marRight w:val="0"/>
          <w:marTop w:val="86"/>
          <w:marBottom w:val="0"/>
          <w:divBdr>
            <w:top w:val="none" w:sz="0" w:space="0" w:color="auto"/>
            <w:left w:val="none" w:sz="0" w:space="0" w:color="auto"/>
            <w:bottom w:val="none" w:sz="0" w:space="0" w:color="auto"/>
            <w:right w:val="none" w:sz="0" w:space="0" w:color="auto"/>
          </w:divBdr>
        </w:div>
      </w:divsChild>
    </w:div>
    <w:div w:id="621768534">
      <w:bodyDiv w:val="1"/>
      <w:marLeft w:val="0"/>
      <w:marRight w:val="0"/>
      <w:marTop w:val="0"/>
      <w:marBottom w:val="0"/>
      <w:divBdr>
        <w:top w:val="none" w:sz="0" w:space="0" w:color="auto"/>
        <w:left w:val="none" w:sz="0" w:space="0" w:color="auto"/>
        <w:bottom w:val="none" w:sz="0" w:space="0" w:color="auto"/>
        <w:right w:val="none" w:sz="0" w:space="0" w:color="auto"/>
      </w:divBdr>
    </w:div>
    <w:div w:id="630988101">
      <w:bodyDiv w:val="1"/>
      <w:marLeft w:val="0"/>
      <w:marRight w:val="0"/>
      <w:marTop w:val="0"/>
      <w:marBottom w:val="0"/>
      <w:divBdr>
        <w:top w:val="none" w:sz="0" w:space="0" w:color="auto"/>
        <w:left w:val="none" w:sz="0" w:space="0" w:color="auto"/>
        <w:bottom w:val="none" w:sz="0" w:space="0" w:color="auto"/>
        <w:right w:val="none" w:sz="0" w:space="0" w:color="auto"/>
      </w:divBdr>
    </w:div>
    <w:div w:id="642976304">
      <w:bodyDiv w:val="1"/>
      <w:marLeft w:val="0"/>
      <w:marRight w:val="0"/>
      <w:marTop w:val="0"/>
      <w:marBottom w:val="0"/>
      <w:divBdr>
        <w:top w:val="none" w:sz="0" w:space="0" w:color="auto"/>
        <w:left w:val="none" w:sz="0" w:space="0" w:color="auto"/>
        <w:bottom w:val="none" w:sz="0" w:space="0" w:color="auto"/>
        <w:right w:val="none" w:sz="0" w:space="0" w:color="auto"/>
      </w:divBdr>
    </w:div>
    <w:div w:id="643630375">
      <w:bodyDiv w:val="1"/>
      <w:marLeft w:val="0"/>
      <w:marRight w:val="0"/>
      <w:marTop w:val="0"/>
      <w:marBottom w:val="0"/>
      <w:divBdr>
        <w:top w:val="none" w:sz="0" w:space="0" w:color="auto"/>
        <w:left w:val="none" w:sz="0" w:space="0" w:color="auto"/>
        <w:bottom w:val="none" w:sz="0" w:space="0" w:color="auto"/>
        <w:right w:val="none" w:sz="0" w:space="0" w:color="auto"/>
      </w:divBdr>
    </w:div>
    <w:div w:id="649672408">
      <w:bodyDiv w:val="1"/>
      <w:marLeft w:val="0"/>
      <w:marRight w:val="0"/>
      <w:marTop w:val="0"/>
      <w:marBottom w:val="0"/>
      <w:divBdr>
        <w:top w:val="none" w:sz="0" w:space="0" w:color="auto"/>
        <w:left w:val="none" w:sz="0" w:space="0" w:color="auto"/>
        <w:bottom w:val="none" w:sz="0" w:space="0" w:color="auto"/>
        <w:right w:val="none" w:sz="0" w:space="0" w:color="auto"/>
      </w:divBdr>
    </w:div>
    <w:div w:id="662196746">
      <w:bodyDiv w:val="1"/>
      <w:marLeft w:val="0"/>
      <w:marRight w:val="0"/>
      <w:marTop w:val="0"/>
      <w:marBottom w:val="0"/>
      <w:divBdr>
        <w:top w:val="none" w:sz="0" w:space="0" w:color="auto"/>
        <w:left w:val="none" w:sz="0" w:space="0" w:color="auto"/>
        <w:bottom w:val="none" w:sz="0" w:space="0" w:color="auto"/>
        <w:right w:val="none" w:sz="0" w:space="0" w:color="auto"/>
      </w:divBdr>
    </w:div>
    <w:div w:id="670570824">
      <w:bodyDiv w:val="1"/>
      <w:marLeft w:val="0"/>
      <w:marRight w:val="0"/>
      <w:marTop w:val="0"/>
      <w:marBottom w:val="0"/>
      <w:divBdr>
        <w:top w:val="none" w:sz="0" w:space="0" w:color="auto"/>
        <w:left w:val="none" w:sz="0" w:space="0" w:color="auto"/>
        <w:bottom w:val="none" w:sz="0" w:space="0" w:color="auto"/>
        <w:right w:val="none" w:sz="0" w:space="0" w:color="auto"/>
      </w:divBdr>
    </w:div>
    <w:div w:id="673143283">
      <w:bodyDiv w:val="1"/>
      <w:marLeft w:val="0"/>
      <w:marRight w:val="0"/>
      <w:marTop w:val="0"/>
      <w:marBottom w:val="0"/>
      <w:divBdr>
        <w:top w:val="none" w:sz="0" w:space="0" w:color="auto"/>
        <w:left w:val="none" w:sz="0" w:space="0" w:color="auto"/>
        <w:bottom w:val="none" w:sz="0" w:space="0" w:color="auto"/>
        <w:right w:val="none" w:sz="0" w:space="0" w:color="auto"/>
      </w:divBdr>
    </w:div>
    <w:div w:id="681200262">
      <w:bodyDiv w:val="1"/>
      <w:marLeft w:val="0"/>
      <w:marRight w:val="0"/>
      <w:marTop w:val="0"/>
      <w:marBottom w:val="0"/>
      <w:divBdr>
        <w:top w:val="none" w:sz="0" w:space="0" w:color="auto"/>
        <w:left w:val="none" w:sz="0" w:space="0" w:color="auto"/>
        <w:bottom w:val="none" w:sz="0" w:space="0" w:color="auto"/>
        <w:right w:val="none" w:sz="0" w:space="0" w:color="auto"/>
      </w:divBdr>
    </w:div>
    <w:div w:id="688144689">
      <w:bodyDiv w:val="1"/>
      <w:marLeft w:val="0"/>
      <w:marRight w:val="0"/>
      <w:marTop w:val="0"/>
      <w:marBottom w:val="0"/>
      <w:divBdr>
        <w:top w:val="none" w:sz="0" w:space="0" w:color="auto"/>
        <w:left w:val="none" w:sz="0" w:space="0" w:color="auto"/>
        <w:bottom w:val="none" w:sz="0" w:space="0" w:color="auto"/>
        <w:right w:val="none" w:sz="0" w:space="0" w:color="auto"/>
      </w:divBdr>
      <w:divsChild>
        <w:div w:id="385645279">
          <w:marLeft w:val="0"/>
          <w:marRight w:val="0"/>
          <w:marTop w:val="0"/>
          <w:marBottom w:val="0"/>
          <w:divBdr>
            <w:top w:val="none" w:sz="0" w:space="0" w:color="auto"/>
            <w:left w:val="none" w:sz="0" w:space="0" w:color="auto"/>
            <w:bottom w:val="none" w:sz="0" w:space="0" w:color="auto"/>
            <w:right w:val="none" w:sz="0" w:space="0" w:color="auto"/>
          </w:divBdr>
        </w:div>
        <w:div w:id="1290282057">
          <w:marLeft w:val="0"/>
          <w:marRight w:val="0"/>
          <w:marTop w:val="0"/>
          <w:marBottom w:val="0"/>
          <w:divBdr>
            <w:top w:val="none" w:sz="0" w:space="0" w:color="auto"/>
            <w:left w:val="none" w:sz="0" w:space="0" w:color="auto"/>
            <w:bottom w:val="none" w:sz="0" w:space="0" w:color="auto"/>
            <w:right w:val="none" w:sz="0" w:space="0" w:color="auto"/>
          </w:divBdr>
        </w:div>
        <w:div w:id="1630865195">
          <w:marLeft w:val="0"/>
          <w:marRight w:val="0"/>
          <w:marTop w:val="0"/>
          <w:marBottom w:val="0"/>
          <w:divBdr>
            <w:top w:val="none" w:sz="0" w:space="0" w:color="auto"/>
            <w:left w:val="none" w:sz="0" w:space="0" w:color="auto"/>
            <w:bottom w:val="none" w:sz="0" w:space="0" w:color="auto"/>
            <w:right w:val="none" w:sz="0" w:space="0" w:color="auto"/>
          </w:divBdr>
        </w:div>
        <w:div w:id="2060400321">
          <w:marLeft w:val="0"/>
          <w:marRight w:val="0"/>
          <w:marTop w:val="0"/>
          <w:marBottom w:val="0"/>
          <w:divBdr>
            <w:top w:val="none" w:sz="0" w:space="0" w:color="auto"/>
            <w:left w:val="none" w:sz="0" w:space="0" w:color="auto"/>
            <w:bottom w:val="none" w:sz="0" w:space="0" w:color="auto"/>
            <w:right w:val="none" w:sz="0" w:space="0" w:color="auto"/>
          </w:divBdr>
        </w:div>
        <w:div w:id="2077899109">
          <w:marLeft w:val="0"/>
          <w:marRight w:val="0"/>
          <w:marTop w:val="0"/>
          <w:marBottom w:val="0"/>
          <w:divBdr>
            <w:top w:val="none" w:sz="0" w:space="0" w:color="auto"/>
            <w:left w:val="none" w:sz="0" w:space="0" w:color="auto"/>
            <w:bottom w:val="none" w:sz="0" w:space="0" w:color="auto"/>
            <w:right w:val="none" w:sz="0" w:space="0" w:color="auto"/>
          </w:divBdr>
        </w:div>
      </w:divsChild>
    </w:div>
    <w:div w:id="689599993">
      <w:bodyDiv w:val="1"/>
      <w:marLeft w:val="0"/>
      <w:marRight w:val="0"/>
      <w:marTop w:val="0"/>
      <w:marBottom w:val="0"/>
      <w:divBdr>
        <w:top w:val="none" w:sz="0" w:space="0" w:color="auto"/>
        <w:left w:val="none" w:sz="0" w:space="0" w:color="auto"/>
        <w:bottom w:val="none" w:sz="0" w:space="0" w:color="auto"/>
        <w:right w:val="none" w:sz="0" w:space="0" w:color="auto"/>
      </w:divBdr>
    </w:div>
    <w:div w:id="703795568">
      <w:bodyDiv w:val="1"/>
      <w:marLeft w:val="0"/>
      <w:marRight w:val="0"/>
      <w:marTop w:val="0"/>
      <w:marBottom w:val="0"/>
      <w:divBdr>
        <w:top w:val="none" w:sz="0" w:space="0" w:color="auto"/>
        <w:left w:val="none" w:sz="0" w:space="0" w:color="auto"/>
        <w:bottom w:val="none" w:sz="0" w:space="0" w:color="auto"/>
        <w:right w:val="none" w:sz="0" w:space="0" w:color="auto"/>
      </w:divBdr>
    </w:div>
    <w:div w:id="709034961">
      <w:bodyDiv w:val="1"/>
      <w:marLeft w:val="0"/>
      <w:marRight w:val="0"/>
      <w:marTop w:val="0"/>
      <w:marBottom w:val="0"/>
      <w:divBdr>
        <w:top w:val="none" w:sz="0" w:space="0" w:color="auto"/>
        <w:left w:val="none" w:sz="0" w:space="0" w:color="auto"/>
        <w:bottom w:val="none" w:sz="0" w:space="0" w:color="auto"/>
        <w:right w:val="none" w:sz="0" w:space="0" w:color="auto"/>
      </w:divBdr>
    </w:div>
    <w:div w:id="732854369">
      <w:bodyDiv w:val="1"/>
      <w:marLeft w:val="0"/>
      <w:marRight w:val="0"/>
      <w:marTop w:val="0"/>
      <w:marBottom w:val="0"/>
      <w:divBdr>
        <w:top w:val="none" w:sz="0" w:space="0" w:color="auto"/>
        <w:left w:val="none" w:sz="0" w:space="0" w:color="auto"/>
        <w:bottom w:val="none" w:sz="0" w:space="0" w:color="auto"/>
        <w:right w:val="none" w:sz="0" w:space="0" w:color="auto"/>
      </w:divBdr>
    </w:div>
    <w:div w:id="734667545">
      <w:bodyDiv w:val="1"/>
      <w:marLeft w:val="0"/>
      <w:marRight w:val="0"/>
      <w:marTop w:val="0"/>
      <w:marBottom w:val="0"/>
      <w:divBdr>
        <w:top w:val="none" w:sz="0" w:space="0" w:color="auto"/>
        <w:left w:val="none" w:sz="0" w:space="0" w:color="auto"/>
        <w:bottom w:val="none" w:sz="0" w:space="0" w:color="auto"/>
        <w:right w:val="none" w:sz="0" w:space="0" w:color="auto"/>
      </w:divBdr>
    </w:div>
    <w:div w:id="735786325">
      <w:bodyDiv w:val="1"/>
      <w:marLeft w:val="0"/>
      <w:marRight w:val="0"/>
      <w:marTop w:val="0"/>
      <w:marBottom w:val="0"/>
      <w:divBdr>
        <w:top w:val="none" w:sz="0" w:space="0" w:color="auto"/>
        <w:left w:val="none" w:sz="0" w:space="0" w:color="auto"/>
        <w:bottom w:val="none" w:sz="0" w:space="0" w:color="auto"/>
        <w:right w:val="none" w:sz="0" w:space="0" w:color="auto"/>
      </w:divBdr>
    </w:div>
    <w:div w:id="736049795">
      <w:bodyDiv w:val="1"/>
      <w:marLeft w:val="0"/>
      <w:marRight w:val="0"/>
      <w:marTop w:val="0"/>
      <w:marBottom w:val="0"/>
      <w:divBdr>
        <w:top w:val="none" w:sz="0" w:space="0" w:color="auto"/>
        <w:left w:val="none" w:sz="0" w:space="0" w:color="auto"/>
        <w:bottom w:val="none" w:sz="0" w:space="0" w:color="auto"/>
        <w:right w:val="none" w:sz="0" w:space="0" w:color="auto"/>
      </w:divBdr>
      <w:divsChild>
        <w:div w:id="437529199">
          <w:marLeft w:val="274"/>
          <w:marRight w:val="0"/>
          <w:marTop w:val="60"/>
          <w:marBottom w:val="60"/>
          <w:divBdr>
            <w:top w:val="none" w:sz="0" w:space="0" w:color="auto"/>
            <w:left w:val="none" w:sz="0" w:space="0" w:color="auto"/>
            <w:bottom w:val="none" w:sz="0" w:space="0" w:color="auto"/>
            <w:right w:val="none" w:sz="0" w:space="0" w:color="auto"/>
          </w:divBdr>
        </w:div>
        <w:div w:id="1235817362">
          <w:marLeft w:val="274"/>
          <w:marRight w:val="0"/>
          <w:marTop w:val="60"/>
          <w:marBottom w:val="60"/>
          <w:divBdr>
            <w:top w:val="none" w:sz="0" w:space="0" w:color="auto"/>
            <w:left w:val="none" w:sz="0" w:space="0" w:color="auto"/>
            <w:bottom w:val="none" w:sz="0" w:space="0" w:color="auto"/>
            <w:right w:val="none" w:sz="0" w:space="0" w:color="auto"/>
          </w:divBdr>
        </w:div>
        <w:div w:id="1620910782">
          <w:marLeft w:val="274"/>
          <w:marRight w:val="0"/>
          <w:marTop w:val="60"/>
          <w:marBottom w:val="60"/>
          <w:divBdr>
            <w:top w:val="none" w:sz="0" w:space="0" w:color="auto"/>
            <w:left w:val="none" w:sz="0" w:space="0" w:color="auto"/>
            <w:bottom w:val="none" w:sz="0" w:space="0" w:color="auto"/>
            <w:right w:val="none" w:sz="0" w:space="0" w:color="auto"/>
          </w:divBdr>
        </w:div>
        <w:div w:id="1956323778">
          <w:marLeft w:val="274"/>
          <w:marRight w:val="0"/>
          <w:marTop w:val="60"/>
          <w:marBottom w:val="60"/>
          <w:divBdr>
            <w:top w:val="none" w:sz="0" w:space="0" w:color="auto"/>
            <w:left w:val="none" w:sz="0" w:space="0" w:color="auto"/>
            <w:bottom w:val="none" w:sz="0" w:space="0" w:color="auto"/>
            <w:right w:val="none" w:sz="0" w:space="0" w:color="auto"/>
          </w:divBdr>
        </w:div>
        <w:div w:id="1959023657">
          <w:marLeft w:val="274"/>
          <w:marRight w:val="0"/>
          <w:marTop w:val="60"/>
          <w:marBottom w:val="60"/>
          <w:divBdr>
            <w:top w:val="none" w:sz="0" w:space="0" w:color="auto"/>
            <w:left w:val="none" w:sz="0" w:space="0" w:color="auto"/>
            <w:bottom w:val="none" w:sz="0" w:space="0" w:color="auto"/>
            <w:right w:val="none" w:sz="0" w:space="0" w:color="auto"/>
          </w:divBdr>
        </w:div>
      </w:divsChild>
    </w:div>
    <w:div w:id="783117403">
      <w:bodyDiv w:val="1"/>
      <w:marLeft w:val="0"/>
      <w:marRight w:val="0"/>
      <w:marTop w:val="0"/>
      <w:marBottom w:val="0"/>
      <w:divBdr>
        <w:top w:val="none" w:sz="0" w:space="0" w:color="auto"/>
        <w:left w:val="none" w:sz="0" w:space="0" w:color="auto"/>
        <w:bottom w:val="none" w:sz="0" w:space="0" w:color="auto"/>
        <w:right w:val="none" w:sz="0" w:space="0" w:color="auto"/>
      </w:divBdr>
    </w:div>
    <w:div w:id="798377366">
      <w:bodyDiv w:val="1"/>
      <w:marLeft w:val="0"/>
      <w:marRight w:val="0"/>
      <w:marTop w:val="0"/>
      <w:marBottom w:val="0"/>
      <w:divBdr>
        <w:top w:val="none" w:sz="0" w:space="0" w:color="auto"/>
        <w:left w:val="none" w:sz="0" w:space="0" w:color="auto"/>
        <w:bottom w:val="none" w:sz="0" w:space="0" w:color="auto"/>
        <w:right w:val="none" w:sz="0" w:space="0" w:color="auto"/>
      </w:divBdr>
    </w:div>
    <w:div w:id="802039306">
      <w:bodyDiv w:val="1"/>
      <w:marLeft w:val="0"/>
      <w:marRight w:val="0"/>
      <w:marTop w:val="0"/>
      <w:marBottom w:val="0"/>
      <w:divBdr>
        <w:top w:val="none" w:sz="0" w:space="0" w:color="auto"/>
        <w:left w:val="none" w:sz="0" w:space="0" w:color="auto"/>
        <w:bottom w:val="none" w:sz="0" w:space="0" w:color="auto"/>
        <w:right w:val="none" w:sz="0" w:space="0" w:color="auto"/>
      </w:divBdr>
    </w:div>
    <w:div w:id="809173414">
      <w:bodyDiv w:val="1"/>
      <w:marLeft w:val="0"/>
      <w:marRight w:val="0"/>
      <w:marTop w:val="0"/>
      <w:marBottom w:val="0"/>
      <w:divBdr>
        <w:top w:val="none" w:sz="0" w:space="0" w:color="auto"/>
        <w:left w:val="none" w:sz="0" w:space="0" w:color="auto"/>
        <w:bottom w:val="none" w:sz="0" w:space="0" w:color="auto"/>
        <w:right w:val="none" w:sz="0" w:space="0" w:color="auto"/>
      </w:divBdr>
    </w:div>
    <w:div w:id="819687628">
      <w:bodyDiv w:val="1"/>
      <w:marLeft w:val="0"/>
      <w:marRight w:val="0"/>
      <w:marTop w:val="0"/>
      <w:marBottom w:val="0"/>
      <w:divBdr>
        <w:top w:val="none" w:sz="0" w:space="0" w:color="auto"/>
        <w:left w:val="none" w:sz="0" w:space="0" w:color="auto"/>
        <w:bottom w:val="none" w:sz="0" w:space="0" w:color="auto"/>
        <w:right w:val="none" w:sz="0" w:space="0" w:color="auto"/>
      </w:divBdr>
    </w:div>
    <w:div w:id="826019184">
      <w:bodyDiv w:val="1"/>
      <w:marLeft w:val="0"/>
      <w:marRight w:val="0"/>
      <w:marTop w:val="0"/>
      <w:marBottom w:val="0"/>
      <w:divBdr>
        <w:top w:val="none" w:sz="0" w:space="0" w:color="auto"/>
        <w:left w:val="none" w:sz="0" w:space="0" w:color="auto"/>
        <w:bottom w:val="none" w:sz="0" w:space="0" w:color="auto"/>
        <w:right w:val="none" w:sz="0" w:space="0" w:color="auto"/>
      </w:divBdr>
    </w:div>
    <w:div w:id="829828904">
      <w:bodyDiv w:val="1"/>
      <w:marLeft w:val="0"/>
      <w:marRight w:val="0"/>
      <w:marTop w:val="0"/>
      <w:marBottom w:val="0"/>
      <w:divBdr>
        <w:top w:val="none" w:sz="0" w:space="0" w:color="auto"/>
        <w:left w:val="none" w:sz="0" w:space="0" w:color="auto"/>
        <w:bottom w:val="none" w:sz="0" w:space="0" w:color="auto"/>
        <w:right w:val="none" w:sz="0" w:space="0" w:color="auto"/>
      </w:divBdr>
    </w:div>
    <w:div w:id="837311906">
      <w:bodyDiv w:val="1"/>
      <w:marLeft w:val="0"/>
      <w:marRight w:val="0"/>
      <w:marTop w:val="0"/>
      <w:marBottom w:val="0"/>
      <w:divBdr>
        <w:top w:val="none" w:sz="0" w:space="0" w:color="auto"/>
        <w:left w:val="none" w:sz="0" w:space="0" w:color="auto"/>
        <w:bottom w:val="none" w:sz="0" w:space="0" w:color="auto"/>
        <w:right w:val="none" w:sz="0" w:space="0" w:color="auto"/>
      </w:divBdr>
    </w:div>
    <w:div w:id="840047648">
      <w:bodyDiv w:val="1"/>
      <w:marLeft w:val="0"/>
      <w:marRight w:val="0"/>
      <w:marTop w:val="0"/>
      <w:marBottom w:val="0"/>
      <w:divBdr>
        <w:top w:val="none" w:sz="0" w:space="0" w:color="auto"/>
        <w:left w:val="none" w:sz="0" w:space="0" w:color="auto"/>
        <w:bottom w:val="none" w:sz="0" w:space="0" w:color="auto"/>
        <w:right w:val="none" w:sz="0" w:space="0" w:color="auto"/>
      </w:divBdr>
    </w:div>
    <w:div w:id="856502257">
      <w:bodyDiv w:val="1"/>
      <w:marLeft w:val="0"/>
      <w:marRight w:val="0"/>
      <w:marTop w:val="0"/>
      <w:marBottom w:val="0"/>
      <w:divBdr>
        <w:top w:val="none" w:sz="0" w:space="0" w:color="auto"/>
        <w:left w:val="none" w:sz="0" w:space="0" w:color="auto"/>
        <w:bottom w:val="none" w:sz="0" w:space="0" w:color="auto"/>
        <w:right w:val="none" w:sz="0" w:space="0" w:color="auto"/>
      </w:divBdr>
    </w:div>
    <w:div w:id="870996659">
      <w:bodyDiv w:val="1"/>
      <w:marLeft w:val="0"/>
      <w:marRight w:val="0"/>
      <w:marTop w:val="0"/>
      <w:marBottom w:val="0"/>
      <w:divBdr>
        <w:top w:val="none" w:sz="0" w:space="0" w:color="auto"/>
        <w:left w:val="none" w:sz="0" w:space="0" w:color="auto"/>
        <w:bottom w:val="none" w:sz="0" w:space="0" w:color="auto"/>
        <w:right w:val="none" w:sz="0" w:space="0" w:color="auto"/>
      </w:divBdr>
      <w:divsChild>
        <w:div w:id="61028414">
          <w:marLeft w:val="1138"/>
          <w:marRight w:val="0"/>
          <w:marTop w:val="86"/>
          <w:marBottom w:val="0"/>
          <w:divBdr>
            <w:top w:val="none" w:sz="0" w:space="0" w:color="auto"/>
            <w:left w:val="none" w:sz="0" w:space="0" w:color="auto"/>
            <w:bottom w:val="none" w:sz="0" w:space="0" w:color="auto"/>
            <w:right w:val="none" w:sz="0" w:space="0" w:color="auto"/>
          </w:divBdr>
        </w:div>
        <w:div w:id="1884126695">
          <w:marLeft w:val="1138"/>
          <w:marRight w:val="0"/>
          <w:marTop w:val="86"/>
          <w:marBottom w:val="0"/>
          <w:divBdr>
            <w:top w:val="none" w:sz="0" w:space="0" w:color="auto"/>
            <w:left w:val="none" w:sz="0" w:space="0" w:color="auto"/>
            <w:bottom w:val="none" w:sz="0" w:space="0" w:color="auto"/>
            <w:right w:val="none" w:sz="0" w:space="0" w:color="auto"/>
          </w:divBdr>
        </w:div>
      </w:divsChild>
    </w:div>
    <w:div w:id="885068012">
      <w:bodyDiv w:val="1"/>
      <w:marLeft w:val="0"/>
      <w:marRight w:val="0"/>
      <w:marTop w:val="0"/>
      <w:marBottom w:val="0"/>
      <w:divBdr>
        <w:top w:val="none" w:sz="0" w:space="0" w:color="auto"/>
        <w:left w:val="none" w:sz="0" w:space="0" w:color="auto"/>
        <w:bottom w:val="none" w:sz="0" w:space="0" w:color="auto"/>
        <w:right w:val="none" w:sz="0" w:space="0" w:color="auto"/>
      </w:divBdr>
    </w:div>
    <w:div w:id="890577626">
      <w:bodyDiv w:val="1"/>
      <w:marLeft w:val="0"/>
      <w:marRight w:val="0"/>
      <w:marTop w:val="0"/>
      <w:marBottom w:val="0"/>
      <w:divBdr>
        <w:top w:val="none" w:sz="0" w:space="0" w:color="auto"/>
        <w:left w:val="none" w:sz="0" w:space="0" w:color="auto"/>
        <w:bottom w:val="none" w:sz="0" w:space="0" w:color="auto"/>
        <w:right w:val="none" w:sz="0" w:space="0" w:color="auto"/>
      </w:divBdr>
    </w:div>
    <w:div w:id="909117063">
      <w:bodyDiv w:val="1"/>
      <w:marLeft w:val="0"/>
      <w:marRight w:val="0"/>
      <w:marTop w:val="0"/>
      <w:marBottom w:val="0"/>
      <w:divBdr>
        <w:top w:val="none" w:sz="0" w:space="0" w:color="auto"/>
        <w:left w:val="none" w:sz="0" w:space="0" w:color="auto"/>
        <w:bottom w:val="none" w:sz="0" w:space="0" w:color="auto"/>
        <w:right w:val="none" w:sz="0" w:space="0" w:color="auto"/>
      </w:divBdr>
    </w:div>
    <w:div w:id="919021503">
      <w:bodyDiv w:val="1"/>
      <w:marLeft w:val="0"/>
      <w:marRight w:val="0"/>
      <w:marTop w:val="0"/>
      <w:marBottom w:val="0"/>
      <w:divBdr>
        <w:top w:val="none" w:sz="0" w:space="0" w:color="auto"/>
        <w:left w:val="none" w:sz="0" w:space="0" w:color="auto"/>
        <w:bottom w:val="none" w:sz="0" w:space="0" w:color="auto"/>
        <w:right w:val="none" w:sz="0" w:space="0" w:color="auto"/>
      </w:divBdr>
    </w:div>
    <w:div w:id="921716048">
      <w:bodyDiv w:val="1"/>
      <w:marLeft w:val="0"/>
      <w:marRight w:val="0"/>
      <w:marTop w:val="0"/>
      <w:marBottom w:val="0"/>
      <w:divBdr>
        <w:top w:val="none" w:sz="0" w:space="0" w:color="auto"/>
        <w:left w:val="none" w:sz="0" w:space="0" w:color="auto"/>
        <w:bottom w:val="none" w:sz="0" w:space="0" w:color="auto"/>
        <w:right w:val="none" w:sz="0" w:space="0" w:color="auto"/>
      </w:divBdr>
    </w:div>
    <w:div w:id="923106826">
      <w:bodyDiv w:val="1"/>
      <w:marLeft w:val="0"/>
      <w:marRight w:val="0"/>
      <w:marTop w:val="0"/>
      <w:marBottom w:val="0"/>
      <w:divBdr>
        <w:top w:val="none" w:sz="0" w:space="0" w:color="auto"/>
        <w:left w:val="none" w:sz="0" w:space="0" w:color="auto"/>
        <w:bottom w:val="none" w:sz="0" w:space="0" w:color="auto"/>
        <w:right w:val="none" w:sz="0" w:space="0" w:color="auto"/>
      </w:divBdr>
    </w:div>
    <w:div w:id="929462524">
      <w:bodyDiv w:val="1"/>
      <w:marLeft w:val="0"/>
      <w:marRight w:val="0"/>
      <w:marTop w:val="0"/>
      <w:marBottom w:val="0"/>
      <w:divBdr>
        <w:top w:val="none" w:sz="0" w:space="0" w:color="auto"/>
        <w:left w:val="none" w:sz="0" w:space="0" w:color="auto"/>
        <w:bottom w:val="none" w:sz="0" w:space="0" w:color="auto"/>
        <w:right w:val="none" w:sz="0" w:space="0" w:color="auto"/>
      </w:divBdr>
    </w:div>
    <w:div w:id="959645845">
      <w:bodyDiv w:val="1"/>
      <w:marLeft w:val="0"/>
      <w:marRight w:val="0"/>
      <w:marTop w:val="0"/>
      <w:marBottom w:val="0"/>
      <w:divBdr>
        <w:top w:val="none" w:sz="0" w:space="0" w:color="auto"/>
        <w:left w:val="none" w:sz="0" w:space="0" w:color="auto"/>
        <w:bottom w:val="none" w:sz="0" w:space="0" w:color="auto"/>
        <w:right w:val="none" w:sz="0" w:space="0" w:color="auto"/>
      </w:divBdr>
    </w:div>
    <w:div w:id="962152162">
      <w:bodyDiv w:val="1"/>
      <w:marLeft w:val="0"/>
      <w:marRight w:val="0"/>
      <w:marTop w:val="0"/>
      <w:marBottom w:val="0"/>
      <w:divBdr>
        <w:top w:val="none" w:sz="0" w:space="0" w:color="auto"/>
        <w:left w:val="none" w:sz="0" w:space="0" w:color="auto"/>
        <w:bottom w:val="none" w:sz="0" w:space="0" w:color="auto"/>
        <w:right w:val="none" w:sz="0" w:space="0" w:color="auto"/>
      </w:divBdr>
    </w:div>
    <w:div w:id="967473325">
      <w:bodyDiv w:val="1"/>
      <w:marLeft w:val="0"/>
      <w:marRight w:val="0"/>
      <w:marTop w:val="0"/>
      <w:marBottom w:val="0"/>
      <w:divBdr>
        <w:top w:val="none" w:sz="0" w:space="0" w:color="auto"/>
        <w:left w:val="none" w:sz="0" w:space="0" w:color="auto"/>
        <w:bottom w:val="none" w:sz="0" w:space="0" w:color="auto"/>
        <w:right w:val="none" w:sz="0" w:space="0" w:color="auto"/>
      </w:divBdr>
      <w:divsChild>
        <w:div w:id="386492004">
          <w:marLeft w:val="0"/>
          <w:marRight w:val="0"/>
          <w:marTop w:val="0"/>
          <w:marBottom w:val="0"/>
          <w:divBdr>
            <w:top w:val="none" w:sz="0" w:space="0" w:color="auto"/>
            <w:left w:val="none" w:sz="0" w:space="0" w:color="auto"/>
            <w:bottom w:val="none" w:sz="0" w:space="0" w:color="auto"/>
            <w:right w:val="none" w:sz="0" w:space="0" w:color="auto"/>
          </w:divBdr>
          <w:divsChild>
            <w:div w:id="802963271">
              <w:marLeft w:val="0"/>
              <w:marRight w:val="0"/>
              <w:marTop w:val="0"/>
              <w:marBottom w:val="0"/>
              <w:divBdr>
                <w:top w:val="none" w:sz="0" w:space="0" w:color="auto"/>
                <w:left w:val="none" w:sz="0" w:space="0" w:color="auto"/>
                <w:bottom w:val="none" w:sz="0" w:space="0" w:color="auto"/>
                <w:right w:val="none" w:sz="0" w:space="0" w:color="auto"/>
              </w:divBdr>
            </w:div>
            <w:div w:id="1190297463">
              <w:marLeft w:val="0"/>
              <w:marRight w:val="0"/>
              <w:marTop w:val="0"/>
              <w:marBottom w:val="0"/>
              <w:divBdr>
                <w:top w:val="none" w:sz="0" w:space="0" w:color="auto"/>
                <w:left w:val="none" w:sz="0" w:space="0" w:color="auto"/>
                <w:bottom w:val="none" w:sz="0" w:space="0" w:color="auto"/>
                <w:right w:val="none" w:sz="0" w:space="0" w:color="auto"/>
              </w:divBdr>
            </w:div>
          </w:divsChild>
        </w:div>
        <w:div w:id="1376927093">
          <w:marLeft w:val="0"/>
          <w:marRight w:val="0"/>
          <w:marTop w:val="0"/>
          <w:marBottom w:val="0"/>
          <w:divBdr>
            <w:top w:val="none" w:sz="0" w:space="0" w:color="auto"/>
            <w:left w:val="none" w:sz="0" w:space="0" w:color="auto"/>
            <w:bottom w:val="none" w:sz="0" w:space="0" w:color="auto"/>
            <w:right w:val="none" w:sz="0" w:space="0" w:color="auto"/>
          </w:divBdr>
          <w:divsChild>
            <w:div w:id="473986539">
              <w:marLeft w:val="0"/>
              <w:marRight w:val="0"/>
              <w:marTop w:val="0"/>
              <w:marBottom w:val="0"/>
              <w:divBdr>
                <w:top w:val="none" w:sz="0" w:space="0" w:color="auto"/>
                <w:left w:val="none" w:sz="0" w:space="0" w:color="auto"/>
                <w:bottom w:val="none" w:sz="0" w:space="0" w:color="auto"/>
                <w:right w:val="none" w:sz="0" w:space="0" w:color="auto"/>
              </w:divBdr>
              <w:divsChild>
                <w:div w:id="57285233">
                  <w:marLeft w:val="0"/>
                  <w:marRight w:val="0"/>
                  <w:marTop w:val="0"/>
                  <w:marBottom w:val="0"/>
                  <w:divBdr>
                    <w:top w:val="none" w:sz="0" w:space="0" w:color="auto"/>
                    <w:left w:val="none" w:sz="0" w:space="0" w:color="auto"/>
                    <w:bottom w:val="none" w:sz="0" w:space="0" w:color="auto"/>
                    <w:right w:val="none" w:sz="0" w:space="0" w:color="auto"/>
                  </w:divBdr>
                </w:div>
                <w:div w:id="167452474">
                  <w:marLeft w:val="0"/>
                  <w:marRight w:val="0"/>
                  <w:marTop w:val="0"/>
                  <w:marBottom w:val="0"/>
                  <w:divBdr>
                    <w:top w:val="none" w:sz="0" w:space="0" w:color="auto"/>
                    <w:left w:val="none" w:sz="0" w:space="0" w:color="auto"/>
                    <w:bottom w:val="none" w:sz="0" w:space="0" w:color="auto"/>
                    <w:right w:val="none" w:sz="0" w:space="0" w:color="auto"/>
                  </w:divBdr>
                </w:div>
                <w:div w:id="1919165826">
                  <w:marLeft w:val="0"/>
                  <w:marRight w:val="0"/>
                  <w:marTop w:val="0"/>
                  <w:marBottom w:val="0"/>
                  <w:divBdr>
                    <w:top w:val="none" w:sz="0" w:space="0" w:color="auto"/>
                    <w:left w:val="none" w:sz="0" w:space="0" w:color="auto"/>
                    <w:bottom w:val="none" w:sz="0" w:space="0" w:color="auto"/>
                    <w:right w:val="none" w:sz="0" w:space="0" w:color="auto"/>
                  </w:divBdr>
                  <w:divsChild>
                    <w:div w:id="1799764016">
                      <w:marLeft w:val="0"/>
                      <w:marRight w:val="0"/>
                      <w:marTop w:val="0"/>
                      <w:marBottom w:val="0"/>
                      <w:divBdr>
                        <w:top w:val="none" w:sz="0" w:space="0" w:color="auto"/>
                        <w:left w:val="none" w:sz="0" w:space="0" w:color="auto"/>
                        <w:bottom w:val="none" w:sz="0" w:space="0" w:color="auto"/>
                        <w:right w:val="none" w:sz="0" w:space="0" w:color="auto"/>
                      </w:divBdr>
                      <w:divsChild>
                        <w:div w:id="459609967">
                          <w:marLeft w:val="0"/>
                          <w:marRight w:val="0"/>
                          <w:marTop w:val="0"/>
                          <w:marBottom w:val="0"/>
                          <w:divBdr>
                            <w:top w:val="none" w:sz="0" w:space="0" w:color="auto"/>
                            <w:left w:val="none" w:sz="0" w:space="0" w:color="auto"/>
                            <w:bottom w:val="none" w:sz="0" w:space="0" w:color="auto"/>
                            <w:right w:val="none" w:sz="0" w:space="0" w:color="auto"/>
                          </w:divBdr>
                        </w:div>
                        <w:div w:id="485896391">
                          <w:marLeft w:val="0"/>
                          <w:marRight w:val="0"/>
                          <w:marTop w:val="0"/>
                          <w:marBottom w:val="0"/>
                          <w:divBdr>
                            <w:top w:val="none" w:sz="0" w:space="0" w:color="auto"/>
                            <w:left w:val="none" w:sz="0" w:space="0" w:color="auto"/>
                            <w:bottom w:val="none" w:sz="0" w:space="0" w:color="auto"/>
                            <w:right w:val="none" w:sz="0" w:space="0" w:color="auto"/>
                          </w:divBdr>
                        </w:div>
                      </w:divsChild>
                    </w:div>
                    <w:div w:id="2071727318">
                      <w:marLeft w:val="0"/>
                      <w:marRight w:val="0"/>
                      <w:marTop w:val="0"/>
                      <w:marBottom w:val="0"/>
                      <w:divBdr>
                        <w:top w:val="none" w:sz="0" w:space="0" w:color="auto"/>
                        <w:left w:val="none" w:sz="0" w:space="0" w:color="auto"/>
                        <w:bottom w:val="none" w:sz="0" w:space="0" w:color="auto"/>
                        <w:right w:val="none" w:sz="0" w:space="0" w:color="auto"/>
                      </w:divBdr>
                      <w:divsChild>
                        <w:div w:id="726297493">
                          <w:marLeft w:val="0"/>
                          <w:marRight w:val="0"/>
                          <w:marTop w:val="0"/>
                          <w:marBottom w:val="0"/>
                          <w:divBdr>
                            <w:top w:val="none" w:sz="0" w:space="0" w:color="auto"/>
                            <w:left w:val="none" w:sz="0" w:space="0" w:color="auto"/>
                            <w:bottom w:val="none" w:sz="0" w:space="0" w:color="auto"/>
                            <w:right w:val="none" w:sz="0" w:space="0" w:color="auto"/>
                          </w:divBdr>
                        </w:div>
                        <w:div w:id="16050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589063">
                  <w:marLeft w:val="0"/>
                  <w:marRight w:val="0"/>
                  <w:marTop w:val="0"/>
                  <w:marBottom w:val="0"/>
                  <w:divBdr>
                    <w:top w:val="none" w:sz="0" w:space="0" w:color="auto"/>
                    <w:left w:val="none" w:sz="0" w:space="0" w:color="auto"/>
                    <w:bottom w:val="none" w:sz="0" w:space="0" w:color="auto"/>
                    <w:right w:val="none" w:sz="0" w:space="0" w:color="auto"/>
                  </w:divBdr>
                </w:div>
              </w:divsChild>
            </w:div>
            <w:div w:id="2107965894">
              <w:marLeft w:val="0"/>
              <w:marRight w:val="0"/>
              <w:marTop w:val="0"/>
              <w:marBottom w:val="0"/>
              <w:divBdr>
                <w:top w:val="none" w:sz="0" w:space="0" w:color="auto"/>
                <w:left w:val="none" w:sz="0" w:space="0" w:color="auto"/>
                <w:bottom w:val="none" w:sz="0" w:space="0" w:color="auto"/>
                <w:right w:val="none" w:sz="0" w:space="0" w:color="auto"/>
              </w:divBdr>
              <w:divsChild>
                <w:div w:id="1306007653">
                  <w:marLeft w:val="0"/>
                  <w:marRight w:val="0"/>
                  <w:marTop w:val="0"/>
                  <w:marBottom w:val="0"/>
                  <w:divBdr>
                    <w:top w:val="none" w:sz="0" w:space="0" w:color="auto"/>
                    <w:left w:val="none" w:sz="0" w:space="0" w:color="auto"/>
                    <w:bottom w:val="none" w:sz="0" w:space="0" w:color="auto"/>
                    <w:right w:val="none" w:sz="0" w:space="0" w:color="auto"/>
                  </w:divBdr>
                  <w:divsChild>
                    <w:div w:id="620652240">
                      <w:marLeft w:val="0"/>
                      <w:marRight w:val="0"/>
                      <w:marTop w:val="0"/>
                      <w:marBottom w:val="0"/>
                      <w:divBdr>
                        <w:top w:val="none" w:sz="0" w:space="0" w:color="auto"/>
                        <w:left w:val="none" w:sz="0" w:space="0" w:color="auto"/>
                        <w:bottom w:val="none" w:sz="0" w:space="0" w:color="auto"/>
                        <w:right w:val="none" w:sz="0" w:space="0" w:color="auto"/>
                      </w:divBdr>
                      <w:divsChild>
                        <w:div w:id="202519232">
                          <w:marLeft w:val="0"/>
                          <w:marRight w:val="0"/>
                          <w:marTop w:val="0"/>
                          <w:marBottom w:val="0"/>
                          <w:divBdr>
                            <w:top w:val="none" w:sz="0" w:space="0" w:color="auto"/>
                            <w:left w:val="none" w:sz="0" w:space="0" w:color="auto"/>
                            <w:bottom w:val="none" w:sz="0" w:space="0" w:color="auto"/>
                            <w:right w:val="none" w:sz="0" w:space="0" w:color="auto"/>
                          </w:divBdr>
                        </w:div>
                        <w:div w:id="501818872">
                          <w:marLeft w:val="0"/>
                          <w:marRight w:val="0"/>
                          <w:marTop w:val="0"/>
                          <w:marBottom w:val="0"/>
                          <w:divBdr>
                            <w:top w:val="none" w:sz="0" w:space="0" w:color="auto"/>
                            <w:left w:val="none" w:sz="0" w:space="0" w:color="auto"/>
                            <w:bottom w:val="none" w:sz="0" w:space="0" w:color="auto"/>
                            <w:right w:val="none" w:sz="0" w:space="0" w:color="auto"/>
                          </w:divBdr>
                        </w:div>
                        <w:div w:id="1965576045">
                          <w:marLeft w:val="0"/>
                          <w:marRight w:val="0"/>
                          <w:marTop w:val="0"/>
                          <w:marBottom w:val="0"/>
                          <w:divBdr>
                            <w:top w:val="none" w:sz="0" w:space="0" w:color="auto"/>
                            <w:left w:val="none" w:sz="0" w:space="0" w:color="auto"/>
                            <w:bottom w:val="none" w:sz="0" w:space="0" w:color="auto"/>
                            <w:right w:val="none" w:sz="0" w:space="0" w:color="auto"/>
                          </w:divBdr>
                        </w:div>
                      </w:divsChild>
                    </w:div>
                    <w:div w:id="1198739143">
                      <w:marLeft w:val="0"/>
                      <w:marRight w:val="0"/>
                      <w:marTop w:val="0"/>
                      <w:marBottom w:val="0"/>
                      <w:divBdr>
                        <w:top w:val="none" w:sz="0" w:space="0" w:color="auto"/>
                        <w:left w:val="none" w:sz="0" w:space="0" w:color="auto"/>
                        <w:bottom w:val="none" w:sz="0" w:space="0" w:color="auto"/>
                        <w:right w:val="none" w:sz="0" w:space="0" w:color="auto"/>
                      </w:divBdr>
                      <w:divsChild>
                        <w:div w:id="903107859">
                          <w:marLeft w:val="0"/>
                          <w:marRight w:val="0"/>
                          <w:marTop w:val="0"/>
                          <w:marBottom w:val="0"/>
                          <w:divBdr>
                            <w:top w:val="none" w:sz="0" w:space="0" w:color="auto"/>
                            <w:left w:val="none" w:sz="0" w:space="0" w:color="auto"/>
                            <w:bottom w:val="none" w:sz="0" w:space="0" w:color="auto"/>
                            <w:right w:val="none" w:sz="0" w:space="0" w:color="auto"/>
                          </w:divBdr>
                        </w:div>
                        <w:div w:id="1375546429">
                          <w:marLeft w:val="0"/>
                          <w:marRight w:val="0"/>
                          <w:marTop w:val="0"/>
                          <w:marBottom w:val="0"/>
                          <w:divBdr>
                            <w:top w:val="none" w:sz="0" w:space="0" w:color="auto"/>
                            <w:left w:val="none" w:sz="0" w:space="0" w:color="auto"/>
                            <w:bottom w:val="none" w:sz="0" w:space="0" w:color="auto"/>
                            <w:right w:val="none" w:sz="0" w:space="0" w:color="auto"/>
                          </w:divBdr>
                        </w:div>
                        <w:div w:id="171129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771660">
                  <w:marLeft w:val="0"/>
                  <w:marRight w:val="0"/>
                  <w:marTop w:val="0"/>
                  <w:marBottom w:val="0"/>
                  <w:divBdr>
                    <w:top w:val="none" w:sz="0" w:space="0" w:color="auto"/>
                    <w:left w:val="none" w:sz="0" w:space="0" w:color="auto"/>
                    <w:bottom w:val="none" w:sz="0" w:space="0" w:color="auto"/>
                    <w:right w:val="none" w:sz="0" w:space="0" w:color="auto"/>
                  </w:divBdr>
                </w:div>
                <w:div w:id="1631323606">
                  <w:marLeft w:val="0"/>
                  <w:marRight w:val="0"/>
                  <w:marTop w:val="0"/>
                  <w:marBottom w:val="0"/>
                  <w:divBdr>
                    <w:top w:val="none" w:sz="0" w:space="0" w:color="auto"/>
                    <w:left w:val="none" w:sz="0" w:space="0" w:color="auto"/>
                    <w:bottom w:val="none" w:sz="0" w:space="0" w:color="auto"/>
                    <w:right w:val="none" w:sz="0" w:space="0" w:color="auto"/>
                  </w:divBdr>
                </w:div>
                <w:div w:id="185129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979210">
      <w:bodyDiv w:val="1"/>
      <w:marLeft w:val="0"/>
      <w:marRight w:val="0"/>
      <w:marTop w:val="0"/>
      <w:marBottom w:val="0"/>
      <w:divBdr>
        <w:top w:val="none" w:sz="0" w:space="0" w:color="auto"/>
        <w:left w:val="none" w:sz="0" w:space="0" w:color="auto"/>
        <w:bottom w:val="none" w:sz="0" w:space="0" w:color="auto"/>
        <w:right w:val="none" w:sz="0" w:space="0" w:color="auto"/>
      </w:divBdr>
    </w:div>
    <w:div w:id="973753963">
      <w:bodyDiv w:val="1"/>
      <w:marLeft w:val="0"/>
      <w:marRight w:val="0"/>
      <w:marTop w:val="0"/>
      <w:marBottom w:val="0"/>
      <w:divBdr>
        <w:top w:val="none" w:sz="0" w:space="0" w:color="auto"/>
        <w:left w:val="none" w:sz="0" w:space="0" w:color="auto"/>
        <w:bottom w:val="none" w:sz="0" w:space="0" w:color="auto"/>
        <w:right w:val="none" w:sz="0" w:space="0" w:color="auto"/>
      </w:divBdr>
    </w:div>
    <w:div w:id="1021860551">
      <w:bodyDiv w:val="1"/>
      <w:marLeft w:val="0"/>
      <w:marRight w:val="0"/>
      <w:marTop w:val="0"/>
      <w:marBottom w:val="0"/>
      <w:divBdr>
        <w:top w:val="none" w:sz="0" w:space="0" w:color="auto"/>
        <w:left w:val="none" w:sz="0" w:space="0" w:color="auto"/>
        <w:bottom w:val="none" w:sz="0" w:space="0" w:color="auto"/>
        <w:right w:val="none" w:sz="0" w:space="0" w:color="auto"/>
      </w:divBdr>
    </w:div>
    <w:div w:id="1031610315">
      <w:bodyDiv w:val="1"/>
      <w:marLeft w:val="0"/>
      <w:marRight w:val="0"/>
      <w:marTop w:val="0"/>
      <w:marBottom w:val="0"/>
      <w:divBdr>
        <w:top w:val="none" w:sz="0" w:space="0" w:color="auto"/>
        <w:left w:val="none" w:sz="0" w:space="0" w:color="auto"/>
        <w:bottom w:val="none" w:sz="0" w:space="0" w:color="auto"/>
        <w:right w:val="none" w:sz="0" w:space="0" w:color="auto"/>
      </w:divBdr>
      <w:divsChild>
        <w:div w:id="1360855378">
          <w:marLeft w:val="1138"/>
          <w:marRight w:val="0"/>
          <w:marTop w:val="86"/>
          <w:marBottom w:val="0"/>
          <w:divBdr>
            <w:top w:val="none" w:sz="0" w:space="0" w:color="auto"/>
            <w:left w:val="none" w:sz="0" w:space="0" w:color="auto"/>
            <w:bottom w:val="none" w:sz="0" w:space="0" w:color="auto"/>
            <w:right w:val="none" w:sz="0" w:space="0" w:color="auto"/>
          </w:divBdr>
        </w:div>
      </w:divsChild>
    </w:div>
    <w:div w:id="1038623674">
      <w:bodyDiv w:val="1"/>
      <w:marLeft w:val="0"/>
      <w:marRight w:val="0"/>
      <w:marTop w:val="0"/>
      <w:marBottom w:val="0"/>
      <w:divBdr>
        <w:top w:val="none" w:sz="0" w:space="0" w:color="auto"/>
        <w:left w:val="none" w:sz="0" w:space="0" w:color="auto"/>
        <w:bottom w:val="none" w:sz="0" w:space="0" w:color="auto"/>
        <w:right w:val="none" w:sz="0" w:space="0" w:color="auto"/>
      </w:divBdr>
    </w:div>
    <w:div w:id="1044064624">
      <w:bodyDiv w:val="1"/>
      <w:marLeft w:val="0"/>
      <w:marRight w:val="0"/>
      <w:marTop w:val="0"/>
      <w:marBottom w:val="0"/>
      <w:divBdr>
        <w:top w:val="none" w:sz="0" w:space="0" w:color="auto"/>
        <w:left w:val="none" w:sz="0" w:space="0" w:color="auto"/>
        <w:bottom w:val="none" w:sz="0" w:space="0" w:color="auto"/>
        <w:right w:val="none" w:sz="0" w:space="0" w:color="auto"/>
      </w:divBdr>
    </w:div>
    <w:div w:id="1046105368">
      <w:bodyDiv w:val="1"/>
      <w:marLeft w:val="0"/>
      <w:marRight w:val="0"/>
      <w:marTop w:val="0"/>
      <w:marBottom w:val="0"/>
      <w:divBdr>
        <w:top w:val="none" w:sz="0" w:space="0" w:color="auto"/>
        <w:left w:val="none" w:sz="0" w:space="0" w:color="auto"/>
        <w:bottom w:val="none" w:sz="0" w:space="0" w:color="auto"/>
        <w:right w:val="none" w:sz="0" w:space="0" w:color="auto"/>
      </w:divBdr>
    </w:div>
    <w:div w:id="1048070859">
      <w:bodyDiv w:val="1"/>
      <w:marLeft w:val="0"/>
      <w:marRight w:val="0"/>
      <w:marTop w:val="0"/>
      <w:marBottom w:val="0"/>
      <w:divBdr>
        <w:top w:val="none" w:sz="0" w:space="0" w:color="auto"/>
        <w:left w:val="none" w:sz="0" w:space="0" w:color="auto"/>
        <w:bottom w:val="none" w:sz="0" w:space="0" w:color="auto"/>
        <w:right w:val="none" w:sz="0" w:space="0" w:color="auto"/>
      </w:divBdr>
    </w:div>
    <w:div w:id="1049720600">
      <w:bodyDiv w:val="1"/>
      <w:marLeft w:val="0"/>
      <w:marRight w:val="0"/>
      <w:marTop w:val="0"/>
      <w:marBottom w:val="0"/>
      <w:divBdr>
        <w:top w:val="none" w:sz="0" w:space="0" w:color="auto"/>
        <w:left w:val="none" w:sz="0" w:space="0" w:color="auto"/>
        <w:bottom w:val="none" w:sz="0" w:space="0" w:color="auto"/>
        <w:right w:val="none" w:sz="0" w:space="0" w:color="auto"/>
      </w:divBdr>
    </w:div>
    <w:div w:id="1078478433">
      <w:bodyDiv w:val="1"/>
      <w:marLeft w:val="0"/>
      <w:marRight w:val="0"/>
      <w:marTop w:val="0"/>
      <w:marBottom w:val="0"/>
      <w:divBdr>
        <w:top w:val="none" w:sz="0" w:space="0" w:color="auto"/>
        <w:left w:val="none" w:sz="0" w:space="0" w:color="auto"/>
        <w:bottom w:val="none" w:sz="0" w:space="0" w:color="auto"/>
        <w:right w:val="none" w:sz="0" w:space="0" w:color="auto"/>
      </w:divBdr>
    </w:div>
    <w:div w:id="1081173495">
      <w:bodyDiv w:val="1"/>
      <w:marLeft w:val="0"/>
      <w:marRight w:val="0"/>
      <w:marTop w:val="0"/>
      <w:marBottom w:val="0"/>
      <w:divBdr>
        <w:top w:val="none" w:sz="0" w:space="0" w:color="auto"/>
        <w:left w:val="none" w:sz="0" w:space="0" w:color="auto"/>
        <w:bottom w:val="none" w:sz="0" w:space="0" w:color="auto"/>
        <w:right w:val="none" w:sz="0" w:space="0" w:color="auto"/>
      </w:divBdr>
    </w:div>
    <w:div w:id="1094859273">
      <w:bodyDiv w:val="1"/>
      <w:marLeft w:val="0"/>
      <w:marRight w:val="0"/>
      <w:marTop w:val="0"/>
      <w:marBottom w:val="0"/>
      <w:divBdr>
        <w:top w:val="none" w:sz="0" w:space="0" w:color="auto"/>
        <w:left w:val="none" w:sz="0" w:space="0" w:color="auto"/>
        <w:bottom w:val="none" w:sz="0" w:space="0" w:color="auto"/>
        <w:right w:val="none" w:sz="0" w:space="0" w:color="auto"/>
      </w:divBdr>
    </w:div>
    <w:div w:id="1105736961">
      <w:bodyDiv w:val="1"/>
      <w:marLeft w:val="0"/>
      <w:marRight w:val="0"/>
      <w:marTop w:val="0"/>
      <w:marBottom w:val="0"/>
      <w:divBdr>
        <w:top w:val="none" w:sz="0" w:space="0" w:color="auto"/>
        <w:left w:val="none" w:sz="0" w:space="0" w:color="auto"/>
        <w:bottom w:val="none" w:sz="0" w:space="0" w:color="auto"/>
        <w:right w:val="none" w:sz="0" w:space="0" w:color="auto"/>
      </w:divBdr>
    </w:div>
    <w:div w:id="1121612954">
      <w:bodyDiv w:val="1"/>
      <w:marLeft w:val="0"/>
      <w:marRight w:val="0"/>
      <w:marTop w:val="0"/>
      <w:marBottom w:val="0"/>
      <w:divBdr>
        <w:top w:val="none" w:sz="0" w:space="0" w:color="auto"/>
        <w:left w:val="none" w:sz="0" w:space="0" w:color="auto"/>
        <w:bottom w:val="none" w:sz="0" w:space="0" w:color="auto"/>
        <w:right w:val="none" w:sz="0" w:space="0" w:color="auto"/>
      </w:divBdr>
    </w:div>
    <w:div w:id="1166703394">
      <w:bodyDiv w:val="1"/>
      <w:marLeft w:val="0"/>
      <w:marRight w:val="0"/>
      <w:marTop w:val="0"/>
      <w:marBottom w:val="0"/>
      <w:divBdr>
        <w:top w:val="none" w:sz="0" w:space="0" w:color="auto"/>
        <w:left w:val="none" w:sz="0" w:space="0" w:color="auto"/>
        <w:bottom w:val="none" w:sz="0" w:space="0" w:color="auto"/>
        <w:right w:val="none" w:sz="0" w:space="0" w:color="auto"/>
      </w:divBdr>
    </w:div>
    <w:div w:id="1171410804">
      <w:bodyDiv w:val="1"/>
      <w:marLeft w:val="0"/>
      <w:marRight w:val="0"/>
      <w:marTop w:val="0"/>
      <w:marBottom w:val="0"/>
      <w:divBdr>
        <w:top w:val="none" w:sz="0" w:space="0" w:color="auto"/>
        <w:left w:val="none" w:sz="0" w:space="0" w:color="auto"/>
        <w:bottom w:val="none" w:sz="0" w:space="0" w:color="auto"/>
        <w:right w:val="none" w:sz="0" w:space="0" w:color="auto"/>
      </w:divBdr>
    </w:div>
    <w:div w:id="1182747759">
      <w:bodyDiv w:val="1"/>
      <w:marLeft w:val="0"/>
      <w:marRight w:val="0"/>
      <w:marTop w:val="0"/>
      <w:marBottom w:val="0"/>
      <w:divBdr>
        <w:top w:val="none" w:sz="0" w:space="0" w:color="auto"/>
        <w:left w:val="none" w:sz="0" w:space="0" w:color="auto"/>
        <w:bottom w:val="none" w:sz="0" w:space="0" w:color="auto"/>
        <w:right w:val="none" w:sz="0" w:space="0" w:color="auto"/>
      </w:divBdr>
    </w:div>
    <w:div w:id="1189561194">
      <w:bodyDiv w:val="1"/>
      <w:marLeft w:val="0"/>
      <w:marRight w:val="0"/>
      <w:marTop w:val="0"/>
      <w:marBottom w:val="0"/>
      <w:divBdr>
        <w:top w:val="none" w:sz="0" w:space="0" w:color="auto"/>
        <w:left w:val="none" w:sz="0" w:space="0" w:color="auto"/>
        <w:bottom w:val="none" w:sz="0" w:space="0" w:color="auto"/>
        <w:right w:val="none" w:sz="0" w:space="0" w:color="auto"/>
      </w:divBdr>
    </w:div>
    <w:div w:id="1205680507">
      <w:bodyDiv w:val="1"/>
      <w:marLeft w:val="0"/>
      <w:marRight w:val="0"/>
      <w:marTop w:val="0"/>
      <w:marBottom w:val="0"/>
      <w:divBdr>
        <w:top w:val="none" w:sz="0" w:space="0" w:color="auto"/>
        <w:left w:val="none" w:sz="0" w:space="0" w:color="auto"/>
        <w:bottom w:val="none" w:sz="0" w:space="0" w:color="auto"/>
        <w:right w:val="none" w:sz="0" w:space="0" w:color="auto"/>
      </w:divBdr>
    </w:div>
    <w:div w:id="1214537435">
      <w:bodyDiv w:val="1"/>
      <w:marLeft w:val="0"/>
      <w:marRight w:val="0"/>
      <w:marTop w:val="0"/>
      <w:marBottom w:val="0"/>
      <w:divBdr>
        <w:top w:val="none" w:sz="0" w:space="0" w:color="auto"/>
        <w:left w:val="none" w:sz="0" w:space="0" w:color="auto"/>
        <w:bottom w:val="none" w:sz="0" w:space="0" w:color="auto"/>
        <w:right w:val="none" w:sz="0" w:space="0" w:color="auto"/>
      </w:divBdr>
    </w:div>
    <w:div w:id="1215577823">
      <w:bodyDiv w:val="1"/>
      <w:marLeft w:val="0"/>
      <w:marRight w:val="0"/>
      <w:marTop w:val="0"/>
      <w:marBottom w:val="0"/>
      <w:divBdr>
        <w:top w:val="none" w:sz="0" w:space="0" w:color="auto"/>
        <w:left w:val="none" w:sz="0" w:space="0" w:color="auto"/>
        <w:bottom w:val="none" w:sz="0" w:space="0" w:color="auto"/>
        <w:right w:val="none" w:sz="0" w:space="0" w:color="auto"/>
      </w:divBdr>
    </w:div>
    <w:div w:id="1226337339">
      <w:bodyDiv w:val="1"/>
      <w:marLeft w:val="0"/>
      <w:marRight w:val="0"/>
      <w:marTop w:val="0"/>
      <w:marBottom w:val="0"/>
      <w:divBdr>
        <w:top w:val="none" w:sz="0" w:space="0" w:color="auto"/>
        <w:left w:val="none" w:sz="0" w:space="0" w:color="auto"/>
        <w:bottom w:val="none" w:sz="0" w:space="0" w:color="auto"/>
        <w:right w:val="none" w:sz="0" w:space="0" w:color="auto"/>
      </w:divBdr>
      <w:divsChild>
        <w:div w:id="520320983">
          <w:marLeft w:val="360"/>
          <w:marRight w:val="0"/>
          <w:marTop w:val="60"/>
          <w:marBottom w:val="60"/>
          <w:divBdr>
            <w:top w:val="none" w:sz="0" w:space="0" w:color="auto"/>
            <w:left w:val="none" w:sz="0" w:space="0" w:color="auto"/>
            <w:bottom w:val="none" w:sz="0" w:space="0" w:color="auto"/>
            <w:right w:val="none" w:sz="0" w:space="0" w:color="auto"/>
          </w:divBdr>
        </w:div>
        <w:div w:id="663045443">
          <w:marLeft w:val="360"/>
          <w:marRight w:val="0"/>
          <w:marTop w:val="60"/>
          <w:marBottom w:val="60"/>
          <w:divBdr>
            <w:top w:val="none" w:sz="0" w:space="0" w:color="auto"/>
            <w:left w:val="none" w:sz="0" w:space="0" w:color="auto"/>
            <w:bottom w:val="none" w:sz="0" w:space="0" w:color="auto"/>
            <w:right w:val="none" w:sz="0" w:space="0" w:color="auto"/>
          </w:divBdr>
        </w:div>
        <w:div w:id="1126433315">
          <w:marLeft w:val="360"/>
          <w:marRight w:val="0"/>
          <w:marTop w:val="60"/>
          <w:marBottom w:val="60"/>
          <w:divBdr>
            <w:top w:val="none" w:sz="0" w:space="0" w:color="auto"/>
            <w:left w:val="none" w:sz="0" w:space="0" w:color="auto"/>
            <w:bottom w:val="none" w:sz="0" w:space="0" w:color="auto"/>
            <w:right w:val="none" w:sz="0" w:space="0" w:color="auto"/>
          </w:divBdr>
        </w:div>
        <w:div w:id="1263566416">
          <w:marLeft w:val="360"/>
          <w:marRight w:val="0"/>
          <w:marTop w:val="60"/>
          <w:marBottom w:val="60"/>
          <w:divBdr>
            <w:top w:val="none" w:sz="0" w:space="0" w:color="auto"/>
            <w:left w:val="none" w:sz="0" w:space="0" w:color="auto"/>
            <w:bottom w:val="none" w:sz="0" w:space="0" w:color="auto"/>
            <w:right w:val="none" w:sz="0" w:space="0" w:color="auto"/>
          </w:divBdr>
        </w:div>
        <w:div w:id="1326786889">
          <w:marLeft w:val="360"/>
          <w:marRight w:val="0"/>
          <w:marTop w:val="60"/>
          <w:marBottom w:val="60"/>
          <w:divBdr>
            <w:top w:val="none" w:sz="0" w:space="0" w:color="auto"/>
            <w:left w:val="none" w:sz="0" w:space="0" w:color="auto"/>
            <w:bottom w:val="none" w:sz="0" w:space="0" w:color="auto"/>
            <w:right w:val="none" w:sz="0" w:space="0" w:color="auto"/>
          </w:divBdr>
        </w:div>
      </w:divsChild>
    </w:div>
    <w:div w:id="1229265549">
      <w:bodyDiv w:val="1"/>
      <w:marLeft w:val="0"/>
      <w:marRight w:val="0"/>
      <w:marTop w:val="0"/>
      <w:marBottom w:val="0"/>
      <w:divBdr>
        <w:top w:val="none" w:sz="0" w:space="0" w:color="auto"/>
        <w:left w:val="none" w:sz="0" w:space="0" w:color="auto"/>
        <w:bottom w:val="none" w:sz="0" w:space="0" w:color="auto"/>
        <w:right w:val="none" w:sz="0" w:space="0" w:color="auto"/>
      </w:divBdr>
    </w:div>
    <w:div w:id="1237744834">
      <w:bodyDiv w:val="1"/>
      <w:marLeft w:val="0"/>
      <w:marRight w:val="0"/>
      <w:marTop w:val="0"/>
      <w:marBottom w:val="0"/>
      <w:divBdr>
        <w:top w:val="none" w:sz="0" w:space="0" w:color="auto"/>
        <w:left w:val="none" w:sz="0" w:space="0" w:color="auto"/>
        <w:bottom w:val="none" w:sz="0" w:space="0" w:color="auto"/>
        <w:right w:val="none" w:sz="0" w:space="0" w:color="auto"/>
      </w:divBdr>
    </w:div>
    <w:div w:id="1244146089">
      <w:bodyDiv w:val="1"/>
      <w:marLeft w:val="0"/>
      <w:marRight w:val="0"/>
      <w:marTop w:val="0"/>
      <w:marBottom w:val="0"/>
      <w:divBdr>
        <w:top w:val="none" w:sz="0" w:space="0" w:color="auto"/>
        <w:left w:val="none" w:sz="0" w:space="0" w:color="auto"/>
        <w:bottom w:val="none" w:sz="0" w:space="0" w:color="auto"/>
        <w:right w:val="none" w:sz="0" w:space="0" w:color="auto"/>
      </w:divBdr>
    </w:div>
    <w:div w:id="1251043062">
      <w:bodyDiv w:val="1"/>
      <w:marLeft w:val="0"/>
      <w:marRight w:val="0"/>
      <w:marTop w:val="0"/>
      <w:marBottom w:val="0"/>
      <w:divBdr>
        <w:top w:val="none" w:sz="0" w:space="0" w:color="auto"/>
        <w:left w:val="none" w:sz="0" w:space="0" w:color="auto"/>
        <w:bottom w:val="none" w:sz="0" w:space="0" w:color="auto"/>
        <w:right w:val="none" w:sz="0" w:space="0" w:color="auto"/>
      </w:divBdr>
    </w:div>
    <w:div w:id="1288244418">
      <w:bodyDiv w:val="1"/>
      <w:marLeft w:val="0"/>
      <w:marRight w:val="0"/>
      <w:marTop w:val="0"/>
      <w:marBottom w:val="0"/>
      <w:divBdr>
        <w:top w:val="none" w:sz="0" w:space="0" w:color="auto"/>
        <w:left w:val="none" w:sz="0" w:space="0" w:color="auto"/>
        <w:bottom w:val="none" w:sz="0" w:space="0" w:color="auto"/>
        <w:right w:val="none" w:sz="0" w:space="0" w:color="auto"/>
      </w:divBdr>
    </w:div>
    <w:div w:id="1294867994">
      <w:bodyDiv w:val="1"/>
      <w:marLeft w:val="0"/>
      <w:marRight w:val="0"/>
      <w:marTop w:val="0"/>
      <w:marBottom w:val="0"/>
      <w:divBdr>
        <w:top w:val="none" w:sz="0" w:space="0" w:color="auto"/>
        <w:left w:val="none" w:sz="0" w:space="0" w:color="auto"/>
        <w:bottom w:val="none" w:sz="0" w:space="0" w:color="auto"/>
        <w:right w:val="none" w:sz="0" w:space="0" w:color="auto"/>
      </w:divBdr>
    </w:div>
    <w:div w:id="1294945246">
      <w:bodyDiv w:val="1"/>
      <w:marLeft w:val="0"/>
      <w:marRight w:val="0"/>
      <w:marTop w:val="0"/>
      <w:marBottom w:val="0"/>
      <w:divBdr>
        <w:top w:val="none" w:sz="0" w:space="0" w:color="auto"/>
        <w:left w:val="none" w:sz="0" w:space="0" w:color="auto"/>
        <w:bottom w:val="none" w:sz="0" w:space="0" w:color="auto"/>
        <w:right w:val="none" w:sz="0" w:space="0" w:color="auto"/>
      </w:divBdr>
    </w:div>
    <w:div w:id="1298026089">
      <w:bodyDiv w:val="1"/>
      <w:marLeft w:val="0"/>
      <w:marRight w:val="0"/>
      <w:marTop w:val="0"/>
      <w:marBottom w:val="0"/>
      <w:divBdr>
        <w:top w:val="none" w:sz="0" w:space="0" w:color="auto"/>
        <w:left w:val="none" w:sz="0" w:space="0" w:color="auto"/>
        <w:bottom w:val="none" w:sz="0" w:space="0" w:color="auto"/>
        <w:right w:val="none" w:sz="0" w:space="0" w:color="auto"/>
      </w:divBdr>
    </w:div>
    <w:div w:id="1316689819">
      <w:bodyDiv w:val="1"/>
      <w:marLeft w:val="0"/>
      <w:marRight w:val="0"/>
      <w:marTop w:val="0"/>
      <w:marBottom w:val="0"/>
      <w:divBdr>
        <w:top w:val="none" w:sz="0" w:space="0" w:color="auto"/>
        <w:left w:val="none" w:sz="0" w:space="0" w:color="auto"/>
        <w:bottom w:val="none" w:sz="0" w:space="0" w:color="auto"/>
        <w:right w:val="none" w:sz="0" w:space="0" w:color="auto"/>
      </w:divBdr>
    </w:div>
    <w:div w:id="1316689970">
      <w:bodyDiv w:val="1"/>
      <w:marLeft w:val="0"/>
      <w:marRight w:val="0"/>
      <w:marTop w:val="0"/>
      <w:marBottom w:val="0"/>
      <w:divBdr>
        <w:top w:val="none" w:sz="0" w:space="0" w:color="auto"/>
        <w:left w:val="none" w:sz="0" w:space="0" w:color="auto"/>
        <w:bottom w:val="none" w:sz="0" w:space="0" w:color="auto"/>
        <w:right w:val="none" w:sz="0" w:space="0" w:color="auto"/>
      </w:divBdr>
    </w:div>
    <w:div w:id="1316764968">
      <w:bodyDiv w:val="1"/>
      <w:marLeft w:val="0"/>
      <w:marRight w:val="0"/>
      <w:marTop w:val="0"/>
      <w:marBottom w:val="0"/>
      <w:divBdr>
        <w:top w:val="none" w:sz="0" w:space="0" w:color="auto"/>
        <w:left w:val="none" w:sz="0" w:space="0" w:color="auto"/>
        <w:bottom w:val="none" w:sz="0" w:space="0" w:color="auto"/>
        <w:right w:val="none" w:sz="0" w:space="0" w:color="auto"/>
      </w:divBdr>
    </w:div>
    <w:div w:id="1336230344">
      <w:bodyDiv w:val="1"/>
      <w:marLeft w:val="0"/>
      <w:marRight w:val="0"/>
      <w:marTop w:val="0"/>
      <w:marBottom w:val="0"/>
      <w:divBdr>
        <w:top w:val="none" w:sz="0" w:space="0" w:color="auto"/>
        <w:left w:val="none" w:sz="0" w:space="0" w:color="auto"/>
        <w:bottom w:val="none" w:sz="0" w:space="0" w:color="auto"/>
        <w:right w:val="none" w:sz="0" w:space="0" w:color="auto"/>
      </w:divBdr>
    </w:div>
    <w:div w:id="1424303179">
      <w:bodyDiv w:val="1"/>
      <w:marLeft w:val="0"/>
      <w:marRight w:val="0"/>
      <w:marTop w:val="0"/>
      <w:marBottom w:val="0"/>
      <w:divBdr>
        <w:top w:val="none" w:sz="0" w:space="0" w:color="auto"/>
        <w:left w:val="none" w:sz="0" w:space="0" w:color="auto"/>
        <w:bottom w:val="none" w:sz="0" w:space="0" w:color="auto"/>
        <w:right w:val="none" w:sz="0" w:space="0" w:color="auto"/>
      </w:divBdr>
    </w:div>
    <w:div w:id="1444694111">
      <w:bodyDiv w:val="1"/>
      <w:marLeft w:val="0"/>
      <w:marRight w:val="0"/>
      <w:marTop w:val="0"/>
      <w:marBottom w:val="0"/>
      <w:divBdr>
        <w:top w:val="none" w:sz="0" w:space="0" w:color="auto"/>
        <w:left w:val="none" w:sz="0" w:space="0" w:color="auto"/>
        <w:bottom w:val="none" w:sz="0" w:space="0" w:color="auto"/>
        <w:right w:val="none" w:sz="0" w:space="0" w:color="auto"/>
      </w:divBdr>
    </w:div>
    <w:div w:id="1456365377">
      <w:bodyDiv w:val="1"/>
      <w:marLeft w:val="0"/>
      <w:marRight w:val="0"/>
      <w:marTop w:val="0"/>
      <w:marBottom w:val="0"/>
      <w:divBdr>
        <w:top w:val="none" w:sz="0" w:space="0" w:color="auto"/>
        <w:left w:val="none" w:sz="0" w:space="0" w:color="auto"/>
        <w:bottom w:val="none" w:sz="0" w:space="0" w:color="auto"/>
        <w:right w:val="none" w:sz="0" w:space="0" w:color="auto"/>
      </w:divBdr>
    </w:div>
    <w:div w:id="1471291743">
      <w:bodyDiv w:val="1"/>
      <w:marLeft w:val="0"/>
      <w:marRight w:val="0"/>
      <w:marTop w:val="0"/>
      <w:marBottom w:val="0"/>
      <w:divBdr>
        <w:top w:val="none" w:sz="0" w:space="0" w:color="auto"/>
        <w:left w:val="none" w:sz="0" w:space="0" w:color="auto"/>
        <w:bottom w:val="none" w:sz="0" w:space="0" w:color="auto"/>
        <w:right w:val="none" w:sz="0" w:space="0" w:color="auto"/>
      </w:divBdr>
    </w:div>
    <w:div w:id="1472019179">
      <w:bodyDiv w:val="1"/>
      <w:marLeft w:val="0"/>
      <w:marRight w:val="0"/>
      <w:marTop w:val="0"/>
      <w:marBottom w:val="0"/>
      <w:divBdr>
        <w:top w:val="none" w:sz="0" w:space="0" w:color="auto"/>
        <w:left w:val="none" w:sz="0" w:space="0" w:color="auto"/>
        <w:bottom w:val="none" w:sz="0" w:space="0" w:color="auto"/>
        <w:right w:val="none" w:sz="0" w:space="0" w:color="auto"/>
      </w:divBdr>
    </w:div>
    <w:div w:id="1478570855">
      <w:bodyDiv w:val="1"/>
      <w:marLeft w:val="0"/>
      <w:marRight w:val="0"/>
      <w:marTop w:val="0"/>
      <w:marBottom w:val="0"/>
      <w:divBdr>
        <w:top w:val="none" w:sz="0" w:space="0" w:color="auto"/>
        <w:left w:val="none" w:sz="0" w:space="0" w:color="auto"/>
        <w:bottom w:val="none" w:sz="0" w:space="0" w:color="auto"/>
        <w:right w:val="none" w:sz="0" w:space="0" w:color="auto"/>
      </w:divBdr>
    </w:div>
    <w:div w:id="1485050402">
      <w:bodyDiv w:val="1"/>
      <w:marLeft w:val="0"/>
      <w:marRight w:val="0"/>
      <w:marTop w:val="0"/>
      <w:marBottom w:val="0"/>
      <w:divBdr>
        <w:top w:val="none" w:sz="0" w:space="0" w:color="auto"/>
        <w:left w:val="none" w:sz="0" w:space="0" w:color="auto"/>
        <w:bottom w:val="none" w:sz="0" w:space="0" w:color="auto"/>
        <w:right w:val="none" w:sz="0" w:space="0" w:color="auto"/>
      </w:divBdr>
    </w:div>
    <w:div w:id="1501772319">
      <w:bodyDiv w:val="1"/>
      <w:marLeft w:val="0"/>
      <w:marRight w:val="0"/>
      <w:marTop w:val="0"/>
      <w:marBottom w:val="0"/>
      <w:divBdr>
        <w:top w:val="none" w:sz="0" w:space="0" w:color="auto"/>
        <w:left w:val="none" w:sz="0" w:space="0" w:color="auto"/>
        <w:bottom w:val="none" w:sz="0" w:space="0" w:color="auto"/>
        <w:right w:val="none" w:sz="0" w:space="0" w:color="auto"/>
      </w:divBdr>
    </w:div>
    <w:div w:id="1514225567">
      <w:bodyDiv w:val="1"/>
      <w:marLeft w:val="0"/>
      <w:marRight w:val="0"/>
      <w:marTop w:val="0"/>
      <w:marBottom w:val="0"/>
      <w:divBdr>
        <w:top w:val="none" w:sz="0" w:space="0" w:color="auto"/>
        <w:left w:val="none" w:sz="0" w:space="0" w:color="auto"/>
        <w:bottom w:val="none" w:sz="0" w:space="0" w:color="auto"/>
        <w:right w:val="none" w:sz="0" w:space="0" w:color="auto"/>
      </w:divBdr>
    </w:div>
    <w:div w:id="1524977405">
      <w:bodyDiv w:val="1"/>
      <w:marLeft w:val="0"/>
      <w:marRight w:val="0"/>
      <w:marTop w:val="0"/>
      <w:marBottom w:val="0"/>
      <w:divBdr>
        <w:top w:val="none" w:sz="0" w:space="0" w:color="auto"/>
        <w:left w:val="none" w:sz="0" w:space="0" w:color="auto"/>
        <w:bottom w:val="none" w:sz="0" w:space="0" w:color="auto"/>
        <w:right w:val="none" w:sz="0" w:space="0" w:color="auto"/>
      </w:divBdr>
    </w:div>
    <w:div w:id="1535727172">
      <w:bodyDiv w:val="1"/>
      <w:marLeft w:val="0"/>
      <w:marRight w:val="0"/>
      <w:marTop w:val="0"/>
      <w:marBottom w:val="0"/>
      <w:divBdr>
        <w:top w:val="none" w:sz="0" w:space="0" w:color="auto"/>
        <w:left w:val="none" w:sz="0" w:space="0" w:color="auto"/>
        <w:bottom w:val="none" w:sz="0" w:space="0" w:color="auto"/>
        <w:right w:val="none" w:sz="0" w:space="0" w:color="auto"/>
      </w:divBdr>
      <w:divsChild>
        <w:div w:id="551385663">
          <w:marLeft w:val="274"/>
          <w:marRight w:val="0"/>
          <w:marTop w:val="86"/>
          <w:marBottom w:val="0"/>
          <w:divBdr>
            <w:top w:val="none" w:sz="0" w:space="0" w:color="auto"/>
            <w:left w:val="none" w:sz="0" w:space="0" w:color="auto"/>
            <w:bottom w:val="none" w:sz="0" w:space="0" w:color="auto"/>
            <w:right w:val="none" w:sz="0" w:space="0" w:color="auto"/>
          </w:divBdr>
        </w:div>
        <w:div w:id="802044200">
          <w:marLeft w:val="274"/>
          <w:marRight w:val="0"/>
          <w:marTop w:val="86"/>
          <w:marBottom w:val="0"/>
          <w:divBdr>
            <w:top w:val="none" w:sz="0" w:space="0" w:color="auto"/>
            <w:left w:val="none" w:sz="0" w:space="0" w:color="auto"/>
            <w:bottom w:val="none" w:sz="0" w:space="0" w:color="auto"/>
            <w:right w:val="none" w:sz="0" w:space="0" w:color="auto"/>
          </w:divBdr>
        </w:div>
        <w:div w:id="1469123464">
          <w:marLeft w:val="274"/>
          <w:marRight w:val="0"/>
          <w:marTop w:val="86"/>
          <w:marBottom w:val="0"/>
          <w:divBdr>
            <w:top w:val="none" w:sz="0" w:space="0" w:color="auto"/>
            <w:left w:val="none" w:sz="0" w:space="0" w:color="auto"/>
            <w:bottom w:val="none" w:sz="0" w:space="0" w:color="auto"/>
            <w:right w:val="none" w:sz="0" w:space="0" w:color="auto"/>
          </w:divBdr>
        </w:div>
      </w:divsChild>
    </w:div>
    <w:div w:id="1545024086">
      <w:bodyDiv w:val="1"/>
      <w:marLeft w:val="0"/>
      <w:marRight w:val="0"/>
      <w:marTop w:val="0"/>
      <w:marBottom w:val="0"/>
      <w:divBdr>
        <w:top w:val="none" w:sz="0" w:space="0" w:color="auto"/>
        <w:left w:val="none" w:sz="0" w:space="0" w:color="auto"/>
        <w:bottom w:val="none" w:sz="0" w:space="0" w:color="auto"/>
        <w:right w:val="none" w:sz="0" w:space="0" w:color="auto"/>
      </w:divBdr>
    </w:div>
    <w:div w:id="1554929055">
      <w:bodyDiv w:val="1"/>
      <w:marLeft w:val="0"/>
      <w:marRight w:val="0"/>
      <w:marTop w:val="0"/>
      <w:marBottom w:val="0"/>
      <w:divBdr>
        <w:top w:val="none" w:sz="0" w:space="0" w:color="auto"/>
        <w:left w:val="none" w:sz="0" w:space="0" w:color="auto"/>
        <w:bottom w:val="none" w:sz="0" w:space="0" w:color="auto"/>
        <w:right w:val="none" w:sz="0" w:space="0" w:color="auto"/>
      </w:divBdr>
    </w:div>
    <w:div w:id="1560676781">
      <w:bodyDiv w:val="1"/>
      <w:marLeft w:val="0"/>
      <w:marRight w:val="0"/>
      <w:marTop w:val="0"/>
      <w:marBottom w:val="0"/>
      <w:divBdr>
        <w:top w:val="none" w:sz="0" w:space="0" w:color="auto"/>
        <w:left w:val="none" w:sz="0" w:space="0" w:color="auto"/>
        <w:bottom w:val="none" w:sz="0" w:space="0" w:color="auto"/>
        <w:right w:val="none" w:sz="0" w:space="0" w:color="auto"/>
      </w:divBdr>
    </w:div>
    <w:div w:id="1574779693">
      <w:bodyDiv w:val="1"/>
      <w:marLeft w:val="0"/>
      <w:marRight w:val="0"/>
      <w:marTop w:val="0"/>
      <w:marBottom w:val="0"/>
      <w:divBdr>
        <w:top w:val="none" w:sz="0" w:space="0" w:color="auto"/>
        <w:left w:val="none" w:sz="0" w:space="0" w:color="auto"/>
        <w:bottom w:val="none" w:sz="0" w:space="0" w:color="auto"/>
        <w:right w:val="none" w:sz="0" w:space="0" w:color="auto"/>
      </w:divBdr>
      <w:divsChild>
        <w:div w:id="1795100098">
          <w:marLeft w:val="547"/>
          <w:marRight w:val="0"/>
          <w:marTop w:val="86"/>
          <w:marBottom w:val="0"/>
          <w:divBdr>
            <w:top w:val="none" w:sz="0" w:space="0" w:color="auto"/>
            <w:left w:val="none" w:sz="0" w:space="0" w:color="auto"/>
            <w:bottom w:val="none" w:sz="0" w:space="0" w:color="auto"/>
            <w:right w:val="none" w:sz="0" w:space="0" w:color="auto"/>
          </w:divBdr>
        </w:div>
      </w:divsChild>
    </w:div>
    <w:div w:id="1576209294">
      <w:bodyDiv w:val="1"/>
      <w:marLeft w:val="0"/>
      <w:marRight w:val="0"/>
      <w:marTop w:val="0"/>
      <w:marBottom w:val="0"/>
      <w:divBdr>
        <w:top w:val="none" w:sz="0" w:space="0" w:color="auto"/>
        <w:left w:val="none" w:sz="0" w:space="0" w:color="auto"/>
        <w:bottom w:val="none" w:sz="0" w:space="0" w:color="auto"/>
        <w:right w:val="none" w:sz="0" w:space="0" w:color="auto"/>
      </w:divBdr>
    </w:div>
    <w:div w:id="1577325432">
      <w:bodyDiv w:val="1"/>
      <w:marLeft w:val="0"/>
      <w:marRight w:val="0"/>
      <w:marTop w:val="0"/>
      <w:marBottom w:val="0"/>
      <w:divBdr>
        <w:top w:val="none" w:sz="0" w:space="0" w:color="auto"/>
        <w:left w:val="none" w:sz="0" w:space="0" w:color="auto"/>
        <w:bottom w:val="none" w:sz="0" w:space="0" w:color="auto"/>
        <w:right w:val="none" w:sz="0" w:space="0" w:color="auto"/>
      </w:divBdr>
    </w:div>
    <w:div w:id="1598127316">
      <w:bodyDiv w:val="1"/>
      <w:marLeft w:val="0"/>
      <w:marRight w:val="0"/>
      <w:marTop w:val="0"/>
      <w:marBottom w:val="0"/>
      <w:divBdr>
        <w:top w:val="none" w:sz="0" w:space="0" w:color="auto"/>
        <w:left w:val="none" w:sz="0" w:space="0" w:color="auto"/>
        <w:bottom w:val="none" w:sz="0" w:space="0" w:color="auto"/>
        <w:right w:val="none" w:sz="0" w:space="0" w:color="auto"/>
      </w:divBdr>
    </w:div>
    <w:div w:id="1603420249">
      <w:bodyDiv w:val="1"/>
      <w:marLeft w:val="0"/>
      <w:marRight w:val="0"/>
      <w:marTop w:val="0"/>
      <w:marBottom w:val="0"/>
      <w:divBdr>
        <w:top w:val="none" w:sz="0" w:space="0" w:color="auto"/>
        <w:left w:val="none" w:sz="0" w:space="0" w:color="auto"/>
        <w:bottom w:val="none" w:sz="0" w:space="0" w:color="auto"/>
        <w:right w:val="none" w:sz="0" w:space="0" w:color="auto"/>
      </w:divBdr>
    </w:div>
    <w:div w:id="1604452954">
      <w:bodyDiv w:val="1"/>
      <w:marLeft w:val="0"/>
      <w:marRight w:val="0"/>
      <w:marTop w:val="0"/>
      <w:marBottom w:val="0"/>
      <w:divBdr>
        <w:top w:val="none" w:sz="0" w:space="0" w:color="auto"/>
        <w:left w:val="none" w:sz="0" w:space="0" w:color="auto"/>
        <w:bottom w:val="none" w:sz="0" w:space="0" w:color="auto"/>
        <w:right w:val="none" w:sz="0" w:space="0" w:color="auto"/>
      </w:divBdr>
    </w:div>
    <w:div w:id="1606812897">
      <w:bodyDiv w:val="1"/>
      <w:marLeft w:val="0"/>
      <w:marRight w:val="0"/>
      <w:marTop w:val="0"/>
      <w:marBottom w:val="0"/>
      <w:divBdr>
        <w:top w:val="none" w:sz="0" w:space="0" w:color="auto"/>
        <w:left w:val="none" w:sz="0" w:space="0" w:color="auto"/>
        <w:bottom w:val="none" w:sz="0" w:space="0" w:color="auto"/>
        <w:right w:val="none" w:sz="0" w:space="0" w:color="auto"/>
      </w:divBdr>
    </w:div>
    <w:div w:id="1651596706">
      <w:bodyDiv w:val="1"/>
      <w:marLeft w:val="0"/>
      <w:marRight w:val="0"/>
      <w:marTop w:val="0"/>
      <w:marBottom w:val="0"/>
      <w:divBdr>
        <w:top w:val="none" w:sz="0" w:space="0" w:color="auto"/>
        <w:left w:val="none" w:sz="0" w:space="0" w:color="auto"/>
        <w:bottom w:val="none" w:sz="0" w:space="0" w:color="auto"/>
        <w:right w:val="none" w:sz="0" w:space="0" w:color="auto"/>
      </w:divBdr>
    </w:div>
    <w:div w:id="1672371373">
      <w:bodyDiv w:val="1"/>
      <w:marLeft w:val="0"/>
      <w:marRight w:val="0"/>
      <w:marTop w:val="0"/>
      <w:marBottom w:val="0"/>
      <w:divBdr>
        <w:top w:val="none" w:sz="0" w:space="0" w:color="auto"/>
        <w:left w:val="none" w:sz="0" w:space="0" w:color="auto"/>
        <w:bottom w:val="none" w:sz="0" w:space="0" w:color="auto"/>
        <w:right w:val="none" w:sz="0" w:space="0" w:color="auto"/>
      </w:divBdr>
    </w:div>
    <w:div w:id="1694189666">
      <w:bodyDiv w:val="1"/>
      <w:marLeft w:val="0"/>
      <w:marRight w:val="0"/>
      <w:marTop w:val="0"/>
      <w:marBottom w:val="0"/>
      <w:divBdr>
        <w:top w:val="none" w:sz="0" w:space="0" w:color="auto"/>
        <w:left w:val="none" w:sz="0" w:space="0" w:color="auto"/>
        <w:bottom w:val="none" w:sz="0" w:space="0" w:color="auto"/>
        <w:right w:val="none" w:sz="0" w:space="0" w:color="auto"/>
      </w:divBdr>
    </w:div>
    <w:div w:id="1723285750">
      <w:bodyDiv w:val="1"/>
      <w:marLeft w:val="0"/>
      <w:marRight w:val="0"/>
      <w:marTop w:val="0"/>
      <w:marBottom w:val="0"/>
      <w:divBdr>
        <w:top w:val="none" w:sz="0" w:space="0" w:color="auto"/>
        <w:left w:val="none" w:sz="0" w:space="0" w:color="auto"/>
        <w:bottom w:val="none" w:sz="0" w:space="0" w:color="auto"/>
        <w:right w:val="none" w:sz="0" w:space="0" w:color="auto"/>
      </w:divBdr>
    </w:div>
    <w:div w:id="1735817716">
      <w:bodyDiv w:val="1"/>
      <w:marLeft w:val="0"/>
      <w:marRight w:val="0"/>
      <w:marTop w:val="0"/>
      <w:marBottom w:val="0"/>
      <w:divBdr>
        <w:top w:val="none" w:sz="0" w:space="0" w:color="auto"/>
        <w:left w:val="none" w:sz="0" w:space="0" w:color="auto"/>
        <w:bottom w:val="none" w:sz="0" w:space="0" w:color="auto"/>
        <w:right w:val="none" w:sz="0" w:space="0" w:color="auto"/>
      </w:divBdr>
    </w:div>
    <w:div w:id="1739745683">
      <w:bodyDiv w:val="1"/>
      <w:marLeft w:val="0"/>
      <w:marRight w:val="0"/>
      <w:marTop w:val="0"/>
      <w:marBottom w:val="0"/>
      <w:divBdr>
        <w:top w:val="none" w:sz="0" w:space="0" w:color="auto"/>
        <w:left w:val="none" w:sz="0" w:space="0" w:color="auto"/>
        <w:bottom w:val="none" w:sz="0" w:space="0" w:color="auto"/>
        <w:right w:val="none" w:sz="0" w:space="0" w:color="auto"/>
      </w:divBdr>
    </w:div>
    <w:div w:id="1741441286">
      <w:bodyDiv w:val="1"/>
      <w:marLeft w:val="0"/>
      <w:marRight w:val="0"/>
      <w:marTop w:val="0"/>
      <w:marBottom w:val="0"/>
      <w:divBdr>
        <w:top w:val="none" w:sz="0" w:space="0" w:color="auto"/>
        <w:left w:val="none" w:sz="0" w:space="0" w:color="auto"/>
        <w:bottom w:val="none" w:sz="0" w:space="0" w:color="auto"/>
        <w:right w:val="none" w:sz="0" w:space="0" w:color="auto"/>
      </w:divBdr>
    </w:div>
    <w:div w:id="1751197922">
      <w:bodyDiv w:val="1"/>
      <w:marLeft w:val="0"/>
      <w:marRight w:val="0"/>
      <w:marTop w:val="0"/>
      <w:marBottom w:val="0"/>
      <w:divBdr>
        <w:top w:val="none" w:sz="0" w:space="0" w:color="auto"/>
        <w:left w:val="none" w:sz="0" w:space="0" w:color="auto"/>
        <w:bottom w:val="none" w:sz="0" w:space="0" w:color="auto"/>
        <w:right w:val="none" w:sz="0" w:space="0" w:color="auto"/>
      </w:divBdr>
    </w:div>
    <w:div w:id="1754814694">
      <w:bodyDiv w:val="1"/>
      <w:marLeft w:val="0"/>
      <w:marRight w:val="0"/>
      <w:marTop w:val="0"/>
      <w:marBottom w:val="0"/>
      <w:divBdr>
        <w:top w:val="none" w:sz="0" w:space="0" w:color="auto"/>
        <w:left w:val="none" w:sz="0" w:space="0" w:color="auto"/>
        <w:bottom w:val="none" w:sz="0" w:space="0" w:color="auto"/>
        <w:right w:val="none" w:sz="0" w:space="0" w:color="auto"/>
      </w:divBdr>
    </w:div>
    <w:div w:id="1764372145">
      <w:bodyDiv w:val="1"/>
      <w:marLeft w:val="0"/>
      <w:marRight w:val="0"/>
      <w:marTop w:val="0"/>
      <w:marBottom w:val="0"/>
      <w:divBdr>
        <w:top w:val="none" w:sz="0" w:space="0" w:color="auto"/>
        <w:left w:val="none" w:sz="0" w:space="0" w:color="auto"/>
        <w:bottom w:val="none" w:sz="0" w:space="0" w:color="auto"/>
        <w:right w:val="none" w:sz="0" w:space="0" w:color="auto"/>
      </w:divBdr>
    </w:div>
    <w:div w:id="1781682012">
      <w:bodyDiv w:val="1"/>
      <w:marLeft w:val="0"/>
      <w:marRight w:val="0"/>
      <w:marTop w:val="0"/>
      <w:marBottom w:val="0"/>
      <w:divBdr>
        <w:top w:val="none" w:sz="0" w:space="0" w:color="auto"/>
        <w:left w:val="none" w:sz="0" w:space="0" w:color="auto"/>
        <w:bottom w:val="none" w:sz="0" w:space="0" w:color="auto"/>
        <w:right w:val="none" w:sz="0" w:space="0" w:color="auto"/>
      </w:divBdr>
    </w:div>
    <w:div w:id="1796097796">
      <w:bodyDiv w:val="1"/>
      <w:marLeft w:val="0"/>
      <w:marRight w:val="0"/>
      <w:marTop w:val="0"/>
      <w:marBottom w:val="0"/>
      <w:divBdr>
        <w:top w:val="none" w:sz="0" w:space="0" w:color="auto"/>
        <w:left w:val="none" w:sz="0" w:space="0" w:color="auto"/>
        <w:bottom w:val="none" w:sz="0" w:space="0" w:color="auto"/>
        <w:right w:val="none" w:sz="0" w:space="0" w:color="auto"/>
      </w:divBdr>
    </w:div>
    <w:div w:id="1808476605">
      <w:bodyDiv w:val="1"/>
      <w:marLeft w:val="0"/>
      <w:marRight w:val="0"/>
      <w:marTop w:val="0"/>
      <w:marBottom w:val="0"/>
      <w:divBdr>
        <w:top w:val="none" w:sz="0" w:space="0" w:color="auto"/>
        <w:left w:val="none" w:sz="0" w:space="0" w:color="auto"/>
        <w:bottom w:val="none" w:sz="0" w:space="0" w:color="auto"/>
        <w:right w:val="none" w:sz="0" w:space="0" w:color="auto"/>
      </w:divBdr>
    </w:div>
    <w:div w:id="1809204409">
      <w:bodyDiv w:val="1"/>
      <w:marLeft w:val="0"/>
      <w:marRight w:val="0"/>
      <w:marTop w:val="0"/>
      <w:marBottom w:val="0"/>
      <w:divBdr>
        <w:top w:val="none" w:sz="0" w:space="0" w:color="auto"/>
        <w:left w:val="none" w:sz="0" w:space="0" w:color="auto"/>
        <w:bottom w:val="none" w:sz="0" w:space="0" w:color="auto"/>
        <w:right w:val="none" w:sz="0" w:space="0" w:color="auto"/>
      </w:divBdr>
    </w:div>
    <w:div w:id="1810052777">
      <w:bodyDiv w:val="1"/>
      <w:marLeft w:val="0"/>
      <w:marRight w:val="0"/>
      <w:marTop w:val="0"/>
      <w:marBottom w:val="0"/>
      <w:divBdr>
        <w:top w:val="none" w:sz="0" w:space="0" w:color="auto"/>
        <w:left w:val="none" w:sz="0" w:space="0" w:color="auto"/>
        <w:bottom w:val="none" w:sz="0" w:space="0" w:color="auto"/>
        <w:right w:val="none" w:sz="0" w:space="0" w:color="auto"/>
      </w:divBdr>
    </w:div>
    <w:div w:id="1814330007">
      <w:bodyDiv w:val="1"/>
      <w:marLeft w:val="0"/>
      <w:marRight w:val="0"/>
      <w:marTop w:val="0"/>
      <w:marBottom w:val="0"/>
      <w:divBdr>
        <w:top w:val="none" w:sz="0" w:space="0" w:color="auto"/>
        <w:left w:val="none" w:sz="0" w:space="0" w:color="auto"/>
        <w:bottom w:val="none" w:sz="0" w:space="0" w:color="auto"/>
        <w:right w:val="none" w:sz="0" w:space="0" w:color="auto"/>
      </w:divBdr>
    </w:div>
    <w:div w:id="1826700834">
      <w:bodyDiv w:val="1"/>
      <w:marLeft w:val="0"/>
      <w:marRight w:val="0"/>
      <w:marTop w:val="0"/>
      <w:marBottom w:val="0"/>
      <w:divBdr>
        <w:top w:val="none" w:sz="0" w:space="0" w:color="auto"/>
        <w:left w:val="none" w:sz="0" w:space="0" w:color="auto"/>
        <w:bottom w:val="none" w:sz="0" w:space="0" w:color="auto"/>
        <w:right w:val="none" w:sz="0" w:space="0" w:color="auto"/>
      </w:divBdr>
    </w:div>
    <w:div w:id="1845127827">
      <w:bodyDiv w:val="1"/>
      <w:marLeft w:val="0"/>
      <w:marRight w:val="0"/>
      <w:marTop w:val="0"/>
      <w:marBottom w:val="0"/>
      <w:divBdr>
        <w:top w:val="none" w:sz="0" w:space="0" w:color="auto"/>
        <w:left w:val="none" w:sz="0" w:space="0" w:color="auto"/>
        <w:bottom w:val="none" w:sz="0" w:space="0" w:color="auto"/>
        <w:right w:val="none" w:sz="0" w:space="0" w:color="auto"/>
      </w:divBdr>
    </w:div>
    <w:div w:id="1846438832">
      <w:bodyDiv w:val="1"/>
      <w:marLeft w:val="0"/>
      <w:marRight w:val="0"/>
      <w:marTop w:val="0"/>
      <w:marBottom w:val="0"/>
      <w:divBdr>
        <w:top w:val="none" w:sz="0" w:space="0" w:color="auto"/>
        <w:left w:val="none" w:sz="0" w:space="0" w:color="auto"/>
        <w:bottom w:val="none" w:sz="0" w:space="0" w:color="auto"/>
        <w:right w:val="none" w:sz="0" w:space="0" w:color="auto"/>
      </w:divBdr>
    </w:div>
    <w:div w:id="1851291159">
      <w:bodyDiv w:val="1"/>
      <w:marLeft w:val="0"/>
      <w:marRight w:val="0"/>
      <w:marTop w:val="0"/>
      <w:marBottom w:val="0"/>
      <w:divBdr>
        <w:top w:val="none" w:sz="0" w:space="0" w:color="auto"/>
        <w:left w:val="none" w:sz="0" w:space="0" w:color="auto"/>
        <w:bottom w:val="none" w:sz="0" w:space="0" w:color="auto"/>
        <w:right w:val="none" w:sz="0" w:space="0" w:color="auto"/>
      </w:divBdr>
      <w:divsChild>
        <w:div w:id="151142774">
          <w:marLeft w:val="1138"/>
          <w:marRight w:val="0"/>
          <w:marTop w:val="86"/>
          <w:marBottom w:val="0"/>
          <w:divBdr>
            <w:top w:val="none" w:sz="0" w:space="0" w:color="auto"/>
            <w:left w:val="none" w:sz="0" w:space="0" w:color="auto"/>
            <w:bottom w:val="none" w:sz="0" w:space="0" w:color="auto"/>
            <w:right w:val="none" w:sz="0" w:space="0" w:color="auto"/>
          </w:divBdr>
        </w:div>
      </w:divsChild>
    </w:div>
    <w:div w:id="1853301096">
      <w:bodyDiv w:val="1"/>
      <w:marLeft w:val="0"/>
      <w:marRight w:val="0"/>
      <w:marTop w:val="0"/>
      <w:marBottom w:val="0"/>
      <w:divBdr>
        <w:top w:val="none" w:sz="0" w:space="0" w:color="auto"/>
        <w:left w:val="none" w:sz="0" w:space="0" w:color="auto"/>
        <w:bottom w:val="none" w:sz="0" w:space="0" w:color="auto"/>
        <w:right w:val="none" w:sz="0" w:space="0" w:color="auto"/>
      </w:divBdr>
    </w:div>
    <w:div w:id="1865941863">
      <w:bodyDiv w:val="1"/>
      <w:marLeft w:val="0"/>
      <w:marRight w:val="0"/>
      <w:marTop w:val="0"/>
      <w:marBottom w:val="0"/>
      <w:divBdr>
        <w:top w:val="none" w:sz="0" w:space="0" w:color="auto"/>
        <w:left w:val="none" w:sz="0" w:space="0" w:color="auto"/>
        <w:bottom w:val="none" w:sz="0" w:space="0" w:color="auto"/>
        <w:right w:val="none" w:sz="0" w:space="0" w:color="auto"/>
      </w:divBdr>
    </w:div>
    <w:div w:id="1868133217">
      <w:bodyDiv w:val="1"/>
      <w:marLeft w:val="0"/>
      <w:marRight w:val="0"/>
      <w:marTop w:val="0"/>
      <w:marBottom w:val="0"/>
      <w:divBdr>
        <w:top w:val="none" w:sz="0" w:space="0" w:color="auto"/>
        <w:left w:val="none" w:sz="0" w:space="0" w:color="auto"/>
        <w:bottom w:val="none" w:sz="0" w:space="0" w:color="auto"/>
        <w:right w:val="none" w:sz="0" w:space="0" w:color="auto"/>
      </w:divBdr>
      <w:divsChild>
        <w:div w:id="84500193">
          <w:marLeft w:val="1138"/>
          <w:marRight w:val="0"/>
          <w:marTop w:val="86"/>
          <w:marBottom w:val="0"/>
          <w:divBdr>
            <w:top w:val="none" w:sz="0" w:space="0" w:color="auto"/>
            <w:left w:val="none" w:sz="0" w:space="0" w:color="auto"/>
            <w:bottom w:val="none" w:sz="0" w:space="0" w:color="auto"/>
            <w:right w:val="none" w:sz="0" w:space="0" w:color="auto"/>
          </w:divBdr>
        </w:div>
      </w:divsChild>
    </w:div>
    <w:div w:id="1869876059">
      <w:bodyDiv w:val="1"/>
      <w:marLeft w:val="0"/>
      <w:marRight w:val="0"/>
      <w:marTop w:val="0"/>
      <w:marBottom w:val="0"/>
      <w:divBdr>
        <w:top w:val="none" w:sz="0" w:space="0" w:color="auto"/>
        <w:left w:val="none" w:sz="0" w:space="0" w:color="auto"/>
        <w:bottom w:val="none" w:sz="0" w:space="0" w:color="auto"/>
        <w:right w:val="none" w:sz="0" w:space="0" w:color="auto"/>
      </w:divBdr>
    </w:div>
    <w:div w:id="1878154265">
      <w:bodyDiv w:val="1"/>
      <w:marLeft w:val="0"/>
      <w:marRight w:val="0"/>
      <w:marTop w:val="0"/>
      <w:marBottom w:val="0"/>
      <w:divBdr>
        <w:top w:val="none" w:sz="0" w:space="0" w:color="auto"/>
        <w:left w:val="none" w:sz="0" w:space="0" w:color="auto"/>
        <w:bottom w:val="none" w:sz="0" w:space="0" w:color="auto"/>
        <w:right w:val="none" w:sz="0" w:space="0" w:color="auto"/>
      </w:divBdr>
    </w:div>
    <w:div w:id="1897471676">
      <w:bodyDiv w:val="1"/>
      <w:marLeft w:val="0"/>
      <w:marRight w:val="0"/>
      <w:marTop w:val="0"/>
      <w:marBottom w:val="0"/>
      <w:divBdr>
        <w:top w:val="none" w:sz="0" w:space="0" w:color="auto"/>
        <w:left w:val="none" w:sz="0" w:space="0" w:color="auto"/>
        <w:bottom w:val="none" w:sz="0" w:space="0" w:color="auto"/>
        <w:right w:val="none" w:sz="0" w:space="0" w:color="auto"/>
      </w:divBdr>
    </w:div>
    <w:div w:id="1908956238">
      <w:bodyDiv w:val="1"/>
      <w:marLeft w:val="0"/>
      <w:marRight w:val="0"/>
      <w:marTop w:val="0"/>
      <w:marBottom w:val="0"/>
      <w:divBdr>
        <w:top w:val="none" w:sz="0" w:space="0" w:color="auto"/>
        <w:left w:val="none" w:sz="0" w:space="0" w:color="auto"/>
        <w:bottom w:val="none" w:sz="0" w:space="0" w:color="auto"/>
        <w:right w:val="none" w:sz="0" w:space="0" w:color="auto"/>
      </w:divBdr>
    </w:div>
    <w:div w:id="1909685047">
      <w:bodyDiv w:val="1"/>
      <w:marLeft w:val="0"/>
      <w:marRight w:val="0"/>
      <w:marTop w:val="0"/>
      <w:marBottom w:val="0"/>
      <w:divBdr>
        <w:top w:val="none" w:sz="0" w:space="0" w:color="auto"/>
        <w:left w:val="none" w:sz="0" w:space="0" w:color="auto"/>
        <w:bottom w:val="none" w:sz="0" w:space="0" w:color="auto"/>
        <w:right w:val="none" w:sz="0" w:space="0" w:color="auto"/>
      </w:divBdr>
    </w:div>
    <w:div w:id="1919094984">
      <w:bodyDiv w:val="1"/>
      <w:marLeft w:val="0"/>
      <w:marRight w:val="0"/>
      <w:marTop w:val="0"/>
      <w:marBottom w:val="0"/>
      <w:divBdr>
        <w:top w:val="none" w:sz="0" w:space="0" w:color="auto"/>
        <w:left w:val="none" w:sz="0" w:space="0" w:color="auto"/>
        <w:bottom w:val="none" w:sz="0" w:space="0" w:color="auto"/>
        <w:right w:val="none" w:sz="0" w:space="0" w:color="auto"/>
      </w:divBdr>
    </w:div>
    <w:div w:id="1920016470">
      <w:bodyDiv w:val="1"/>
      <w:marLeft w:val="0"/>
      <w:marRight w:val="0"/>
      <w:marTop w:val="0"/>
      <w:marBottom w:val="0"/>
      <w:divBdr>
        <w:top w:val="none" w:sz="0" w:space="0" w:color="auto"/>
        <w:left w:val="none" w:sz="0" w:space="0" w:color="auto"/>
        <w:bottom w:val="none" w:sz="0" w:space="0" w:color="auto"/>
        <w:right w:val="none" w:sz="0" w:space="0" w:color="auto"/>
      </w:divBdr>
    </w:div>
    <w:div w:id="1926186872">
      <w:bodyDiv w:val="1"/>
      <w:marLeft w:val="0"/>
      <w:marRight w:val="0"/>
      <w:marTop w:val="0"/>
      <w:marBottom w:val="0"/>
      <w:divBdr>
        <w:top w:val="none" w:sz="0" w:space="0" w:color="auto"/>
        <w:left w:val="none" w:sz="0" w:space="0" w:color="auto"/>
        <w:bottom w:val="none" w:sz="0" w:space="0" w:color="auto"/>
        <w:right w:val="none" w:sz="0" w:space="0" w:color="auto"/>
      </w:divBdr>
    </w:div>
    <w:div w:id="1950315302">
      <w:bodyDiv w:val="1"/>
      <w:marLeft w:val="0"/>
      <w:marRight w:val="0"/>
      <w:marTop w:val="0"/>
      <w:marBottom w:val="0"/>
      <w:divBdr>
        <w:top w:val="none" w:sz="0" w:space="0" w:color="auto"/>
        <w:left w:val="none" w:sz="0" w:space="0" w:color="auto"/>
        <w:bottom w:val="none" w:sz="0" w:space="0" w:color="auto"/>
        <w:right w:val="none" w:sz="0" w:space="0" w:color="auto"/>
      </w:divBdr>
    </w:div>
    <w:div w:id="1953894859">
      <w:bodyDiv w:val="1"/>
      <w:marLeft w:val="0"/>
      <w:marRight w:val="0"/>
      <w:marTop w:val="0"/>
      <w:marBottom w:val="0"/>
      <w:divBdr>
        <w:top w:val="none" w:sz="0" w:space="0" w:color="auto"/>
        <w:left w:val="none" w:sz="0" w:space="0" w:color="auto"/>
        <w:bottom w:val="none" w:sz="0" w:space="0" w:color="auto"/>
        <w:right w:val="none" w:sz="0" w:space="0" w:color="auto"/>
      </w:divBdr>
    </w:div>
    <w:div w:id="1998610919">
      <w:bodyDiv w:val="1"/>
      <w:marLeft w:val="0"/>
      <w:marRight w:val="0"/>
      <w:marTop w:val="0"/>
      <w:marBottom w:val="0"/>
      <w:divBdr>
        <w:top w:val="none" w:sz="0" w:space="0" w:color="auto"/>
        <w:left w:val="none" w:sz="0" w:space="0" w:color="auto"/>
        <w:bottom w:val="none" w:sz="0" w:space="0" w:color="auto"/>
        <w:right w:val="none" w:sz="0" w:space="0" w:color="auto"/>
      </w:divBdr>
    </w:div>
    <w:div w:id="1999114951">
      <w:bodyDiv w:val="1"/>
      <w:marLeft w:val="0"/>
      <w:marRight w:val="0"/>
      <w:marTop w:val="0"/>
      <w:marBottom w:val="0"/>
      <w:divBdr>
        <w:top w:val="none" w:sz="0" w:space="0" w:color="auto"/>
        <w:left w:val="none" w:sz="0" w:space="0" w:color="auto"/>
        <w:bottom w:val="none" w:sz="0" w:space="0" w:color="auto"/>
        <w:right w:val="none" w:sz="0" w:space="0" w:color="auto"/>
      </w:divBdr>
    </w:div>
    <w:div w:id="2020083852">
      <w:bodyDiv w:val="1"/>
      <w:marLeft w:val="0"/>
      <w:marRight w:val="0"/>
      <w:marTop w:val="0"/>
      <w:marBottom w:val="0"/>
      <w:divBdr>
        <w:top w:val="none" w:sz="0" w:space="0" w:color="auto"/>
        <w:left w:val="none" w:sz="0" w:space="0" w:color="auto"/>
        <w:bottom w:val="none" w:sz="0" w:space="0" w:color="auto"/>
        <w:right w:val="none" w:sz="0" w:space="0" w:color="auto"/>
      </w:divBdr>
    </w:div>
    <w:div w:id="2020227816">
      <w:bodyDiv w:val="1"/>
      <w:marLeft w:val="0"/>
      <w:marRight w:val="0"/>
      <w:marTop w:val="0"/>
      <w:marBottom w:val="0"/>
      <w:divBdr>
        <w:top w:val="none" w:sz="0" w:space="0" w:color="auto"/>
        <w:left w:val="none" w:sz="0" w:space="0" w:color="auto"/>
        <w:bottom w:val="none" w:sz="0" w:space="0" w:color="auto"/>
        <w:right w:val="none" w:sz="0" w:space="0" w:color="auto"/>
      </w:divBdr>
    </w:div>
    <w:div w:id="2029141313">
      <w:bodyDiv w:val="1"/>
      <w:marLeft w:val="0"/>
      <w:marRight w:val="0"/>
      <w:marTop w:val="0"/>
      <w:marBottom w:val="0"/>
      <w:divBdr>
        <w:top w:val="none" w:sz="0" w:space="0" w:color="auto"/>
        <w:left w:val="none" w:sz="0" w:space="0" w:color="auto"/>
        <w:bottom w:val="none" w:sz="0" w:space="0" w:color="auto"/>
        <w:right w:val="none" w:sz="0" w:space="0" w:color="auto"/>
      </w:divBdr>
    </w:div>
    <w:div w:id="2056661441">
      <w:bodyDiv w:val="1"/>
      <w:marLeft w:val="0"/>
      <w:marRight w:val="0"/>
      <w:marTop w:val="0"/>
      <w:marBottom w:val="0"/>
      <w:divBdr>
        <w:top w:val="none" w:sz="0" w:space="0" w:color="auto"/>
        <w:left w:val="none" w:sz="0" w:space="0" w:color="auto"/>
        <w:bottom w:val="none" w:sz="0" w:space="0" w:color="auto"/>
        <w:right w:val="none" w:sz="0" w:space="0" w:color="auto"/>
      </w:divBdr>
    </w:div>
    <w:div w:id="2064913057">
      <w:bodyDiv w:val="1"/>
      <w:marLeft w:val="0"/>
      <w:marRight w:val="0"/>
      <w:marTop w:val="0"/>
      <w:marBottom w:val="0"/>
      <w:divBdr>
        <w:top w:val="none" w:sz="0" w:space="0" w:color="auto"/>
        <w:left w:val="none" w:sz="0" w:space="0" w:color="auto"/>
        <w:bottom w:val="none" w:sz="0" w:space="0" w:color="auto"/>
        <w:right w:val="none" w:sz="0" w:space="0" w:color="auto"/>
      </w:divBdr>
    </w:div>
    <w:div w:id="2066835945">
      <w:bodyDiv w:val="1"/>
      <w:marLeft w:val="0"/>
      <w:marRight w:val="0"/>
      <w:marTop w:val="0"/>
      <w:marBottom w:val="0"/>
      <w:divBdr>
        <w:top w:val="none" w:sz="0" w:space="0" w:color="auto"/>
        <w:left w:val="none" w:sz="0" w:space="0" w:color="auto"/>
        <w:bottom w:val="none" w:sz="0" w:space="0" w:color="auto"/>
        <w:right w:val="none" w:sz="0" w:space="0" w:color="auto"/>
      </w:divBdr>
    </w:div>
    <w:div w:id="2067028387">
      <w:bodyDiv w:val="1"/>
      <w:marLeft w:val="0"/>
      <w:marRight w:val="0"/>
      <w:marTop w:val="0"/>
      <w:marBottom w:val="0"/>
      <w:divBdr>
        <w:top w:val="none" w:sz="0" w:space="0" w:color="auto"/>
        <w:left w:val="none" w:sz="0" w:space="0" w:color="auto"/>
        <w:bottom w:val="none" w:sz="0" w:space="0" w:color="auto"/>
        <w:right w:val="none" w:sz="0" w:space="0" w:color="auto"/>
      </w:divBdr>
    </w:div>
    <w:div w:id="2080253251">
      <w:bodyDiv w:val="1"/>
      <w:marLeft w:val="0"/>
      <w:marRight w:val="0"/>
      <w:marTop w:val="0"/>
      <w:marBottom w:val="0"/>
      <w:divBdr>
        <w:top w:val="none" w:sz="0" w:space="0" w:color="auto"/>
        <w:left w:val="none" w:sz="0" w:space="0" w:color="auto"/>
        <w:bottom w:val="none" w:sz="0" w:space="0" w:color="auto"/>
        <w:right w:val="none" w:sz="0" w:space="0" w:color="auto"/>
      </w:divBdr>
      <w:divsChild>
        <w:div w:id="1558664098">
          <w:marLeft w:val="1138"/>
          <w:marRight w:val="0"/>
          <w:marTop w:val="86"/>
          <w:marBottom w:val="0"/>
          <w:divBdr>
            <w:top w:val="none" w:sz="0" w:space="0" w:color="auto"/>
            <w:left w:val="none" w:sz="0" w:space="0" w:color="auto"/>
            <w:bottom w:val="none" w:sz="0" w:space="0" w:color="auto"/>
            <w:right w:val="none" w:sz="0" w:space="0" w:color="auto"/>
          </w:divBdr>
        </w:div>
      </w:divsChild>
    </w:div>
    <w:div w:id="2096054188">
      <w:bodyDiv w:val="1"/>
      <w:marLeft w:val="0"/>
      <w:marRight w:val="0"/>
      <w:marTop w:val="0"/>
      <w:marBottom w:val="0"/>
      <w:divBdr>
        <w:top w:val="none" w:sz="0" w:space="0" w:color="auto"/>
        <w:left w:val="none" w:sz="0" w:space="0" w:color="auto"/>
        <w:bottom w:val="none" w:sz="0" w:space="0" w:color="auto"/>
        <w:right w:val="none" w:sz="0" w:space="0" w:color="auto"/>
      </w:divBdr>
    </w:div>
    <w:div w:id="2115904661">
      <w:bodyDiv w:val="1"/>
      <w:marLeft w:val="0"/>
      <w:marRight w:val="0"/>
      <w:marTop w:val="0"/>
      <w:marBottom w:val="0"/>
      <w:divBdr>
        <w:top w:val="none" w:sz="0" w:space="0" w:color="auto"/>
        <w:left w:val="none" w:sz="0" w:space="0" w:color="auto"/>
        <w:bottom w:val="none" w:sz="0" w:space="0" w:color="auto"/>
        <w:right w:val="none" w:sz="0" w:space="0" w:color="auto"/>
      </w:divBdr>
    </w:div>
    <w:div w:id="2141342077">
      <w:bodyDiv w:val="1"/>
      <w:marLeft w:val="0"/>
      <w:marRight w:val="0"/>
      <w:marTop w:val="0"/>
      <w:marBottom w:val="0"/>
      <w:divBdr>
        <w:top w:val="none" w:sz="0" w:space="0" w:color="auto"/>
        <w:left w:val="none" w:sz="0" w:space="0" w:color="auto"/>
        <w:bottom w:val="none" w:sz="0" w:space="0" w:color="auto"/>
        <w:right w:val="none" w:sz="0" w:space="0" w:color="auto"/>
      </w:divBdr>
    </w:div>
    <w:div w:id="214703999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esaconferencebureau.com/2014-events/BigDatafromSpace/introduction"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www.bigdatafromspace2017.org/"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iki.services.eoportal.org/tiki-index.php?page=ASB"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eopen-project.eu" TargetMode="External"/><Relationship Id="rId20" Type="http://schemas.openxmlformats.org/officeDocument/2006/relationships/hyperlink" Target="http://publications.jrc.ec.europa.eu/repository/handle/JRC10065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9.tiff"/><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congrexprojects.com/2016-events/16m05/introduction"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8.tiff"/><Relationship Id="rId27"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www.docker.com/whatisdocker/"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emf"/><Relationship Id="rId4" Type="http://schemas.openxmlformats.org/officeDocument/2006/relationships/image" Target="media/image13.emf"/></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44033-D321-B949-AD44-792CB819ED82}">
  <ds:schemaRefs>
    <ds:schemaRef ds:uri="http://schemas.openxmlformats.org/officeDocument/2006/bibliography"/>
  </ds:schemaRefs>
</ds:datastoreItem>
</file>

<file path=customXml/itemProps2.xml><?xml version="1.0" encoding="utf-8"?>
<ds:datastoreItem xmlns:ds="http://schemas.openxmlformats.org/officeDocument/2006/customXml" ds:itemID="{5C0CFB32-F735-BE4A-B536-3A5EB0077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6317</Words>
  <Characters>35567</Characters>
  <Application>Microsoft Office Word</Application>
  <DocSecurity>0</DocSecurity>
  <Lines>773</Lines>
  <Paragraphs>370</Paragraphs>
  <ScaleCrop>false</ScaleCrop>
  <HeadingPairs>
    <vt:vector size="2" baseType="variant">
      <vt:variant>
        <vt:lpstr>Title</vt:lpstr>
      </vt:variant>
      <vt:variant>
        <vt:i4>1</vt:i4>
      </vt:variant>
    </vt:vector>
  </HeadingPairs>
  <TitlesOfParts>
    <vt:vector size="1" baseType="lpstr">
      <vt:lpstr>Executive Summary</vt:lpstr>
    </vt:vector>
  </TitlesOfParts>
  <Manager>Bernard Valentin</Manager>
  <Company>Space Applications Services</Company>
  <LinksUpToDate>false</LinksUpToDate>
  <CharactersWithSpaces>41514</CharactersWithSpaces>
  <SharedDoc>false</SharedDoc>
  <HyperlinkBase/>
  <HLinks>
    <vt:vector size="516" baseType="variant">
      <vt:variant>
        <vt:i4>5374040</vt:i4>
      </vt:variant>
      <vt:variant>
        <vt:i4>831</vt:i4>
      </vt:variant>
      <vt:variant>
        <vt:i4>0</vt:i4>
      </vt:variant>
      <vt:variant>
        <vt:i4>5</vt:i4>
      </vt:variant>
      <vt:variant>
        <vt:lpwstr>http://www.bigdatafromspace2017.org/</vt:lpwstr>
      </vt:variant>
      <vt:variant>
        <vt:lpwstr/>
      </vt:variant>
      <vt:variant>
        <vt:i4>1638430</vt:i4>
      </vt:variant>
      <vt:variant>
        <vt:i4>825</vt:i4>
      </vt:variant>
      <vt:variant>
        <vt:i4>0</vt:i4>
      </vt:variant>
      <vt:variant>
        <vt:i4>5</vt:i4>
      </vt:variant>
      <vt:variant>
        <vt:lpwstr>http://publications.jrc.ec.europa.eu/repository/handle/JRC100655</vt:lpwstr>
      </vt:variant>
      <vt:variant>
        <vt:lpwstr/>
      </vt:variant>
      <vt:variant>
        <vt:i4>1703938</vt:i4>
      </vt:variant>
      <vt:variant>
        <vt:i4>822</vt:i4>
      </vt:variant>
      <vt:variant>
        <vt:i4>0</vt:i4>
      </vt:variant>
      <vt:variant>
        <vt:i4>5</vt:i4>
      </vt:variant>
      <vt:variant>
        <vt:lpwstr>http://congrexprojects.com/2016-events/16m05/introduction</vt:lpwstr>
      </vt:variant>
      <vt:variant>
        <vt:lpwstr/>
      </vt:variant>
      <vt:variant>
        <vt:i4>4915279</vt:i4>
      </vt:variant>
      <vt:variant>
        <vt:i4>810</vt:i4>
      </vt:variant>
      <vt:variant>
        <vt:i4>0</vt:i4>
      </vt:variant>
      <vt:variant>
        <vt:i4>5</vt:i4>
      </vt:variant>
      <vt:variant>
        <vt:lpwstr>http://esaconferencebureau.com/2014-events/BigDatafromSpace/introduction</vt:lpwstr>
      </vt:variant>
      <vt:variant>
        <vt:lpwstr/>
      </vt:variant>
      <vt:variant>
        <vt:i4>6619176</vt:i4>
      </vt:variant>
      <vt:variant>
        <vt:i4>801</vt:i4>
      </vt:variant>
      <vt:variant>
        <vt:i4>0</vt:i4>
      </vt:variant>
      <vt:variant>
        <vt:i4>5</vt:i4>
      </vt:variant>
      <vt:variant>
        <vt:lpwstr>https://wiki.services.eoportal.org/tiki-index.php?page=ASB</vt:lpwstr>
      </vt:variant>
      <vt:variant>
        <vt:lpwstr/>
      </vt:variant>
      <vt:variant>
        <vt:i4>4390943</vt:i4>
      </vt:variant>
      <vt:variant>
        <vt:i4>543</vt:i4>
      </vt:variant>
      <vt:variant>
        <vt:i4>0</vt:i4>
      </vt:variant>
      <vt:variant>
        <vt:i4>5</vt:i4>
      </vt:variant>
      <vt:variant>
        <vt:lpwstr>http://wiki.services.eoportal.org/tiki-index.php?page=ASB</vt:lpwstr>
      </vt:variant>
      <vt:variant>
        <vt:lpwstr/>
      </vt:variant>
      <vt:variant>
        <vt:i4>5374030</vt:i4>
      </vt:variant>
      <vt:variant>
        <vt:i4>540</vt:i4>
      </vt:variant>
      <vt:variant>
        <vt:i4>0</vt:i4>
      </vt:variant>
      <vt:variant>
        <vt:i4>5</vt:i4>
      </vt:variant>
      <vt:variant>
        <vt:lpwstr>https://proba-v-mep.esa.int/proba-v-mep-tps-users</vt:lpwstr>
      </vt:variant>
      <vt:variant>
        <vt:lpwstr/>
      </vt:variant>
      <vt:variant>
        <vt:i4>6029395</vt:i4>
      </vt:variant>
      <vt:variant>
        <vt:i4>537</vt:i4>
      </vt:variant>
      <vt:variant>
        <vt:i4>0</vt:i4>
      </vt:variant>
      <vt:variant>
        <vt:i4>5</vt:i4>
      </vt:variant>
      <vt:variant>
        <vt:lpwstr>http://stratuslab.eu/fp7/lib/exe/fetch.php/documents:stratuslab-ms12-v1.0.pdf</vt:lpwstr>
      </vt:variant>
      <vt:variant>
        <vt:lpwstr/>
      </vt:variant>
      <vt:variant>
        <vt:i4>4784214</vt:i4>
      </vt:variant>
      <vt:variant>
        <vt:i4>534</vt:i4>
      </vt:variant>
      <vt:variant>
        <vt:i4>0</vt:i4>
      </vt:variant>
      <vt:variant>
        <vt:i4>5</vt:i4>
      </vt:variant>
      <vt:variant>
        <vt:lpwstr>http://www.slideshare.net/guillaumew/virtual-appliance-marketplace-stats</vt:lpwstr>
      </vt:variant>
      <vt:variant>
        <vt:lpwstr/>
      </vt:variant>
      <vt:variant>
        <vt:i4>8323124</vt:i4>
      </vt:variant>
      <vt:variant>
        <vt:i4>531</vt:i4>
      </vt:variant>
      <vt:variant>
        <vt:i4>0</vt:i4>
      </vt:variant>
      <vt:variant>
        <vt:i4>5</vt:i4>
      </vt:variant>
      <vt:variant>
        <vt:lpwstr>http://www.opengeospatial.org/standards/wps</vt:lpwstr>
      </vt:variant>
      <vt:variant>
        <vt:lpwstr/>
      </vt:variant>
      <vt:variant>
        <vt:i4>2359421</vt:i4>
      </vt:variant>
      <vt:variant>
        <vt:i4>528</vt:i4>
      </vt:variant>
      <vt:variant>
        <vt:i4>0</vt:i4>
      </vt:variant>
      <vt:variant>
        <vt:i4>5</vt:i4>
      </vt:variant>
      <vt:variant>
        <vt:lpwstr>http://martinfowler.com/articles/microservices.html</vt:lpwstr>
      </vt:variant>
      <vt:variant>
        <vt:lpwstr/>
      </vt:variant>
      <vt:variant>
        <vt:i4>655381</vt:i4>
      </vt:variant>
      <vt:variant>
        <vt:i4>513</vt:i4>
      </vt:variant>
      <vt:variant>
        <vt:i4>0</vt:i4>
      </vt:variant>
      <vt:variant>
        <vt:i4>5</vt:i4>
      </vt:variant>
      <vt:variant>
        <vt:lpwstr>https://earth.esa.int/web/guest/-/data-types-levels-formats-7631</vt:lpwstr>
      </vt:variant>
      <vt:variant>
        <vt:lpwstr/>
      </vt:variant>
      <vt:variant>
        <vt:i4>8323124</vt:i4>
      </vt:variant>
      <vt:variant>
        <vt:i4>510</vt:i4>
      </vt:variant>
      <vt:variant>
        <vt:i4>0</vt:i4>
      </vt:variant>
      <vt:variant>
        <vt:i4>5</vt:i4>
      </vt:variant>
      <vt:variant>
        <vt:lpwstr>http://www.opengeospatial.org/standards/wps</vt:lpwstr>
      </vt:variant>
      <vt:variant>
        <vt:lpwstr/>
      </vt:variant>
      <vt:variant>
        <vt:i4>1638455</vt:i4>
      </vt:variant>
      <vt:variant>
        <vt:i4>434</vt:i4>
      </vt:variant>
      <vt:variant>
        <vt:i4>0</vt:i4>
      </vt:variant>
      <vt:variant>
        <vt:i4>5</vt:i4>
      </vt:variant>
      <vt:variant>
        <vt:lpwstr/>
      </vt:variant>
      <vt:variant>
        <vt:lpwstr>_Toc490065522</vt:lpwstr>
      </vt:variant>
      <vt:variant>
        <vt:i4>1638455</vt:i4>
      </vt:variant>
      <vt:variant>
        <vt:i4>428</vt:i4>
      </vt:variant>
      <vt:variant>
        <vt:i4>0</vt:i4>
      </vt:variant>
      <vt:variant>
        <vt:i4>5</vt:i4>
      </vt:variant>
      <vt:variant>
        <vt:lpwstr/>
      </vt:variant>
      <vt:variant>
        <vt:lpwstr>_Toc490065521</vt:lpwstr>
      </vt:variant>
      <vt:variant>
        <vt:i4>1638455</vt:i4>
      </vt:variant>
      <vt:variant>
        <vt:i4>422</vt:i4>
      </vt:variant>
      <vt:variant>
        <vt:i4>0</vt:i4>
      </vt:variant>
      <vt:variant>
        <vt:i4>5</vt:i4>
      </vt:variant>
      <vt:variant>
        <vt:lpwstr/>
      </vt:variant>
      <vt:variant>
        <vt:lpwstr>_Toc490065520</vt:lpwstr>
      </vt:variant>
      <vt:variant>
        <vt:i4>1703991</vt:i4>
      </vt:variant>
      <vt:variant>
        <vt:i4>416</vt:i4>
      </vt:variant>
      <vt:variant>
        <vt:i4>0</vt:i4>
      </vt:variant>
      <vt:variant>
        <vt:i4>5</vt:i4>
      </vt:variant>
      <vt:variant>
        <vt:lpwstr/>
      </vt:variant>
      <vt:variant>
        <vt:lpwstr>_Toc490065519</vt:lpwstr>
      </vt:variant>
      <vt:variant>
        <vt:i4>1703991</vt:i4>
      </vt:variant>
      <vt:variant>
        <vt:i4>407</vt:i4>
      </vt:variant>
      <vt:variant>
        <vt:i4>0</vt:i4>
      </vt:variant>
      <vt:variant>
        <vt:i4>5</vt:i4>
      </vt:variant>
      <vt:variant>
        <vt:lpwstr/>
      </vt:variant>
      <vt:variant>
        <vt:lpwstr>_Toc490065518</vt:lpwstr>
      </vt:variant>
      <vt:variant>
        <vt:i4>1703991</vt:i4>
      </vt:variant>
      <vt:variant>
        <vt:i4>401</vt:i4>
      </vt:variant>
      <vt:variant>
        <vt:i4>0</vt:i4>
      </vt:variant>
      <vt:variant>
        <vt:i4>5</vt:i4>
      </vt:variant>
      <vt:variant>
        <vt:lpwstr/>
      </vt:variant>
      <vt:variant>
        <vt:lpwstr>_Toc490065517</vt:lpwstr>
      </vt:variant>
      <vt:variant>
        <vt:i4>1703991</vt:i4>
      </vt:variant>
      <vt:variant>
        <vt:i4>395</vt:i4>
      </vt:variant>
      <vt:variant>
        <vt:i4>0</vt:i4>
      </vt:variant>
      <vt:variant>
        <vt:i4>5</vt:i4>
      </vt:variant>
      <vt:variant>
        <vt:lpwstr/>
      </vt:variant>
      <vt:variant>
        <vt:lpwstr>_Toc490065516</vt:lpwstr>
      </vt:variant>
      <vt:variant>
        <vt:i4>1703991</vt:i4>
      </vt:variant>
      <vt:variant>
        <vt:i4>389</vt:i4>
      </vt:variant>
      <vt:variant>
        <vt:i4>0</vt:i4>
      </vt:variant>
      <vt:variant>
        <vt:i4>5</vt:i4>
      </vt:variant>
      <vt:variant>
        <vt:lpwstr/>
      </vt:variant>
      <vt:variant>
        <vt:lpwstr>_Toc490065515</vt:lpwstr>
      </vt:variant>
      <vt:variant>
        <vt:i4>1703991</vt:i4>
      </vt:variant>
      <vt:variant>
        <vt:i4>383</vt:i4>
      </vt:variant>
      <vt:variant>
        <vt:i4>0</vt:i4>
      </vt:variant>
      <vt:variant>
        <vt:i4>5</vt:i4>
      </vt:variant>
      <vt:variant>
        <vt:lpwstr/>
      </vt:variant>
      <vt:variant>
        <vt:lpwstr>_Toc490065514</vt:lpwstr>
      </vt:variant>
      <vt:variant>
        <vt:i4>1703991</vt:i4>
      </vt:variant>
      <vt:variant>
        <vt:i4>377</vt:i4>
      </vt:variant>
      <vt:variant>
        <vt:i4>0</vt:i4>
      </vt:variant>
      <vt:variant>
        <vt:i4>5</vt:i4>
      </vt:variant>
      <vt:variant>
        <vt:lpwstr/>
      </vt:variant>
      <vt:variant>
        <vt:lpwstr>_Toc490065513</vt:lpwstr>
      </vt:variant>
      <vt:variant>
        <vt:i4>1703991</vt:i4>
      </vt:variant>
      <vt:variant>
        <vt:i4>371</vt:i4>
      </vt:variant>
      <vt:variant>
        <vt:i4>0</vt:i4>
      </vt:variant>
      <vt:variant>
        <vt:i4>5</vt:i4>
      </vt:variant>
      <vt:variant>
        <vt:lpwstr/>
      </vt:variant>
      <vt:variant>
        <vt:lpwstr>_Toc490065512</vt:lpwstr>
      </vt:variant>
      <vt:variant>
        <vt:i4>1703991</vt:i4>
      </vt:variant>
      <vt:variant>
        <vt:i4>365</vt:i4>
      </vt:variant>
      <vt:variant>
        <vt:i4>0</vt:i4>
      </vt:variant>
      <vt:variant>
        <vt:i4>5</vt:i4>
      </vt:variant>
      <vt:variant>
        <vt:lpwstr/>
      </vt:variant>
      <vt:variant>
        <vt:lpwstr>_Toc490065511</vt:lpwstr>
      </vt:variant>
      <vt:variant>
        <vt:i4>1703991</vt:i4>
      </vt:variant>
      <vt:variant>
        <vt:i4>359</vt:i4>
      </vt:variant>
      <vt:variant>
        <vt:i4>0</vt:i4>
      </vt:variant>
      <vt:variant>
        <vt:i4>5</vt:i4>
      </vt:variant>
      <vt:variant>
        <vt:lpwstr/>
      </vt:variant>
      <vt:variant>
        <vt:lpwstr>_Toc490065510</vt:lpwstr>
      </vt:variant>
      <vt:variant>
        <vt:i4>1769527</vt:i4>
      </vt:variant>
      <vt:variant>
        <vt:i4>353</vt:i4>
      </vt:variant>
      <vt:variant>
        <vt:i4>0</vt:i4>
      </vt:variant>
      <vt:variant>
        <vt:i4>5</vt:i4>
      </vt:variant>
      <vt:variant>
        <vt:lpwstr/>
      </vt:variant>
      <vt:variant>
        <vt:lpwstr>_Toc490065509</vt:lpwstr>
      </vt:variant>
      <vt:variant>
        <vt:i4>1769527</vt:i4>
      </vt:variant>
      <vt:variant>
        <vt:i4>347</vt:i4>
      </vt:variant>
      <vt:variant>
        <vt:i4>0</vt:i4>
      </vt:variant>
      <vt:variant>
        <vt:i4>5</vt:i4>
      </vt:variant>
      <vt:variant>
        <vt:lpwstr/>
      </vt:variant>
      <vt:variant>
        <vt:lpwstr>_Toc490065508</vt:lpwstr>
      </vt:variant>
      <vt:variant>
        <vt:i4>1769527</vt:i4>
      </vt:variant>
      <vt:variant>
        <vt:i4>341</vt:i4>
      </vt:variant>
      <vt:variant>
        <vt:i4>0</vt:i4>
      </vt:variant>
      <vt:variant>
        <vt:i4>5</vt:i4>
      </vt:variant>
      <vt:variant>
        <vt:lpwstr/>
      </vt:variant>
      <vt:variant>
        <vt:lpwstr>_Toc490065507</vt:lpwstr>
      </vt:variant>
      <vt:variant>
        <vt:i4>1769527</vt:i4>
      </vt:variant>
      <vt:variant>
        <vt:i4>335</vt:i4>
      </vt:variant>
      <vt:variant>
        <vt:i4>0</vt:i4>
      </vt:variant>
      <vt:variant>
        <vt:i4>5</vt:i4>
      </vt:variant>
      <vt:variant>
        <vt:lpwstr/>
      </vt:variant>
      <vt:variant>
        <vt:lpwstr>_Toc490065506</vt:lpwstr>
      </vt:variant>
      <vt:variant>
        <vt:i4>1769527</vt:i4>
      </vt:variant>
      <vt:variant>
        <vt:i4>329</vt:i4>
      </vt:variant>
      <vt:variant>
        <vt:i4>0</vt:i4>
      </vt:variant>
      <vt:variant>
        <vt:i4>5</vt:i4>
      </vt:variant>
      <vt:variant>
        <vt:lpwstr/>
      </vt:variant>
      <vt:variant>
        <vt:lpwstr>_Toc490065505</vt:lpwstr>
      </vt:variant>
      <vt:variant>
        <vt:i4>1769527</vt:i4>
      </vt:variant>
      <vt:variant>
        <vt:i4>323</vt:i4>
      </vt:variant>
      <vt:variant>
        <vt:i4>0</vt:i4>
      </vt:variant>
      <vt:variant>
        <vt:i4>5</vt:i4>
      </vt:variant>
      <vt:variant>
        <vt:lpwstr/>
      </vt:variant>
      <vt:variant>
        <vt:lpwstr>_Toc490065504</vt:lpwstr>
      </vt:variant>
      <vt:variant>
        <vt:i4>1769527</vt:i4>
      </vt:variant>
      <vt:variant>
        <vt:i4>317</vt:i4>
      </vt:variant>
      <vt:variant>
        <vt:i4>0</vt:i4>
      </vt:variant>
      <vt:variant>
        <vt:i4>5</vt:i4>
      </vt:variant>
      <vt:variant>
        <vt:lpwstr/>
      </vt:variant>
      <vt:variant>
        <vt:lpwstr>_Toc490065503</vt:lpwstr>
      </vt:variant>
      <vt:variant>
        <vt:i4>1769527</vt:i4>
      </vt:variant>
      <vt:variant>
        <vt:i4>311</vt:i4>
      </vt:variant>
      <vt:variant>
        <vt:i4>0</vt:i4>
      </vt:variant>
      <vt:variant>
        <vt:i4>5</vt:i4>
      </vt:variant>
      <vt:variant>
        <vt:lpwstr/>
      </vt:variant>
      <vt:variant>
        <vt:lpwstr>_Toc490065502</vt:lpwstr>
      </vt:variant>
      <vt:variant>
        <vt:i4>1769527</vt:i4>
      </vt:variant>
      <vt:variant>
        <vt:i4>305</vt:i4>
      </vt:variant>
      <vt:variant>
        <vt:i4>0</vt:i4>
      </vt:variant>
      <vt:variant>
        <vt:i4>5</vt:i4>
      </vt:variant>
      <vt:variant>
        <vt:lpwstr/>
      </vt:variant>
      <vt:variant>
        <vt:lpwstr>_Toc490065501</vt:lpwstr>
      </vt:variant>
      <vt:variant>
        <vt:i4>1769527</vt:i4>
      </vt:variant>
      <vt:variant>
        <vt:i4>299</vt:i4>
      </vt:variant>
      <vt:variant>
        <vt:i4>0</vt:i4>
      </vt:variant>
      <vt:variant>
        <vt:i4>5</vt:i4>
      </vt:variant>
      <vt:variant>
        <vt:lpwstr/>
      </vt:variant>
      <vt:variant>
        <vt:lpwstr>_Toc490065500</vt:lpwstr>
      </vt:variant>
      <vt:variant>
        <vt:i4>1179702</vt:i4>
      </vt:variant>
      <vt:variant>
        <vt:i4>293</vt:i4>
      </vt:variant>
      <vt:variant>
        <vt:i4>0</vt:i4>
      </vt:variant>
      <vt:variant>
        <vt:i4>5</vt:i4>
      </vt:variant>
      <vt:variant>
        <vt:lpwstr/>
      </vt:variant>
      <vt:variant>
        <vt:lpwstr>_Toc490065499</vt:lpwstr>
      </vt:variant>
      <vt:variant>
        <vt:i4>1179702</vt:i4>
      </vt:variant>
      <vt:variant>
        <vt:i4>287</vt:i4>
      </vt:variant>
      <vt:variant>
        <vt:i4>0</vt:i4>
      </vt:variant>
      <vt:variant>
        <vt:i4>5</vt:i4>
      </vt:variant>
      <vt:variant>
        <vt:lpwstr/>
      </vt:variant>
      <vt:variant>
        <vt:lpwstr>_Toc490065498</vt:lpwstr>
      </vt:variant>
      <vt:variant>
        <vt:i4>1179702</vt:i4>
      </vt:variant>
      <vt:variant>
        <vt:i4>281</vt:i4>
      </vt:variant>
      <vt:variant>
        <vt:i4>0</vt:i4>
      </vt:variant>
      <vt:variant>
        <vt:i4>5</vt:i4>
      </vt:variant>
      <vt:variant>
        <vt:lpwstr/>
      </vt:variant>
      <vt:variant>
        <vt:lpwstr>_Toc490065497</vt:lpwstr>
      </vt:variant>
      <vt:variant>
        <vt:i4>1179702</vt:i4>
      </vt:variant>
      <vt:variant>
        <vt:i4>275</vt:i4>
      </vt:variant>
      <vt:variant>
        <vt:i4>0</vt:i4>
      </vt:variant>
      <vt:variant>
        <vt:i4>5</vt:i4>
      </vt:variant>
      <vt:variant>
        <vt:lpwstr/>
      </vt:variant>
      <vt:variant>
        <vt:lpwstr>_Toc490065496</vt:lpwstr>
      </vt:variant>
      <vt:variant>
        <vt:i4>1179702</vt:i4>
      </vt:variant>
      <vt:variant>
        <vt:i4>266</vt:i4>
      </vt:variant>
      <vt:variant>
        <vt:i4>0</vt:i4>
      </vt:variant>
      <vt:variant>
        <vt:i4>5</vt:i4>
      </vt:variant>
      <vt:variant>
        <vt:lpwstr/>
      </vt:variant>
      <vt:variant>
        <vt:lpwstr>_Toc490065495</vt:lpwstr>
      </vt:variant>
      <vt:variant>
        <vt:i4>1179702</vt:i4>
      </vt:variant>
      <vt:variant>
        <vt:i4>260</vt:i4>
      </vt:variant>
      <vt:variant>
        <vt:i4>0</vt:i4>
      </vt:variant>
      <vt:variant>
        <vt:i4>5</vt:i4>
      </vt:variant>
      <vt:variant>
        <vt:lpwstr/>
      </vt:variant>
      <vt:variant>
        <vt:lpwstr>_Toc490065494</vt:lpwstr>
      </vt:variant>
      <vt:variant>
        <vt:i4>1179702</vt:i4>
      </vt:variant>
      <vt:variant>
        <vt:i4>254</vt:i4>
      </vt:variant>
      <vt:variant>
        <vt:i4>0</vt:i4>
      </vt:variant>
      <vt:variant>
        <vt:i4>5</vt:i4>
      </vt:variant>
      <vt:variant>
        <vt:lpwstr/>
      </vt:variant>
      <vt:variant>
        <vt:lpwstr>_Toc490065493</vt:lpwstr>
      </vt:variant>
      <vt:variant>
        <vt:i4>1179702</vt:i4>
      </vt:variant>
      <vt:variant>
        <vt:i4>248</vt:i4>
      </vt:variant>
      <vt:variant>
        <vt:i4>0</vt:i4>
      </vt:variant>
      <vt:variant>
        <vt:i4>5</vt:i4>
      </vt:variant>
      <vt:variant>
        <vt:lpwstr/>
      </vt:variant>
      <vt:variant>
        <vt:lpwstr>_Toc490065492</vt:lpwstr>
      </vt:variant>
      <vt:variant>
        <vt:i4>1179702</vt:i4>
      </vt:variant>
      <vt:variant>
        <vt:i4>242</vt:i4>
      </vt:variant>
      <vt:variant>
        <vt:i4>0</vt:i4>
      </vt:variant>
      <vt:variant>
        <vt:i4>5</vt:i4>
      </vt:variant>
      <vt:variant>
        <vt:lpwstr/>
      </vt:variant>
      <vt:variant>
        <vt:lpwstr>_Toc490065491</vt:lpwstr>
      </vt:variant>
      <vt:variant>
        <vt:i4>1179702</vt:i4>
      </vt:variant>
      <vt:variant>
        <vt:i4>236</vt:i4>
      </vt:variant>
      <vt:variant>
        <vt:i4>0</vt:i4>
      </vt:variant>
      <vt:variant>
        <vt:i4>5</vt:i4>
      </vt:variant>
      <vt:variant>
        <vt:lpwstr/>
      </vt:variant>
      <vt:variant>
        <vt:lpwstr>_Toc490065490</vt:lpwstr>
      </vt:variant>
      <vt:variant>
        <vt:i4>1245238</vt:i4>
      </vt:variant>
      <vt:variant>
        <vt:i4>230</vt:i4>
      </vt:variant>
      <vt:variant>
        <vt:i4>0</vt:i4>
      </vt:variant>
      <vt:variant>
        <vt:i4>5</vt:i4>
      </vt:variant>
      <vt:variant>
        <vt:lpwstr/>
      </vt:variant>
      <vt:variant>
        <vt:lpwstr>_Toc490065489</vt:lpwstr>
      </vt:variant>
      <vt:variant>
        <vt:i4>1245238</vt:i4>
      </vt:variant>
      <vt:variant>
        <vt:i4>224</vt:i4>
      </vt:variant>
      <vt:variant>
        <vt:i4>0</vt:i4>
      </vt:variant>
      <vt:variant>
        <vt:i4>5</vt:i4>
      </vt:variant>
      <vt:variant>
        <vt:lpwstr/>
      </vt:variant>
      <vt:variant>
        <vt:lpwstr>_Toc490065488</vt:lpwstr>
      </vt:variant>
      <vt:variant>
        <vt:i4>1245238</vt:i4>
      </vt:variant>
      <vt:variant>
        <vt:i4>218</vt:i4>
      </vt:variant>
      <vt:variant>
        <vt:i4>0</vt:i4>
      </vt:variant>
      <vt:variant>
        <vt:i4>5</vt:i4>
      </vt:variant>
      <vt:variant>
        <vt:lpwstr/>
      </vt:variant>
      <vt:variant>
        <vt:lpwstr>_Toc490065487</vt:lpwstr>
      </vt:variant>
      <vt:variant>
        <vt:i4>1245238</vt:i4>
      </vt:variant>
      <vt:variant>
        <vt:i4>212</vt:i4>
      </vt:variant>
      <vt:variant>
        <vt:i4>0</vt:i4>
      </vt:variant>
      <vt:variant>
        <vt:i4>5</vt:i4>
      </vt:variant>
      <vt:variant>
        <vt:lpwstr/>
      </vt:variant>
      <vt:variant>
        <vt:lpwstr>_Toc490065486</vt:lpwstr>
      </vt:variant>
      <vt:variant>
        <vt:i4>1245238</vt:i4>
      </vt:variant>
      <vt:variant>
        <vt:i4>206</vt:i4>
      </vt:variant>
      <vt:variant>
        <vt:i4>0</vt:i4>
      </vt:variant>
      <vt:variant>
        <vt:i4>5</vt:i4>
      </vt:variant>
      <vt:variant>
        <vt:lpwstr/>
      </vt:variant>
      <vt:variant>
        <vt:lpwstr>_Toc490065485</vt:lpwstr>
      </vt:variant>
      <vt:variant>
        <vt:i4>1245238</vt:i4>
      </vt:variant>
      <vt:variant>
        <vt:i4>200</vt:i4>
      </vt:variant>
      <vt:variant>
        <vt:i4>0</vt:i4>
      </vt:variant>
      <vt:variant>
        <vt:i4>5</vt:i4>
      </vt:variant>
      <vt:variant>
        <vt:lpwstr/>
      </vt:variant>
      <vt:variant>
        <vt:lpwstr>_Toc490065484</vt:lpwstr>
      </vt:variant>
      <vt:variant>
        <vt:i4>1245238</vt:i4>
      </vt:variant>
      <vt:variant>
        <vt:i4>194</vt:i4>
      </vt:variant>
      <vt:variant>
        <vt:i4>0</vt:i4>
      </vt:variant>
      <vt:variant>
        <vt:i4>5</vt:i4>
      </vt:variant>
      <vt:variant>
        <vt:lpwstr/>
      </vt:variant>
      <vt:variant>
        <vt:lpwstr>_Toc490065483</vt:lpwstr>
      </vt:variant>
      <vt:variant>
        <vt:i4>1245238</vt:i4>
      </vt:variant>
      <vt:variant>
        <vt:i4>188</vt:i4>
      </vt:variant>
      <vt:variant>
        <vt:i4>0</vt:i4>
      </vt:variant>
      <vt:variant>
        <vt:i4>5</vt:i4>
      </vt:variant>
      <vt:variant>
        <vt:lpwstr/>
      </vt:variant>
      <vt:variant>
        <vt:lpwstr>_Toc490065482</vt:lpwstr>
      </vt:variant>
      <vt:variant>
        <vt:i4>1245238</vt:i4>
      </vt:variant>
      <vt:variant>
        <vt:i4>182</vt:i4>
      </vt:variant>
      <vt:variant>
        <vt:i4>0</vt:i4>
      </vt:variant>
      <vt:variant>
        <vt:i4>5</vt:i4>
      </vt:variant>
      <vt:variant>
        <vt:lpwstr/>
      </vt:variant>
      <vt:variant>
        <vt:lpwstr>_Toc490065481</vt:lpwstr>
      </vt:variant>
      <vt:variant>
        <vt:i4>1245238</vt:i4>
      </vt:variant>
      <vt:variant>
        <vt:i4>176</vt:i4>
      </vt:variant>
      <vt:variant>
        <vt:i4>0</vt:i4>
      </vt:variant>
      <vt:variant>
        <vt:i4>5</vt:i4>
      </vt:variant>
      <vt:variant>
        <vt:lpwstr/>
      </vt:variant>
      <vt:variant>
        <vt:lpwstr>_Toc490065480</vt:lpwstr>
      </vt:variant>
      <vt:variant>
        <vt:i4>1835062</vt:i4>
      </vt:variant>
      <vt:variant>
        <vt:i4>170</vt:i4>
      </vt:variant>
      <vt:variant>
        <vt:i4>0</vt:i4>
      </vt:variant>
      <vt:variant>
        <vt:i4>5</vt:i4>
      </vt:variant>
      <vt:variant>
        <vt:lpwstr/>
      </vt:variant>
      <vt:variant>
        <vt:lpwstr>_Toc490065479</vt:lpwstr>
      </vt:variant>
      <vt:variant>
        <vt:i4>1835062</vt:i4>
      </vt:variant>
      <vt:variant>
        <vt:i4>164</vt:i4>
      </vt:variant>
      <vt:variant>
        <vt:i4>0</vt:i4>
      </vt:variant>
      <vt:variant>
        <vt:i4>5</vt:i4>
      </vt:variant>
      <vt:variant>
        <vt:lpwstr/>
      </vt:variant>
      <vt:variant>
        <vt:lpwstr>_Toc490065478</vt:lpwstr>
      </vt:variant>
      <vt:variant>
        <vt:i4>1835062</vt:i4>
      </vt:variant>
      <vt:variant>
        <vt:i4>158</vt:i4>
      </vt:variant>
      <vt:variant>
        <vt:i4>0</vt:i4>
      </vt:variant>
      <vt:variant>
        <vt:i4>5</vt:i4>
      </vt:variant>
      <vt:variant>
        <vt:lpwstr/>
      </vt:variant>
      <vt:variant>
        <vt:lpwstr>_Toc490065477</vt:lpwstr>
      </vt:variant>
      <vt:variant>
        <vt:i4>1835062</vt:i4>
      </vt:variant>
      <vt:variant>
        <vt:i4>152</vt:i4>
      </vt:variant>
      <vt:variant>
        <vt:i4>0</vt:i4>
      </vt:variant>
      <vt:variant>
        <vt:i4>5</vt:i4>
      </vt:variant>
      <vt:variant>
        <vt:lpwstr/>
      </vt:variant>
      <vt:variant>
        <vt:lpwstr>_Toc490065476</vt:lpwstr>
      </vt:variant>
      <vt:variant>
        <vt:i4>1835062</vt:i4>
      </vt:variant>
      <vt:variant>
        <vt:i4>146</vt:i4>
      </vt:variant>
      <vt:variant>
        <vt:i4>0</vt:i4>
      </vt:variant>
      <vt:variant>
        <vt:i4>5</vt:i4>
      </vt:variant>
      <vt:variant>
        <vt:lpwstr/>
      </vt:variant>
      <vt:variant>
        <vt:lpwstr>_Toc490065475</vt:lpwstr>
      </vt:variant>
      <vt:variant>
        <vt:i4>1835062</vt:i4>
      </vt:variant>
      <vt:variant>
        <vt:i4>140</vt:i4>
      </vt:variant>
      <vt:variant>
        <vt:i4>0</vt:i4>
      </vt:variant>
      <vt:variant>
        <vt:i4>5</vt:i4>
      </vt:variant>
      <vt:variant>
        <vt:lpwstr/>
      </vt:variant>
      <vt:variant>
        <vt:lpwstr>_Toc490065474</vt:lpwstr>
      </vt:variant>
      <vt:variant>
        <vt:i4>1835062</vt:i4>
      </vt:variant>
      <vt:variant>
        <vt:i4>134</vt:i4>
      </vt:variant>
      <vt:variant>
        <vt:i4>0</vt:i4>
      </vt:variant>
      <vt:variant>
        <vt:i4>5</vt:i4>
      </vt:variant>
      <vt:variant>
        <vt:lpwstr/>
      </vt:variant>
      <vt:variant>
        <vt:lpwstr>_Toc490065473</vt:lpwstr>
      </vt:variant>
      <vt:variant>
        <vt:i4>1835062</vt:i4>
      </vt:variant>
      <vt:variant>
        <vt:i4>128</vt:i4>
      </vt:variant>
      <vt:variant>
        <vt:i4>0</vt:i4>
      </vt:variant>
      <vt:variant>
        <vt:i4>5</vt:i4>
      </vt:variant>
      <vt:variant>
        <vt:lpwstr/>
      </vt:variant>
      <vt:variant>
        <vt:lpwstr>_Toc490065472</vt:lpwstr>
      </vt:variant>
      <vt:variant>
        <vt:i4>1835062</vt:i4>
      </vt:variant>
      <vt:variant>
        <vt:i4>122</vt:i4>
      </vt:variant>
      <vt:variant>
        <vt:i4>0</vt:i4>
      </vt:variant>
      <vt:variant>
        <vt:i4>5</vt:i4>
      </vt:variant>
      <vt:variant>
        <vt:lpwstr/>
      </vt:variant>
      <vt:variant>
        <vt:lpwstr>_Toc490065471</vt:lpwstr>
      </vt:variant>
      <vt:variant>
        <vt:i4>1835062</vt:i4>
      </vt:variant>
      <vt:variant>
        <vt:i4>116</vt:i4>
      </vt:variant>
      <vt:variant>
        <vt:i4>0</vt:i4>
      </vt:variant>
      <vt:variant>
        <vt:i4>5</vt:i4>
      </vt:variant>
      <vt:variant>
        <vt:lpwstr/>
      </vt:variant>
      <vt:variant>
        <vt:lpwstr>_Toc490065470</vt:lpwstr>
      </vt:variant>
      <vt:variant>
        <vt:i4>1900598</vt:i4>
      </vt:variant>
      <vt:variant>
        <vt:i4>110</vt:i4>
      </vt:variant>
      <vt:variant>
        <vt:i4>0</vt:i4>
      </vt:variant>
      <vt:variant>
        <vt:i4>5</vt:i4>
      </vt:variant>
      <vt:variant>
        <vt:lpwstr/>
      </vt:variant>
      <vt:variant>
        <vt:lpwstr>_Toc490065469</vt:lpwstr>
      </vt:variant>
      <vt:variant>
        <vt:i4>1900598</vt:i4>
      </vt:variant>
      <vt:variant>
        <vt:i4>104</vt:i4>
      </vt:variant>
      <vt:variant>
        <vt:i4>0</vt:i4>
      </vt:variant>
      <vt:variant>
        <vt:i4>5</vt:i4>
      </vt:variant>
      <vt:variant>
        <vt:lpwstr/>
      </vt:variant>
      <vt:variant>
        <vt:lpwstr>_Toc490065468</vt:lpwstr>
      </vt:variant>
      <vt:variant>
        <vt:i4>1900598</vt:i4>
      </vt:variant>
      <vt:variant>
        <vt:i4>98</vt:i4>
      </vt:variant>
      <vt:variant>
        <vt:i4>0</vt:i4>
      </vt:variant>
      <vt:variant>
        <vt:i4>5</vt:i4>
      </vt:variant>
      <vt:variant>
        <vt:lpwstr/>
      </vt:variant>
      <vt:variant>
        <vt:lpwstr>_Toc490065467</vt:lpwstr>
      </vt:variant>
      <vt:variant>
        <vt:i4>1900598</vt:i4>
      </vt:variant>
      <vt:variant>
        <vt:i4>92</vt:i4>
      </vt:variant>
      <vt:variant>
        <vt:i4>0</vt:i4>
      </vt:variant>
      <vt:variant>
        <vt:i4>5</vt:i4>
      </vt:variant>
      <vt:variant>
        <vt:lpwstr/>
      </vt:variant>
      <vt:variant>
        <vt:lpwstr>_Toc490065466</vt:lpwstr>
      </vt:variant>
      <vt:variant>
        <vt:i4>1900598</vt:i4>
      </vt:variant>
      <vt:variant>
        <vt:i4>86</vt:i4>
      </vt:variant>
      <vt:variant>
        <vt:i4>0</vt:i4>
      </vt:variant>
      <vt:variant>
        <vt:i4>5</vt:i4>
      </vt:variant>
      <vt:variant>
        <vt:lpwstr/>
      </vt:variant>
      <vt:variant>
        <vt:lpwstr>_Toc490065465</vt:lpwstr>
      </vt:variant>
      <vt:variant>
        <vt:i4>1900598</vt:i4>
      </vt:variant>
      <vt:variant>
        <vt:i4>80</vt:i4>
      </vt:variant>
      <vt:variant>
        <vt:i4>0</vt:i4>
      </vt:variant>
      <vt:variant>
        <vt:i4>5</vt:i4>
      </vt:variant>
      <vt:variant>
        <vt:lpwstr/>
      </vt:variant>
      <vt:variant>
        <vt:lpwstr>_Toc490065464</vt:lpwstr>
      </vt:variant>
      <vt:variant>
        <vt:i4>1900598</vt:i4>
      </vt:variant>
      <vt:variant>
        <vt:i4>74</vt:i4>
      </vt:variant>
      <vt:variant>
        <vt:i4>0</vt:i4>
      </vt:variant>
      <vt:variant>
        <vt:i4>5</vt:i4>
      </vt:variant>
      <vt:variant>
        <vt:lpwstr/>
      </vt:variant>
      <vt:variant>
        <vt:lpwstr>_Toc490065463</vt:lpwstr>
      </vt:variant>
      <vt:variant>
        <vt:i4>1900598</vt:i4>
      </vt:variant>
      <vt:variant>
        <vt:i4>68</vt:i4>
      </vt:variant>
      <vt:variant>
        <vt:i4>0</vt:i4>
      </vt:variant>
      <vt:variant>
        <vt:i4>5</vt:i4>
      </vt:variant>
      <vt:variant>
        <vt:lpwstr/>
      </vt:variant>
      <vt:variant>
        <vt:lpwstr>_Toc490065462</vt:lpwstr>
      </vt:variant>
      <vt:variant>
        <vt:i4>1900598</vt:i4>
      </vt:variant>
      <vt:variant>
        <vt:i4>62</vt:i4>
      </vt:variant>
      <vt:variant>
        <vt:i4>0</vt:i4>
      </vt:variant>
      <vt:variant>
        <vt:i4>5</vt:i4>
      </vt:variant>
      <vt:variant>
        <vt:lpwstr/>
      </vt:variant>
      <vt:variant>
        <vt:lpwstr>_Toc490065461</vt:lpwstr>
      </vt:variant>
      <vt:variant>
        <vt:i4>1900598</vt:i4>
      </vt:variant>
      <vt:variant>
        <vt:i4>56</vt:i4>
      </vt:variant>
      <vt:variant>
        <vt:i4>0</vt:i4>
      </vt:variant>
      <vt:variant>
        <vt:i4>5</vt:i4>
      </vt:variant>
      <vt:variant>
        <vt:lpwstr/>
      </vt:variant>
      <vt:variant>
        <vt:lpwstr>_Toc490065460</vt:lpwstr>
      </vt:variant>
      <vt:variant>
        <vt:i4>1966134</vt:i4>
      </vt:variant>
      <vt:variant>
        <vt:i4>50</vt:i4>
      </vt:variant>
      <vt:variant>
        <vt:i4>0</vt:i4>
      </vt:variant>
      <vt:variant>
        <vt:i4>5</vt:i4>
      </vt:variant>
      <vt:variant>
        <vt:lpwstr/>
      </vt:variant>
      <vt:variant>
        <vt:lpwstr>_Toc490065459</vt:lpwstr>
      </vt:variant>
      <vt:variant>
        <vt:i4>1966134</vt:i4>
      </vt:variant>
      <vt:variant>
        <vt:i4>44</vt:i4>
      </vt:variant>
      <vt:variant>
        <vt:i4>0</vt:i4>
      </vt:variant>
      <vt:variant>
        <vt:i4>5</vt:i4>
      </vt:variant>
      <vt:variant>
        <vt:lpwstr/>
      </vt:variant>
      <vt:variant>
        <vt:lpwstr>_Toc490065458</vt:lpwstr>
      </vt:variant>
      <vt:variant>
        <vt:i4>1966134</vt:i4>
      </vt:variant>
      <vt:variant>
        <vt:i4>38</vt:i4>
      </vt:variant>
      <vt:variant>
        <vt:i4>0</vt:i4>
      </vt:variant>
      <vt:variant>
        <vt:i4>5</vt:i4>
      </vt:variant>
      <vt:variant>
        <vt:lpwstr/>
      </vt:variant>
      <vt:variant>
        <vt:lpwstr>_Toc490065457</vt:lpwstr>
      </vt:variant>
      <vt:variant>
        <vt:i4>1966134</vt:i4>
      </vt:variant>
      <vt:variant>
        <vt:i4>32</vt:i4>
      </vt:variant>
      <vt:variant>
        <vt:i4>0</vt:i4>
      </vt:variant>
      <vt:variant>
        <vt:i4>5</vt:i4>
      </vt:variant>
      <vt:variant>
        <vt:lpwstr/>
      </vt:variant>
      <vt:variant>
        <vt:lpwstr>_Toc490065456</vt:lpwstr>
      </vt:variant>
      <vt:variant>
        <vt:i4>2687031</vt:i4>
      </vt:variant>
      <vt:variant>
        <vt:i4>15</vt:i4>
      </vt:variant>
      <vt:variant>
        <vt:i4>0</vt:i4>
      </vt:variant>
      <vt:variant>
        <vt:i4>5</vt:i4>
      </vt:variant>
      <vt:variant>
        <vt:lpwstr>http://www.industrialdataspace.org/wp-content/uploads/2016/09/whitepaper-industrial-data-space-eng.pdf</vt:lpwstr>
      </vt:variant>
      <vt:variant>
        <vt:lpwstr/>
      </vt:variant>
      <vt:variant>
        <vt:i4>2228278</vt:i4>
      </vt:variant>
      <vt:variant>
        <vt:i4>12</vt:i4>
      </vt:variant>
      <vt:variant>
        <vt:i4>0</vt:i4>
      </vt:variant>
      <vt:variant>
        <vt:i4>5</vt:i4>
      </vt:variant>
      <vt:variant>
        <vt:lpwstr>http://www.bdva.eu/sites/default/files/BDVA_iSpace_Label.pdf</vt:lpwstr>
      </vt:variant>
      <vt:variant>
        <vt:lpwstr/>
      </vt:variant>
      <vt:variant>
        <vt:i4>2556030</vt:i4>
      </vt:variant>
      <vt:variant>
        <vt:i4>9</vt:i4>
      </vt:variant>
      <vt:variant>
        <vt:i4>0</vt:i4>
      </vt:variant>
      <vt:variant>
        <vt:i4>5</vt:i4>
      </vt:variant>
      <vt:variant>
        <vt:lpwstr>https://www.elastic.co/products/kibana</vt:lpwstr>
      </vt:variant>
      <vt:variant>
        <vt:lpwstr/>
      </vt:variant>
      <vt:variant>
        <vt:i4>5963797</vt:i4>
      </vt:variant>
      <vt:variant>
        <vt:i4>6</vt:i4>
      </vt:variant>
      <vt:variant>
        <vt:i4>0</vt:i4>
      </vt:variant>
      <vt:variant>
        <vt:i4>5</vt:i4>
      </vt:variant>
      <vt:variant>
        <vt:lpwstr>https://www.elastic.co/products/logstash</vt:lpwstr>
      </vt:variant>
      <vt:variant>
        <vt:lpwstr/>
      </vt:variant>
      <vt:variant>
        <vt:i4>8323120</vt:i4>
      </vt:variant>
      <vt:variant>
        <vt:i4>3</vt:i4>
      </vt:variant>
      <vt:variant>
        <vt:i4>0</vt:i4>
      </vt:variant>
      <vt:variant>
        <vt:i4>5</vt:i4>
      </vt:variant>
      <vt:variant>
        <vt:lpwstr>https://www.elastic.co/</vt:lpwstr>
      </vt:variant>
      <vt:variant>
        <vt:lpwstr/>
      </vt:variant>
      <vt:variant>
        <vt:i4>131157</vt:i4>
      </vt:variant>
      <vt:variant>
        <vt:i4>0</vt:i4>
      </vt:variant>
      <vt:variant>
        <vt:i4>0</vt:i4>
      </vt:variant>
      <vt:variant>
        <vt:i4>5</vt:i4>
      </vt:variant>
      <vt:variant>
        <vt:lpwstr>https://www.docker.com/whatisdocker/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Summary</dc:title>
  <dc:subject>ASB</dc:subject>
  <dc:creator>Bernard Valentin, Matthieu Melcot</dc:creator>
  <cp:keywords>ASB, Final Report</cp:keywords>
  <dc:description/>
  <cp:lastModifiedBy>Leslie Gale</cp:lastModifiedBy>
  <cp:revision>6</cp:revision>
  <cp:lastPrinted>2018-10-24T11:54:00Z</cp:lastPrinted>
  <dcterms:created xsi:type="dcterms:W3CDTF">2018-10-26T18:54:00Z</dcterms:created>
  <dcterms:modified xsi:type="dcterms:W3CDTF">2018-10-26T20:22:00Z</dcterms:modified>
  <cp:category>Final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A_Authors">
    <vt:lpwstr>Bernard Valentin/Leslie Gale</vt:lpwstr>
  </property>
  <property fmtid="{D5CDD505-2E9C-101B-9397-08002B2CF9AE}" pid="3" name="SA_CheckedBy">
    <vt:lpwstr>Lahcen Tazi</vt:lpwstr>
  </property>
  <property fmtid="{D5CDD505-2E9C-101B-9397-08002B2CF9AE}" pid="4" name="SA_ContractNum">
    <vt:lpwstr>4000112543/14/I-NC</vt:lpwstr>
  </property>
  <property fmtid="{D5CDD505-2E9C-101B-9397-08002B2CF9AE}" pid="5" name="SA_Contributors">
    <vt:lpwstr>Matthieu Melcot</vt:lpwstr>
  </property>
  <property fmtid="{D5CDD505-2E9C-101B-9397-08002B2CF9AE}" pid="6" name="SA_DocDate">
    <vt:lpwstr>26-Oct-2018</vt:lpwstr>
  </property>
  <property fmtid="{D5CDD505-2E9C-101B-9397-08002B2CF9AE}" pid="7" name="SA_DocReference">
    <vt:lpwstr>ASB-SA-ES</vt:lpwstr>
  </property>
  <property fmtid="{D5CDD505-2E9C-101B-9397-08002B2CF9AE}" pid="8" name="SA_DocTitle">
    <vt:lpwstr>Executive Summary</vt:lpwstr>
  </property>
  <property fmtid="{D5CDD505-2E9C-101B-9397-08002B2CF9AE}" pid="9" name="SA_DocVersion">
    <vt:lpwstr>1.0.0</vt:lpwstr>
  </property>
  <property fmtid="{D5CDD505-2E9C-101B-9397-08002B2CF9AE}" pid="10" name="SA_ProjectAcronym">
    <vt:lpwstr>ASB</vt:lpwstr>
  </property>
  <property fmtid="{D5CDD505-2E9C-101B-9397-08002B2CF9AE}" pid="11" name="SA_ProjectName">
    <vt:lpwstr>Automated Service Builder for Semantic Service Oriented Architectures</vt:lpwstr>
  </property>
  <property fmtid="{D5CDD505-2E9C-101B-9397-08002B2CF9AE}" pid="12" name="SA_ProjectNum">
    <vt:lpwstr>TBD</vt:lpwstr>
  </property>
  <property fmtid="{D5CDD505-2E9C-101B-9397-08002B2CF9AE}" pid="13" name="SA_ApprovedBy">
    <vt:lpwstr>Bernard Valentin</vt:lpwstr>
  </property>
  <property fmtid="{D5CDD505-2E9C-101B-9397-08002B2CF9AE}" pid="14" name="SA_AcceptedBy">
    <vt:lpwstr>Philippe Mougnaud</vt:lpwstr>
  </property>
  <property fmtid="{D5CDD505-2E9C-101B-9397-08002B2CF9AE}" pid="15" name="cc_datasource_968752352">
    <vt:lpwstr>0542ff0a-7dc3-4735-a1a6-b174a1265214</vt:lpwstr>
  </property>
  <property fmtid="{D5CDD505-2E9C-101B-9397-08002B2CF9AE}" pid="16" name="cc_sort_direction968752352">
    <vt:lpwstr>sort_direction_ascending</vt:lpwstr>
  </property>
  <property fmtid="{D5CDD505-2E9C-101B-9397-08002B2CF9AE}" pid="17" name="cc_sort_attribute968752352">
    <vt:i4>2000000011</vt:i4>
  </property>
  <property fmtid="{D5CDD505-2E9C-101B-9397-08002B2CF9AE}" pid="18" name="cc_datasource_969169713">
    <vt:lpwstr>0542ff0a-7dc3-4735-a1a6-b174a1265214</vt:lpwstr>
  </property>
  <property fmtid="{D5CDD505-2E9C-101B-9397-08002B2CF9AE}" pid="19" name="cc_sort_attribute969169713">
    <vt:i4>2000000011</vt:i4>
  </property>
  <property fmtid="{D5CDD505-2E9C-101B-9397-08002B2CF9AE}" pid="20" name="cc_sort_direction969169713">
    <vt:lpwstr>sort_direction_ascending</vt:lpwstr>
  </property>
  <property fmtid="{D5CDD505-2E9C-101B-9397-08002B2CF9AE}" pid="21" name="cc_datasource_568603642">
    <vt:lpwstr>0542ff0a-7dc3-4735-a1a6-b174a1265214</vt:lpwstr>
  </property>
  <property fmtid="{D5CDD505-2E9C-101B-9397-08002B2CF9AE}" pid="22" name="cc_sort_direction568603642">
    <vt:lpwstr>sort_direction_ascending</vt:lpwstr>
  </property>
  <property fmtid="{D5CDD505-2E9C-101B-9397-08002B2CF9AE}" pid="23" name="cc_sort_attribute568603642">
    <vt:i4>2000000011</vt:i4>
  </property>
  <property fmtid="{D5CDD505-2E9C-101B-9397-08002B2CF9AE}" pid="24" name="cc_datasource_2375182746">
    <vt:lpwstr>0542ff0a-7dc3-4735-a1a6-b174a1265214</vt:lpwstr>
  </property>
  <property fmtid="{D5CDD505-2E9C-101B-9397-08002B2CF9AE}" pid="25" name="cc_sort_attribute2375182746">
    <vt:i4>2000000011</vt:i4>
  </property>
  <property fmtid="{D5CDD505-2E9C-101B-9397-08002B2CF9AE}" pid="26" name="cc_sort_direction2375182746">
    <vt:lpwstr>sort_direction_ascending</vt:lpwstr>
  </property>
</Properties>
</file>