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C6FCB" w14:textId="36FEC892" w:rsidR="0030261B" w:rsidRPr="001C11BA" w:rsidRDefault="0030261B" w:rsidP="0030261B">
      <w:pPr>
        <w:rPr>
          <w:rStyle w:val="Clean"/>
          <w:lang w:val="en-US"/>
        </w:rPr>
      </w:pPr>
      <w:bookmarkStart w:id="0" w:name="_Toc181786914"/>
    </w:p>
    <w:p w14:paraId="4E99B4D5" w14:textId="77777777" w:rsidR="0030261B" w:rsidRPr="001C11BA" w:rsidRDefault="0030261B" w:rsidP="0030261B">
      <w:pPr>
        <w:rPr>
          <w:lang w:val="en-US"/>
        </w:rPr>
      </w:pPr>
    </w:p>
    <w:p w14:paraId="79BB3368" w14:textId="77777777" w:rsidR="0030261B" w:rsidRPr="001C11BA" w:rsidRDefault="0030261B" w:rsidP="0030261B">
      <w:pPr>
        <w:rPr>
          <w:lang w:val="en-US"/>
        </w:rPr>
      </w:pPr>
    </w:p>
    <w:p w14:paraId="1DB0096E" w14:textId="77777777" w:rsidR="0030261B" w:rsidRPr="001C11BA" w:rsidRDefault="0030261B" w:rsidP="0030261B">
      <w:pPr>
        <w:rPr>
          <w:lang w:val="en-US"/>
        </w:rPr>
      </w:pPr>
    </w:p>
    <w:p w14:paraId="48C12503" w14:textId="77777777" w:rsidR="0030261B" w:rsidRPr="001C11BA" w:rsidRDefault="0030261B" w:rsidP="0030261B">
      <w:pPr>
        <w:rPr>
          <w:lang w:val="en-US"/>
        </w:rPr>
      </w:pPr>
    </w:p>
    <w:p w14:paraId="34B5BB62" w14:textId="77777777" w:rsidR="0030261B" w:rsidRPr="001C11BA" w:rsidRDefault="0030261B" w:rsidP="0030261B">
      <w:pPr>
        <w:rPr>
          <w:lang w:val="en-US"/>
        </w:rPr>
      </w:pPr>
    </w:p>
    <w:p w14:paraId="3AE26988" w14:textId="00E3793A" w:rsidR="0030261B" w:rsidRPr="001C11BA" w:rsidRDefault="0030261B" w:rsidP="0030261B">
      <w:pPr>
        <w:pStyle w:val="ProjectTitle"/>
        <w:rPr>
          <w:lang w:val="en-US"/>
        </w:rPr>
      </w:pPr>
      <w:r w:rsidRPr="001C11BA">
        <w:rPr>
          <w:lang w:val="en-US"/>
        </w:rPr>
        <w:fldChar w:fldCharType="begin"/>
      </w:r>
      <w:r w:rsidRPr="001C11BA">
        <w:rPr>
          <w:lang w:val="en-US"/>
        </w:rPr>
        <w:instrText xml:space="preserve"> DOCPROPERTY  "Project Long"  \* MERGEFORMAT </w:instrText>
      </w:r>
      <w:r w:rsidRPr="001C11BA">
        <w:rPr>
          <w:lang w:val="en-US"/>
        </w:rPr>
        <w:fldChar w:fldCharType="separate"/>
      </w:r>
      <w:r w:rsidR="00BD7529">
        <w:rPr>
          <w:lang w:val="en-US"/>
        </w:rPr>
        <w:t>Real-time verification and testing facilities</w:t>
      </w:r>
      <w:r w:rsidRPr="001C11BA">
        <w:rPr>
          <w:lang w:val="en-US"/>
        </w:rPr>
        <w:fldChar w:fldCharType="end"/>
      </w:r>
    </w:p>
    <w:p w14:paraId="1AF75276" w14:textId="77777777" w:rsidR="0030261B" w:rsidRPr="001C11BA" w:rsidRDefault="0030261B" w:rsidP="0030261B">
      <w:pPr>
        <w:rPr>
          <w:lang w:val="en-US"/>
        </w:rPr>
      </w:pPr>
    </w:p>
    <w:p w14:paraId="1D233A5B" w14:textId="77777777" w:rsidR="0030261B" w:rsidRPr="001C11BA" w:rsidRDefault="0030261B" w:rsidP="0030261B">
      <w:pPr>
        <w:rPr>
          <w:lang w:val="en-US"/>
        </w:rPr>
      </w:pPr>
    </w:p>
    <w:p w14:paraId="6B828574" w14:textId="77777777" w:rsidR="0030261B" w:rsidRPr="001C11BA" w:rsidRDefault="0030261B" w:rsidP="0030261B">
      <w:pPr>
        <w:rPr>
          <w:lang w:val="en-US"/>
        </w:rPr>
      </w:pPr>
    </w:p>
    <w:p w14:paraId="0946AF86" w14:textId="3DDF459F" w:rsidR="0030261B" w:rsidRPr="001C11BA" w:rsidRDefault="0030261B" w:rsidP="0030261B">
      <w:pPr>
        <w:pStyle w:val="DocumentTitle"/>
        <w:rPr>
          <w:lang w:val="en-US"/>
        </w:rPr>
      </w:pPr>
      <w:r w:rsidRPr="001C11BA">
        <w:rPr>
          <w:lang w:val="en-US"/>
        </w:rPr>
        <w:fldChar w:fldCharType="begin"/>
      </w:r>
      <w:r w:rsidRPr="001C11BA">
        <w:rPr>
          <w:lang w:val="en-US"/>
        </w:rPr>
        <w:instrText xml:space="preserve"> USERADDRESS   \* MERGEFORMAT </w:instrText>
      </w:r>
      <w:r w:rsidRPr="001C11BA">
        <w:rPr>
          <w:lang w:val="en-US"/>
        </w:rPr>
        <w:fldChar w:fldCharType="end"/>
      </w:r>
      <w:r w:rsidRPr="001C11BA">
        <w:rPr>
          <w:lang w:val="en-US"/>
        </w:rPr>
        <w:fldChar w:fldCharType="begin"/>
      </w:r>
      <w:r w:rsidRPr="001C11BA">
        <w:rPr>
          <w:lang w:val="en-US"/>
        </w:rPr>
        <w:instrText xml:space="preserve"> DOCPROPERTY  DocumentTitel  \* MERGEFORMAT </w:instrText>
      </w:r>
      <w:r w:rsidRPr="001C11BA">
        <w:rPr>
          <w:lang w:val="en-US"/>
        </w:rPr>
        <w:fldChar w:fldCharType="separate"/>
      </w:r>
      <w:r w:rsidR="00BD7529">
        <w:rPr>
          <w:lang w:val="en-US"/>
        </w:rPr>
        <w:t>Executive Summary Report</w:t>
      </w:r>
      <w:r w:rsidRPr="001C11BA">
        <w:rPr>
          <w:lang w:val="en-US"/>
        </w:rPr>
        <w:fldChar w:fldCharType="end"/>
      </w:r>
    </w:p>
    <w:p w14:paraId="77C86F3C" w14:textId="77777777" w:rsidR="0030261B" w:rsidRPr="001C11BA" w:rsidRDefault="0030261B" w:rsidP="0030261B">
      <w:pPr>
        <w:rPr>
          <w:lang w:val="en-US"/>
        </w:rPr>
      </w:pPr>
    </w:p>
    <w:p w14:paraId="5F603C8B" w14:textId="77777777" w:rsidR="0030261B" w:rsidRPr="001C11BA" w:rsidRDefault="0030261B" w:rsidP="0030261B">
      <w:pPr>
        <w:rPr>
          <w:lang w:val="en-US"/>
        </w:rPr>
      </w:pPr>
    </w:p>
    <w:p w14:paraId="09FF8222" w14:textId="4E3C1D53" w:rsidR="0030261B" w:rsidRPr="001C11BA" w:rsidRDefault="0030261B" w:rsidP="0030261B">
      <w:pPr>
        <w:pStyle w:val="Centered"/>
        <w:rPr>
          <w:lang w:val="en-US"/>
        </w:rPr>
      </w:pPr>
      <w:r w:rsidRPr="001C11BA">
        <w:rPr>
          <w:lang w:val="en-US"/>
        </w:rPr>
        <w:t xml:space="preserve">Contract No.: </w:t>
      </w:r>
      <w:r w:rsidRPr="001C11BA">
        <w:rPr>
          <w:rStyle w:val="Bold"/>
          <w:lang w:val="en-US"/>
        </w:rPr>
        <w:fldChar w:fldCharType="begin"/>
      </w:r>
      <w:r w:rsidRPr="001C11BA">
        <w:rPr>
          <w:rStyle w:val="Bold"/>
          <w:lang w:val="en-US"/>
        </w:rPr>
        <w:instrText xml:space="preserve"> DOCPROPERTY  Contract_Number  \* MERGEFORMAT </w:instrText>
      </w:r>
      <w:r w:rsidRPr="001C11BA">
        <w:rPr>
          <w:rStyle w:val="Bold"/>
          <w:lang w:val="en-US"/>
        </w:rPr>
        <w:fldChar w:fldCharType="separate"/>
      </w:r>
      <w:r w:rsidR="00BD7529" w:rsidRPr="00BD7529">
        <w:rPr>
          <w:rStyle w:val="Bold"/>
          <w:b w:val="0"/>
          <w:bCs/>
          <w:lang w:val="en-US"/>
        </w:rPr>
        <w:t>4000122287/17/NL/CRS</w:t>
      </w:r>
      <w:r w:rsidRPr="001C11BA">
        <w:rPr>
          <w:rStyle w:val="Bold"/>
          <w:lang w:val="en-US"/>
        </w:rPr>
        <w:fldChar w:fldCharType="end"/>
      </w:r>
    </w:p>
    <w:p w14:paraId="2A2FF977" w14:textId="77777777" w:rsidR="0030261B" w:rsidRPr="001C11BA" w:rsidRDefault="0030261B" w:rsidP="0030261B">
      <w:pPr>
        <w:rPr>
          <w:lang w:val="en-US"/>
        </w:rPr>
      </w:pPr>
    </w:p>
    <w:p w14:paraId="0D821D08" w14:textId="57C87B91" w:rsidR="0030261B" w:rsidRPr="001C11BA" w:rsidRDefault="0030261B" w:rsidP="0030261B">
      <w:pPr>
        <w:pStyle w:val="Centered"/>
        <w:rPr>
          <w:lang w:val="en-US"/>
        </w:rPr>
      </w:pPr>
      <w:r w:rsidRPr="001C11BA">
        <w:rPr>
          <w:lang w:val="en-US"/>
        </w:rPr>
        <w:t xml:space="preserve">Technical Officer: I. Huertas, </w:t>
      </w:r>
      <w:r w:rsidR="00C96C3B">
        <w:rPr>
          <w:lang w:val="en-US"/>
        </w:rPr>
        <w:t>A. Martinez Barrio</w:t>
      </w:r>
      <w:bookmarkStart w:id="1" w:name="_GoBack"/>
      <w:bookmarkEnd w:id="1"/>
    </w:p>
    <w:p w14:paraId="4B374749" w14:textId="77777777" w:rsidR="0030261B" w:rsidRPr="001C11BA" w:rsidRDefault="0030261B" w:rsidP="0030261B">
      <w:pPr>
        <w:rPr>
          <w:lang w:val="en-US"/>
        </w:rPr>
      </w:pPr>
    </w:p>
    <w:p w14:paraId="22B68CE5" w14:textId="77777777" w:rsidR="0030261B" w:rsidRPr="001C11BA" w:rsidRDefault="0030261B" w:rsidP="0030261B">
      <w:pPr>
        <w:rPr>
          <w:lang w:val="en-US"/>
        </w:rPr>
      </w:pPr>
    </w:p>
    <w:p w14:paraId="72040076" w14:textId="6933E765" w:rsidR="0030261B" w:rsidRPr="001C11BA" w:rsidRDefault="008B4B3F" w:rsidP="008B4B3F">
      <w:pPr>
        <w:jc w:val="center"/>
        <w:rPr>
          <w:lang w:val="en-US"/>
        </w:rPr>
      </w:pPr>
      <w:bookmarkStart w:id="2" w:name="_Hlk338031"/>
      <w:bookmarkEnd w:id="2"/>
      <w:r>
        <w:rPr>
          <w:rStyle w:val="Clean"/>
          <w:noProof/>
          <w:lang w:eastAsia="en-GB"/>
        </w:rPr>
        <w:drawing>
          <wp:inline distT="0" distB="0" distL="0" distR="0" wp14:anchorId="0740F386" wp14:editId="3821510E">
            <wp:extent cx="1413844" cy="8813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790" cy="887550"/>
                    </a:xfrm>
                    <a:prstGeom prst="rect">
                      <a:avLst/>
                    </a:prstGeom>
                    <a:noFill/>
                    <a:ln>
                      <a:noFill/>
                    </a:ln>
                  </pic:spPr>
                </pic:pic>
              </a:graphicData>
            </a:graphic>
          </wp:inline>
        </w:drawing>
      </w:r>
    </w:p>
    <w:p w14:paraId="79FD322F" w14:textId="77777777" w:rsidR="0030261B" w:rsidRPr="001C11BA" w:rsidRDefault="0030261B" w:rsidP="0030261B">
      <w:pPr>
        <w:rPr>
          <w:lang w:val="en-US"/>
        </w:rPr>
      </w:pPr>
    </w:p>
    <w:p w14:paraId="56688D96" w14:textId="5F49743A" w:rsidR="0030261B" w:rsidRPr="001C11BA" w:rsidRDefault="00A223B4" w:rsidP="00A223B4">
      <w:pPr>
        <w:tabs>
          <w:tab w:val="left" w:pos="6700"/>
        </w:tabs>
        <w:rPr>
          <w:lang w:val="en-US"/>
        </w:rPr>
      </w:pPr>
      <w:r>
        <w:rPr>
          <w:lang w:val="en-US"/>
        </w:rPr>
        <w:tab/>
      </w:r>
    </w:p>
    <w:p w14:paraId="040C9AD3" w14:textId="77777777" w:rsidR="0030261B" w:rsidRPr="001C11BA" w:rsidRDefault="0030261B" w:rsidP="0030261B">
      <w:pPr>
        <w:rPr>
          <w:lang w:val="en-US"/>
        </w:rPr>
      </w:pPr>
    </w:p>
    <w:tbl>
      <w:tblPr>
        <w:tblW w:w="9350" w:type="dxa"/>
        <w:jc w:val="center"/>
        <w:tblLayout w:type="fixed"/>
        <w:tblCellMar>
          <w:left w:w="71" w:type="dxa"/>
          <w:right w:w="71" w:type="dxa"/>
        </w:tblCellMar>
        <w:tblLook w:val="0000" w:firstRow="0" w:lastRow="0" w:firstColumn="0" w:lastColumn="0" w:noHBand="0" w:noVBand="0"/>
      </w:tblPr>
      <w:tblGrid>
        <w:gridCol w:w="2507"/>
        <w:gridCol w:w="2160"/>
        <w:gridCol w:w="1800"/>
        <w:gridCol w:w="1324"/>
        <w:gridCol w:w="1559"/>
      </w:tblGrid>
      <w:tr w:rsidR="0030261B" w:rsidRPr="001C11BA" w14:paraId="4FBB8D9E" w14:textId="77777777" w:rsidTr="003F726B">
        <w:trPr>
          <w:cantSplit/>
          <w:trHeight w:hRule="exact" w:val="284"/>
          <w:jc w:val="center"/>
        </w:trPr>
        <w:tc>
          <w:tcPr>
            <w:tcW w:w="2507" w:type="dxa"/>
            <w:tcBorders>
              <w:top w:val="single" w:sz="4" w:space="0" w:color="auto"/>
              <w:left w:val="single" w:sz="4" w:space="0" w:color="auto"/>
              <w:bottom w:val="single" w:sz="4" w:space="0" w:color="auto"/>
              <w:right w:val="single" w:sz="4" w:space="0" w:color="auto"/>
            </w:tcBorders>
            <w:vAlign w:val="center"/>
          </w:tcPr>
          <w:p w14:paraId="729C3045" w14:textId="77777777" w:rsidR="0030261B" w:rsidRPr="001C11BA" w:rsidRDefault="0030261B" w:rsidP="003F726B">
            <w:pPr>
              <w:rPr>
                <w:rStyle w:val="Bold"/>
                <w:lang w:val="en-US"/>
              </w:rPr>
            </w:pPr>
            <w:r w:rsidRPr="001C11BA">
              <w:rPr>
                <w:rStyle w:val="Bold"/>
                <w:lang w:val="en-US"/>
              </w:rPr>
              <w:t>Document Number:</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6CF4B9EE" w14:textId="27D3D4ED" w:rsidR="0030261B" w:rsidRPr="001C11BA" w:rsidRDefault="0030261B" w:rsidP="003F726B">
            <w:pPr>
              <w:rPr>
                <w:lang w:val="en-US"/>
              </w:rPr>
            </w:pPr>
            <w:r w:rsidRPr="001C11BA">
              <w:rPr>
                <w:lang w:val="en-US"/>
              </w:rPr>
              <w:fldChar w:fldCharType="begin"/>
            </w:r>
            <w:r w:rsidRPr="001C11BA">
              <w:rPr>
                <w:lang w:val="en-US"/>
              </w:rPr>
              <w:instrText xml:space="preserve"> DOCPROPERTY  DocumentNo  \* MERGEFORMAT </w:instrText>
            </w:r>
            <w:r w:rsidRPr="001C11BA">
              <w:rPr>
                <w:lang w:val="en-US"/>
              </w:rPr>
              <w:fldChar w:fldCharType="separate"/>
            </w:r>
            <w:r w:rsidR="00BD7529">
              <w:rPr>
                <w:lang w:val="en-US"/>
              </w:rPr>
              <w:t>ASTOS-RTFIP-ES-001</w:t>
            </w:r>
            <w:r w:rsidRPr="001C11BA">
              <w:rPr>
                <w:lang w:val="en-US"/>
              </w:rPr>
              <w:fldChar w:fldCharType="end"/>
            </w:r>
          </w:p>
        </w:tc>
        <w:tc>
          <w:tcPr>
            <w:tcW w:w="1324" w:type="dxa"/>
            <w:tcBorders>
              <w:top w:val="single" w:sz="4" w:space="0" w:color="auto"/>
              <w:left w:val="single" w:sz="4" w:space="0" w:color="auto"/>
              <w:bottom w:val="single" w:sz="4" w:space="0" w:color="auto"/>
              <w:right w:val="single" w:sz="4" w:space="0" w:color="auto"/>
            </w:tcBorders>
            <w:vAlign w:val="center"/>
          </w:tcPr>
          <w:p w14:paraId="038DCAD6" w14:textId="77777777" w:rsidR="0030261B" w:rsidRPr="001C11BA" w:rsidRDefault="0030261B" w:rsidP="003F726B">
            <w:pPr>
              <w:rPr>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1AB3274" w14:textId="77777777" w:rsidR="0030261B" w:rsidRPr="001C11BA" w:rsidRDefault="0030261B" w:rsidP="003F726B">
            <w:pPr>
              <w:rPr>
                <w:rStyle w:val="Bold"/>
                <w:lang w:val="en-US"/>
              </w:rPr>
            </w:pPr>
            <w:r w:rsidRPr="001C11BA">
              <w:rPr>
                <w:rStyle w:val="Bold"/>
                <w:lang w:val="en-US"/>
              </w:rPr>
              <w:t>Date:</w:t>
            </w:r>
          </w:p>
        </w:tc>
      </w:tr>
      <w:tr w:rsidR="0030261B" w:rsidRPr="001C11BA" w14:paraId="73A7F3E1" w14:textId="77777777" w:rsidTr="003F726B">
        <w:trPr>
          <w:cantSplit/>
          <w:trHeight w:hRule="exact" w:val="284"/>
          <w:jc w:val="center"/>
        </w:trPr>
        <w:tc>
          <w:tcPr>
            <w:tcW w:w="2507" w:type="dxa"/>
            <w:tcBorders>
              <w:top w:val="single" w:sz="4" w:space="0" w:color="auto"/>
              <w:left w:val="single" w:sz="4" w:space="0" w:color="auto"/>
              <w:bottom w:val="single" w:sz="4" w:space="0" w:color="auto"/>
              <w:right w:val="single" w:sz="4" w:space="0" w:color="auto"/>
            </w:tcBorders>
            <w:vAlign w:val="center"/>
          </w:tcPr>
          <w:p w14:paraId="6934BB71" w14:textId="77777777" w:rsidR="0030261B" w:rsidRPr="001C11BA" w:rsidRDefault="0030261B" w:rsidP="003F726B">
            <w:pPr>
              <w:rPr>
                <w:rStyle w:val="Bold"/>
                <w:lang w:val="en-US"/>
              </w:rPr>
            </w:pPr>
            <w:r w:rsidRPr="001C11BA">
              <w:rPr>
                <w:rStyle w:val="Bold"/>
                <w:lang w:val="en-US"/>
              </w:rPr>
              <w:t>Issue:</w:t>
            </w:r>
            <w:r w:rsidRPr="001C11BA">
              <w:rPr>
                <w:rStyle w:val="Bold"/>
                <w:lang w:val="en-US"/>
              </w:rPr>
              <w:tab/>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2707BE1C" w14:textId="38A49B06" w:rsidR="0030261B" w:rsidRPr="001C11BA" w:rsidRDefault="0030261B" w:rsidP="003F726B">
            <w:pPr>
              <w:rPr>
                <w:lang w:val="en-US"/>
              </w:rPr>
            </w:pPr>
            <w:r w:rsidRPr="001C11BA">
              <w:rPr>
                <w:lang w:val="en-US"/>
              </w:rPr>
              <w:fldChar w:fldCharType="begin"/>
            </w:r>
            <w:r w:rsidRPr="001C11BA">
              <w:rPr>
                <w:lang w:val="en-US"/>
              </w:rPr>
              <w:instrText xml:space="preserve"> DOCPROPERTY  Issue  \* MERGEFORMAT </w:instrText>
            </w:r>
            <w:r w:rsidRPr="001C11BA">
              <w:rPr>
                <w:lang w:val="en-US"/>
              </w:rPr>
              <w:fldChar w:fldCharType="separate"/>
            </w:r>
            <w:r w:rsidR="00BD7529">
              <w:rPr>
                <w:lang w:val="en-US"/>
              </w:rPr>
              <w:t>1.0</w:t>
            </w:r>
            <w:r w:rsidRPr="001C11BA">
              <w:rPr>
                <w:lang w:val="en-US"/>
              </w:rPr>
              <w:fldChar w:fldCharType="end"/>
            </w:r>
            <w:r w:rsidRPr="001C11BA">
              <w:rPr>
                <w:lang w:val="en-US"/>
              </w:rPr>
              <w:t xml:space="preserve"> </w:t>
            </w:r>
            <w:r w:rsidRPr="001C11BA">
              <w:rPr>
                <w:lang w:val="en-US"/>
              </w:rPr>
              <w:fldChar w:fldCharType="begin"/>
            </w:r>
            <w:r w:rsidRPr="001C11BA">
              <w:rPr>
                <w:lang w:val="en-US"/>
              </w:rPr>
              <w:instrText xml:space="preserve"> if </w:instrText>
            </w:r>
            <w:r w:rsidRPr="001C11BA">
              <w:rPr>
                <w:lang w:val="en-US"/>
              </w:rPr>
              <w:fldChar w:fldCharType="begin"/>
            </w:r>
            <w:r w:rsidRPr="001C11BA">
              <w:rPr>
                <w:lang w:val="en-US"/>
              </w:rPr>
              <w:instrText xml:space="preserve"> DOCPROPERTY Draft </w:instrText>
            </w:r>
            <w:r w:rsidRPr="001C11BA">
              <w:rPr>
                <w:lang w:val="en-US"/>
              </w:rPr>
              <w:fldChar w:fldCharType="separate"/>
            </w:r>
            <w:r w:rsidR="00BD7529">
              <w:rPr>
                <w:lang w:val="en-US"/>
              </w:rPr>
              <w:instrText>N</w:instrText>
            </w:r>
            <w:r w:rsidRPr="001C11BA">
              <w:rPr>
                <w:lang w:val="en-US"/>
              </w:rPr>
              <w:fldChar w:fldCharType="end"/>
            </w:r>
            <w:r w:rsidRPr="001C11BA">
              <w:rPr>
                <w:lang w:val="en-US"/>
              </w:rPr>
              <w:instrText xml:space="preserve"> = "Y"  "DRAFT" "    " </w:instrText>
            </w:r>
            <w:r w:rsidRPr="001C11BA">
              <w:rPr>
                <w:lang w:val="en-US"/>
              </w:rPr>
              <w:fldChar w:fldCharType="separate"/>
            </w:r>
            <w:r w:rsidR="00C86FAA" w:rsidRPr="001C11BA">
              <w:rPr>
                <w:noProof/>
                <w:lang w:val="en-US"/>
              </w:rPr>
              <w:t xml:space="preserve">    </w:t>
            </w:r>
            <w:r w:rsidRPr="001C11BA">
              <w:rPr>
                <w:lang w:val="en-US"/>
              </w:rPr>
              <w:fldChar w:fldCharType="end"/>
            </w:r>
            <w:r w:rsidRPr="001C11BA">
              <w:rPr>
                <w:lang w:val="en-US"/>
              </w:rPr>
              <w:t xml:space="preserve"> </w:t>
            </w:r>
            <w:r w:rsidRPr="001C11BA">
              <w:rPr>
                <w:lang w:val="en-US"/>
              </w:rPr>
              <w:fldChar w:fldCharType="begin"/>
            </w:r>
            <w:r w:rsidRPr="001C11BA">
              <w:rPr>
                <w:lang w:val="en-US"/>
              </w:rPr>
              <w:instrText xml:space="preserve"> if </w:instrText>
            </w:r>
            <w:r w:rsidRPr="001C11BA">
              <w:rPr>
                <w:lang w:val="en-US"/>
              </w:rPr>
              <w:fldChar w:fldCharType="begin"/>
            </w:r>
            <w:r w:rsidRPr="001C11BA">
              <w:rPr>
                <w:lang w:val="en-US"/>
              </w:rPr>
              <w:instrText xml:space="preserve"> DOCPROPERTY Draft </w:instrText>
            </w:r>
            <w:r w:rsidRPr="001C11BA">
              <w:rPr>
                <w:lang w:val="en-US"/>
              </w:rPr>
              <w:fldChar w:fldCharType="separate"/>
            </w:r>
            <w:r w:rsidR="00BD7529">
              <w:rPr>
                <w:lang w:val="en-US"/>
              </w:rPr>
              <w:instrText>N</w:instrText>
            </w:r>
            <w:r w:rsidRPr="001C11BA">
              <w:rPr>
                <w:lang w:val="en-US"/>
              </w:rPr>
              <w:fldChar w:fldCharType="end"/>
            </w:r>
            <w:r w:rsidRPr="001C11BA">
              <w:rPr>
                <w:lang w:val="en-US"/>
              </w:rPr>
              <w:instrText xml:space="preserve"> = "Y"  </w:instrText>
            </w:r>
            <w:r w:rsidRPr="001C11BA">
              <w:rPr>
                <w:lang w:val="en-US"/>
              </w:rPr>
              <w:fldChar w:fldCharType="begin"/>
            </w:r>
            <w:r w:rsidRPr="001C11BA">
              <w:rPr>
                <w:lang w:val="en-US"/>
              </w:rPr>
              <w:instrText xml:space="preserve"> DOCPROPERTY DraftNo</w:instrText>
            </w:r>
            <w:r w:rsidRPr="001C11BA">
              <w:rPr>
                <w:lang w:val="en-US"/>
              </w:rPr>
              <w:fldChar w:fldCharType="separate"/>
            </w:r>
            <w:r w:rsidR="00A223B4">
              <w:rPr>
                <w:lang w:val="en-US"/>
              </w:rPr>
              <w:instrText>1</w:instrText>
            </w:r>
            <w:r w:rsidRPr="001C11BA">
              <w:rPr>
                <w:lang w:val="en-US"/>
              </w:rPr>
              <w:fldChar w:fldCharType="end"/>
            </w:r>
            <w:r w:rsidRPr="001C11BA">
              <w:rPr>
                <w:lang w:val="en-US"/>
              </w:rPr>
              <w:instrText xml:space="preserve"> "    " </w:instrText>
            </w:r>
            <w:r w:rsidRPr="001C11BA">
              <w:rPr>
                <w:lang w:val="en-US"/>
              </w:rPr>
              <w:fldChar w:fldCharType="separate"/>
            </w:r>
            <w:r w:rsidR="00C86FAA" w:rsidRPr="001C11BA">
              <w:rPr>
                <w:noProof/>
                <w:lang w:val="en-US"/>
              </w:rPr>
              <w:t xml:space="preserve">    </w:t>
            </w:r>
            <w:r w:rsidRPr="001C11BA">
              <w:rPr>
                <w:lang w:val="en-US"/>
              </w:rPr>
              <w:fldChar w:fldCharType="end"/>
            </w:r>
          </w:p>
        </w:tc>
        <w:tc>
          <w:tcPr>
            <w:tcW w:w="1324" w:type="dxa"/>
            <w:tcBorders>
              <w:top w:val="single" w:sz="4" w:space="0" w:color="auto"/>
              <w:left w:val="single" w:sz="4" w:space="0" w:color="auto"/>
              <w:bottom w:val="single" w:sz="4" w:space="0" w:color="auto"/>
              <w:right w:val="single" w:sz="4" w:space="0" w:color="auto"/>
            </w:tcBorders>
            <w:vAlign w:val="center"/>
          </w:tcPr>
          <w:p w14:paraId="6F150CC3" w14:textId="77777777" w:rsidR="0030261B" w:rsidRPr="001C11BA" w:rsidRDefault="0030261B" w:rsidP="003F726B">
            <w:pPr>
              <w:rPr>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159797D1" w14:textId="53CBF883" w:rsidR="0030261B" w:rsidRPr="001C11BA" w:rsidRDefault="0030261B" w:rsidP="003F726B">
            <w:pPr>
              <w:rPr>
                <w:lang w:val="en-US"/>
              </w:rPr>
            </w:pPr>
            <w:r w:rsidRPr="001C11BA">
              <w:rPr>
                <w:lang w:val="en-US"/>
              </w:rPr>
              <w:fldChar w:fldCharType="begin"/>
            </w:r>
            <w:r w:rsidRPr="001C11BA">
              <w:rPr>
                <w:lang w:val="en-US"/>
              </w:rPr>
              <w:instrText xml:space="preserve"> DOCPROPERTY  DocDate  \* MERGEFORMAT </w:instrText>
            </w:r>
            <w:r w:rsidRPr="001C11BA">
              <w:rPr>
                <w:lang w:val="en-US"/>
              </w:rPr>
              <w:fldChar w:fldCharType="separate"/>
            </w:r>
            <w:r w:rsidR="00BD7529">
              <w:rPr>
                <w:lang w:val="en-US"/>
              </w:rPr>
              <w:t>2019-09-20</w:t>
            </w:r>
            <w:r w:rsidRPr="001C11BA">
              <w:rPr>
                <w:lang w:val="en-US"/>
              </w:rPr>
              <w:fldChar w:fldCharType="end"/>
            </w:r>
          </w:p>
        </w:tc>
      </w:tr>
      <w:tr w:rsidR="0030261B" w:rsidRPr="001C11BA" w14:paraId="7408EC70" w14:textId="77777777" w:rsidTr="003F726B">
        <w:trPr>
          <w:cantSplit/>
          <w:trHeight w:hRule="exact" w:val="284"/>
          <w:jc w:val="center"/>
        </w:trPr>
        <w:tc>
          <w:tcPr>
            <w:tcW w:w="2507" w:type="dxa"/>
            <w:tcBorders>
              <w:top w:val="single" w:sz="4" w:space="0" w:color="auto"/>
              <w:bottom w:val="single" w:sz="4" w:space="0" w:color="auto"/>
            </w:tcBorders>
            <w:vAlign w:val="center"/>
          </w:tcPr>
          <w:p w14:paraId="0D43FF78" w14:textId="77777777" w:rsidR="0030261B" w:rsidRPr="001C11BA" w:rsidRDefault="0030261B" w:rsidP="003F726B">
            <w:pPr>
              <w:rPr>
                <w:lang w:val="en-US"/>
              </w:rPr>
            </w:pPr>
          </w:p>
        </w:tc>
        <w:tc>
          <w:tcPr>
            <w:tcW w:w="3960" w:type="dxa"/>
            <w:gridSpan w:val="2"/>
            <w:tcBorders>
              <w:top w:val="single" w:sz="4" w:space="0" w:color="auto"/>
              <w:bottom w:val="single" w:sz="4" w:space="0" w:color="auto"/>
            </w:tcBorders>
            <w:vAlign w:val="center"/>
          </w:tcPr>
          <w:p w14:paraId="04AC5479" w14:textId="77777777" w:rsidR="0030261B" w:rsidRPr="001C11BA" w:rsidRDefault="0030261B" w:rsidP="003F726B">
            <w:pPr>
              <w:rPr>
                <w:lang w:val="en-US"/>
              </w:rPr>
            </w:pPr>
          </w:p>
        </w:tc>
        <w:tc>
          <w:tcPr>
            <w:tcW w:w="1324" w:type="dxa"/>
            <w:tcBorders>
              <w:top w:val="single" w:sz="4" w:space="0" w:color="auto"/>
              <w:bottom w:val="single" w:sz="4" w:space="0" w:color="auto"/>
            </w:tcBorders>
            <w:vAlign w:val="center"/>
          </w:tcPr>
          <w:p w14:paraId="62314A12" w14:textId="77777777" w:rsidR="0030261B" w:rsidRPr="001C11BA" w:rsidRDefault="0030261B" w:rsidP="003F726B">
            <w:pPr>
              <w:rPr>
                <w:lang w:val="en-US"/>
              </w:rPr>
            </w:pPr>
          </w:p>
        </w:tc>
        <w:tc>
          <w:tcPr>
            <w:tcW w:w="1559" w:type="dxa"/>
            <w:tcBorders>
              <w:top w:val="single" w:sz="4" w:space="0" w:color="auto"/>
              <w:bottom w:val="single" w:sz="4" w:space="0" w:color="auto"/>
            </w:tcBorders>
            <w:vAlign w:val="center"/>
          </w:tcPr>
          <w:p w14:paraId="17F38383" w14:textId="77777777" w:rsidR="0030261B" w:rsidRPr="001C11BA" w:rsidRDefault="0030261B" w:rsidP="003F726B">
            <w:pPr>
              <w:rPr>
                <w:lang w:val="en-US"/>
              </w:rPr>
            </w:pPr>
          </w:p>
        </w:tc>
      </w:tr>
      <w:tr w:rsidR="0030261B" w:rsidRPr="001C11BA" w14:paraId="5F5D898C" w14:textId="77777777" w:rsidTr="003F726B">
        <w:trPr>
          <w:cantSplit/>
          <w:trHeight w:hRule="exact" w:val="284"/>
          <w:jc w:val="center"/>
        </w:trPr>
        <w:tc>
          <w:tcPr>
            <w:tcW w:w="2507" w:type="dxa"/>
            <w:tcBorders>
              <w:top w:val="single" w:sz="4" w:space="0" w:color="auto"/>
              <w:left w:val="single" w:sz="4" w:space="0" w:color="auto"/>
              <w:bottom w:val="single" w:sz="4" w:space="0" w:color="auto"/>
              <w:right w:val="single" w:sz="4" w:space="0" w:color="auto"/>
            </w:tcBorders>
            <w:vAlign w:val="center"/>
          </w:tcPr>
          <w:p w14:paraId="15637934" w14:textId="77777777" w:rsidR="0030261B" w:rsidRPr="001C11BA" w:rsidRDefault="0030261B" w:rsidP="003F726B">
            <w:pPr>
              <w:rPr>
                <w:lang w:val="en-US"/>
              </w:rPr>
            </w:pPr>
          </w:p>
        </w:tc>
        <w:tc>
          <w:tcPr>
            <w:tcW w:w="2160" w:type="dxa"/>
            <w:tcBorders>
              <w:top w:val="single" w:sz="4" w:space="0" w:color="auto"/>
              <w:left w:val="single" w:sz="4" w:space="0" w:color="auto"/>
              <w:bottom w:val="single" w:sz="4" w:space="0" w:color="auto"/>
              <w:right w:val="single" w:sz="4" w:space="0" w:color="auto"/>
            </w:tcBorders>
            <w:vAlign w:val="center"/>
          </w:tcPr>
          <w:p w14:paraId="242D84C0" w14:textId="77777777" w:rsidR="0030261B" w:rsidRPr="001C11BA" w:rsidRDefault="0030261B" w:rsidP="003F726B">
            <w:pPr>
              <w:rPr>
                <w:rStyle w:val="Bold"/>
                <w:lang w:val="en-US"/>
              </w:rPr>
            </w:pPr>
            <w:r w:rsidRPr="001C11BA">
              <w:rPr>
                <w:rStyle w:val="Bold"/>
                <w:lang w:val="en-US"/>
              </w:rPr>
              <w:t>Name/Function</w:t>
            </w:r>
          </w:p>
        </w:tc>
        <w:tc>
          <w:tcPr>
            <w:tcW w:w="1800" w:type="dxa"/>
            <w:tcBorders>
              <w:top w:val="single" w:sz="4" w:space="0" w:color="auto"/>
              <w:left w:val="single" w:sz="4" w:space="0" w:color="auto"/>
              <w:bottom w:val="single" w:sz="4" w:space="0" w:color="auto"/>
              <w:right w:val="single" w:sz="4" w:space="0" w:color="auto"/>
            </w:tcBorders>
            <w:vAlign w:val="center"/>
          </w:tcPr>
          <w:p w14:paraId="014A90D2" w14:textId="77777777" w:rsidR="0030261B" w:rsidRPr="001C11BA" w:rsidRDefault="0030261B" w:rsidP="003F726B">
            <w:pPr>
              <w:rPr>
                <w:rStyle w:val="Bold"/>
                <w:lang w:val="en-US"/>
              </w:rPr>
            </w:pPr>
            <w:r w:rsidRPr="001C11BA">
              <w:rPr>
                <w:rStyle w:val="Bold"/>
                <w:lang w:val="en-US"/>
              </w:rPr>
              <w:t>Organization</w:t>
            </w:r>
          </w:p>
        </w:tc>
        <w:tc>
          <w:tcPr>
            <w:tcW w:w="1324" w:type="dxa"/>
            <w:tcBorders>
              <w:top w:val="single" w:sz="4" w:space="0" w:color="auto"/>
              <w:left w:val="single" w:sz="4" w:space="0" w:color="auto"/>
              <w:bottom w:val="single" w:sz="4" w:space="0" w:color="auto"/>
              <w:right w:val="single" w:sz="4" w:space="0" w:color="auto"/>
            </w:tcBorders>
            <w:vAlign w:val="center"/>
          </w:tcPr>
          <w:p w14:paraId="24A27E50" w14:textId="77777777" w:rsidR="0030261B" w:rsidRPr="001C11BA" w:rsidRDefault="0030261B" w:rsidP="003F726B">
            <w:pPr>
              <w:rPr>
                <w:rStyle w:val="Bold"/>
                <w:lang w:val="en-US"/>
              </w:rPr>
            </w:pPr>
            <w:r w:rsidRPr="001C11BA">
              <w:rPr>
                <w:rStyle w:val="Bold"/>
                <w:lang w:val="en-US"/>
              </w:rPr>
              <w:t>Signature</w:t>
            </w:r>
          </w:p>
        </w:tc>
        <w:tc>
          <w:tcPr>
            <w:tcW w:w="1559" w:type="dxa"/>
            <w:tcBorders>
              <w:top w:val="single" w:sz="4" w:space="0" w:color="auto"/>
              <w:left w:val="single" w:sz="4" w:space="0" w:color="auto"/>
              <w:bottom w:val="single" w:sz="4" w:space="0" w:color="auto"/>
              <w:right w:val="single" w:sz="4" w:space="0" w:color="auto"/>
            </w:tcBorders>
            <w:vAlign w:val="center"/>
          </w:tcPr>
          <w:p w14:paraId="08D49B7C" w14:textId="77777777" w:rsidR="0030261B" w:rsidRPr="001C11BA" w:rsidRDefault="0030261B" w:rsidP="003F726B">
            <w:pPr>
              <w:rPr>
                <w:lang w:val="en-US"/>
              </w:rPr>
            </w:pPr>
          </w:p>
        </w:tc>
      </w:tr>
      <w:tr w:rsidR="0030261B" w:rsidRPr="001C11BA" w14:paraId="59C34BD7" w14:textId="77777777" w:rsidTr="003F726B">
        <w:trPr>
          <w:cantSplit/>
          <w:trHeight w:hRule="exact" w:val="397"/>
          <w:jc w:val="center"/>
        </w:trPr>
        <w:tc>
          <w:tcPr>
            <w:tcW w:w="2507" w:type="dxa"/>
            <w:tcBorders>
              <w:top w:val="single" w:sz="4" w:space="0" w:color="auto"/>
              <w:left w:val="single" w:sz="4" w:space="0" w:color="auto"/>
              <w:bottom w:val="single" w:sz="4" w:space="0" w:color="auto"/>
              <w:right w:val="single" w:sz="4" w:space="0" w:color="auto"/>
            </w:tcBorders>
            <w:vAlign w:val="center"/>
          </w:tcPr>
          <w:p w14:paraId="2272A979" w14:textId="77777777" w:rsidR="0030261B" w:rsidRPr="001C11BA" w:rsidRDefault="0030261B" w:rsidP="003F726B">
            <w:pPr>
              <w:rPr>
                <w:rStyle w:val="Bold"/>
                <w:lang w:val="en-US"/>
              </w:rPr>
            </w:pPr>
            <w:r w:rsidRPr="001C11BA">
              <w:rPr>
                <w:rStyle w:val="Bold"/>
                <w:lang w:val="en-US"/>
              </w:rPr>
              <w:t>Prepared by:</w:t>
            </w:r>
          </w:p>
        </w:tc>
        <w:tc>
          <w:tcPr>
            <w:tcW w:w="2160" w:type="dxa"/>
            <w:tcBorders>
              <w:top w:val="single" w:sz="4" w:space="0" w:color="auto"/>
              <w:left w:val="single" w:sz="4" w:space="0" w:color="auto"/>
              <w:bottom w:val="single" w:sz="4" w:space="0" w:color="auto"/>
              <w:right w:val="single" w:sz="4" w:space="0" w:color="auto"/>
            </w:tcBorders>
            <w:vAlign w:val="center"/>
          </w:tcPr>
          <w:p w14:paraId="23DC4E71" w14:textId="77777777" w:rsidR="0030261B" w:rsidRPr="001C11BA" w:rsidRDefault="0030261B" w:rsidP="003F726B">
            <w:pPr>
              <w:rPr>
                <w:lang w:val="en-US"/>
              </w:rPr>
            </w:pPr>
            <w:r w:rsidRPr="001C11BA">
              <w:rPr>
                <w:lang w:val="en-US"/>
              </w:rPr>
              <w:t>Sebastian Winter</w:t>
            </w:r>
          </w:p>
        </w:tc>
        <w:tc>
          <w:tcPr>
            <w:tcW w:w="1800" w:type="dxa"/>
            <w:tcBorders>
              <w:top w:val="single" w:sz="4" w:space="0" w:color="auto"/>
              <w:left w:val="single" w:sz="4" w:space="0" w:color="auto"/>
              <w:bottom w:val="single" w:sz="4" w:space="0" w:color="auto"/>
              <w:right w:val="single" w:sz="4" w:space="0" w:color="auto"/>
            </w:tcBorders>
            <w:vAlign w:val="center"/>
          </w:tcPr>
          <w:p w14:paraId="55BA0377" w14:textId="77777777" w:rsidR="0030261B" w:rsidRPr="001C11BA" w:rsidRDefault="0030261B" w:rsidP="003F726B">
            <w:pPr>
              <w:rPr>
                <w:lang w:val="en-US"/>
              </w:rPr>
            </w:pPr>
            <w:r w:rsidRPr="001C11BA">
              <w:rPr>
                <w:lang w:val="en-US"/>
              </w:rPr>
              <w:t>Astos Solutions</w:t>
            </w:r>
          </w:p>
        </w:tc>
        <w:tc>
          <w:tcPr>
            <w:tcW w:w="1324" w:type="dxa"/>
            <w:tcBorders>
              <w:top w:val="single" w:sz="4" w:space="0" w:color="auto"/>
              <w:left w:val="single" w:sz="4" w:space="0" w:color="auto"/>
              <w:bottom w:val="single" w:sz="4" w:space="0" w:color="auto"/>
              <w:right w:val="single" w:sz="4" w:space="0" w:color="auto"/>
            </w:tcBorders>
            <w:vAlign w:val="center"/>
          </w:tcPr>
          <w:p w14:paraId="5C23D1D5" w14:textId="77777777" w:rsidR="0030261B" w:rsidRPr="001C11BA" w:rsidRDefault="0030261B" w:rsidP="003F726B">
            <w:pPr>
              <w:rPr>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535BDE8" w14:textId="32698920" w:rsidR="0030261B" w:rsidRPr="001C11BA" w:rsidRDefault="0030261B" w:rsidP="003F726B">
            <w:pPr>
              <w:rPr>
                <w:lang w:val="en-US"/>
              </w:rPr>
            </w:pPr>
            <w:r w:rsidRPr="001C11BA">
              <w:rPr>
                <w:lang w:val="en-US"/>
              </w:rPr>
              <w:fldChar w:fldCharType="begin"/>
            </w:r>
            <w:r w:rsidRPr="001C11BA">
              <w:rPr>
                <w:lang w:val="en-US"/>
              </w:rPr>
              <w:instrText xml:space="preserve"> DOCPROPERTY  DocDate  \* MERGEFORMAT </w:instrText>
            </w:r>
            <w:r w:rsidRPr="001C11BA">
              <w:rPr>
                <w:lang w:val="en-US"/>
              </w:rPr>
              <w:fldChar w:fldCharType="separate"/>
            </w:r>
            <w:r w:rsidR="00BD7529">
              <w:rPr>
                <w:lang w:val="en-US"/>
              </w:rPr>
              <w:t>2019-09-20</w:t>
            </w:r>
            <w:r w:rsidRPr="001C11BA">
              <w:rPr>
                <w:lang w:val="en-US"/>
              </w:rPr>
              <w:fldChar w:fldCharType="end"/>
            </w:r>
          </w:p>
        </w:tc>
      </w:tr>
      <w:tr w:rsidR="0030261B" w:rsidRPr="001C11BA" w14:paraId="0AE47415" w14:textId="77777777" w:rsidTr="003F726B">
        <w:trPr>
          <w:cantSplit/>
          <w:trHeight w:hRule="exact" w:val="397"/>
          <w:jc w:val="center"/>
        </w:trPr>
        <w:tc>
          <w:tcPr>
            <w:tcW w:w="2507" w:type="dxa"/>
            <w:tcBorders>
              <w:top w:val="single" w:sz="4" w:space="0" w:color="auto"/>
              <w:left w:val="single" w:sz="4" w:space="0" w:color="auto"/>
              <w:bottom w:val="single" w:sz="4" w:space="0" w:color="auto"/>
              <w:right w:val="single" w:sz="4" w:space="0" w:color="auto"/>
            </w:tcBorders>
            <w:vAlign w:val="center"/>
          </w:tcPr>
          <w:p w14:paraId="344159C9" w14:textId="77777777" w:rsidR="0030261B" w:rsidRPr="001C11BA" w:rsidRDefault="0030261B" w:rsidP="003F726B">
            <w:pPr>
              <w:rPr>
                <w:lang w:val="en-US"/>
              </w:rPr>
            </w:pPr>
          </w:p>
        </w:tc>
        <w:tc>
          <w:tcPr>
            <w:tcW w:w="2160" w:type="dxa"/>
            <w:tcBorders>
              <w:top w:val="single" w:sz="4" w:space="0" w:color="auto"/>
              <w:left w:val="single" w:sz="4" w:space="0" w:color="auto"/>
              <w:bottom w:val="single" w:sz="4" w:space="0" w:color="auto"/>
              <w:right w:val="single" w:sz="4" w:space="0" w:color="auto"/>
            </w:tcBorders>
            <w:vAlign w:val="center"/>
          </w:tcPr>
          <w:p w14:paraId="4A1E5653" w14:textId="6C4D6AA6" w:rsidR="0030261B" w:rsidRPr="001C11BA" w:rsidRDefault="00A223B4" w:rsidP="003F726B">
            <w:pPr>
              <w:rPr>
                <w:lang w:val="en-US"/>
              </w:rPr>
            </w:pPr>
            <w:r>
              <w:rPr>
                <w:lang w:val="en-US"/>
              </w:rPr>
              <w:t>Andreas Wiegand</w:t>
            </w:r>
          </w:p>
        </w:tc>
        <w:tc>
          <w:tcPr>
            <w:tcW w:w="1800" w:type="dxa"/>
            <w:tcBorders>
              <w:top w:val="single" w:sz="4" w:space="0" w:color="auto"/>
              <w:left w:val="single" w:sz="4" w:space="0" w:color="auto"/>
              <w:bottom w:val="single" w:sz="4" w:space="0" w:color="auto"/>
              <w:right w:val="single" w:sz="4" w:space="0" w:color="auto"/>
            </w:tcBorders>
            <w:vAlign w:val="center"/>
          </w:tcPr>
          <w:p w14:paraId="08E293FC" w14:textId="77777777" w:rsidR="0030261B" w:rsidRPr="001C11BA" w:rsidRDefault="0030261B" w:rsidP="003F726B">
            <w:pPr>
              <w:rPr>
                <w:lang w:val="en-US"/>
              </w:rPr>
            </w:pPr>
            <w:r w:rsidRPr="001C11BA">
              <w:rPr>
                <w:lang w:val="en-US"/>
              </w:rPr>
              <w:t>Astos Solutions</w:t>
            </w:r>
          </w:p>
        </w:tc>
        <w:tc>
          <w:tcPr>
            <w:tcW w:w="1324" w:type="dxa"/>
            <w:tcBorders>
              <w:top w:val="single" w:sz="4" w:space="0" w:color="auto"/>
              <w:left w:val="single" w:sz="4" w:space="0" w:color="auto"/>
              <w:bottom w:val="single" w:sz="4" w:space="0" w:color="auto"/>
              <w:right w:val="single" w:sz="4" w:space="0" w:color="auto"/>
            </w:tcBorders>
            <w:vAlign w:val="center"/>
          </w:tcPr>
          <w:p w14:paraId="7753D840" w14:textId="77777777" w:rsidR="0030261B" w:rsidRPr="001C11BA" w:rsidRDefault="0030261B" w:rsidP="003F726B">
            <w:pPr>
              <w:rPr>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69C07CF" w14:textId="41BCEECC" w:rsidR="0030261B" w:rsidRPr="001C11BA" w:rsidRDefault="0030261B" w:rsidP="003F726B">
            <w:pPr>
              <w:rPr>
                <w:lang w:val="en-US"/>
              </w:rPr>
            </w:pPr>
            <w:r w:rsidRPr="001C11BA">
              <w:rPr>
                <w:lang w:val="en-US"/>
              </w:rPr>
              <w:fldChar w:fldCharType="begin"/>
            </w:r>
            <w:r w:rsidRPr="001C11BA">
              <w:rPr>
                <w:lang w:val="en-US"/>
              </w:rPr>
              <w:instrText xml:space="preserve"> DOCPROPERTY  DocDate  \* MERGEFORMAT </w:instrText>
            </w:r>
            <w:r w:rsidRPr="001C11BA">
              <w:rPr>
                <w:lang w:val="en-US"/>
              </w:rPr>
              <w:fldChar w:fldCharType="separate"/>
            </w:r>
            <w:r w:rsidR="00BD7529">
              <w:rPr>
                <w:lang w:val="en-US"/>
              </w:rPr>
              <w:t>2019-09-20</w:t>
            </w:r>
            <w:r w:rsidRPr="001C11BA">
              <w:rPr>
                <w:lang w:val="en-US"/>
              </w:rPr>
              <w:fldChar w:fldCharType="end"/>
            </w:r>
          </w:p>
        </w:tc>
      </w:tr>
      <w:tr w:rsidR="0030261B" w:rsidRPr="001C11BA" w14:paraId="51A4681F" w14:textId="77777777" w:rsidTr="003F726B">
        <w:trPr>
          <w:cantSplit/>
          <w:trHeight w:hRule="exact" w:val="397"/>
          <w:jc w:val="center"/>
        </w:trPr>
        <w:tc>
          <w:tcPr>
            <w:tcW w:w="2507" w:type="dxa"/>
            <w:tcBorders>
              <w:top w:val="single" w:sz="4" w:space="0" w:color="auto"/>
              <w:left w:val="single" w:sz="4" w:space="0" w:color="auto"/>
              <w:bottom w:val="single" w:sz="4" w:space="0" w:color="auto"/>
              <w:right w:val="single" w:sz="4" w:space="0" w:color="auto"/>
            </w:tcBorders>
            <w:vAlign w:val="center"/>
          </w:tcPr>
          <w:p w14:paraId="794601F9" w14:textId="77777777" w:rsidR="0030261B" w:rsidRPr="001C11BA" w:rsidRDefault="0030261B" w:rsidP="003F726B">
            <w:pPr>
              <w:rPr>
                <w:lang w:val="en-US"/>
              </w:rPr>
            </w:pPr>
          </w:p>
        </w:tc>
        <w:tc>
          <w:tcPr>
            <w:tcW w:w="2160" w:type="dxa"/>
            <w:tcBorders>
              <w:top w:val="single" w:sz="4" w:space="0" w:color="auto"/>
              <w:left w:val="single" w:sz="4" w:space="0" w:color="auto"/>
              <w:bottom w:val="single" w:sz="4" w:space="0" w:color="auto"/>
              <w:right w:val="single" w:sz="4" w:space="0" w:color="auto"/>
            </w:tcBorders>
            <w:vAlign w:val="center"/>
          </w:tcPr>
          <w:p w14:paraId="0DC69E14" w14:textId="77777777" w:rsidR="0030261B" w:rsidRPr="001C11BA" w:rsidRDefault="0030261B" w:rsidP="003F726B">
            <w:pPr>
              <w:rPr>
                <w:lang w:val="en-US"/>
              </w:rPr>
            </w:pPr>
          </w:p>
        </w:tc>
        <w:tc>
          <w:tcPr>
            <w:tcW w:w="1800" w:type="dxa"/>
            <w:tcBorders>
              <w:top w:val="single" w:sz="4" w:space="0" w:color="auto"/>
              <w:left w:val="single" w:sz="4" w:space="0" w:color="auto"/>
              <w:bottom w:val="single" w:sz="4" w:space="0" w:color="auto"/>
              <w:right w:val="single" w:sz="4" w:space="0" w:color="auto"/>
            </w:tcBorders>
            <w:vAlign w:val="center"/>
          </w:tcPr>
          <w:p w14:paraId="17AB190B" w14:textId="77777777" w:rsidR="0030261B" w:rsidRPr="001C11BA" w:rsidRDefault="0030261B" w:rsidP="003F726B">
            <w:pPr>
              <w:rPr>
                <w:lang w:val="en-US"/>
              </w:rPr>
            </w:pPr>
          </w:p>
        </w:tc>
        <w:tc>
          <w:tcPr>
            <w:tcW w:w="1324" w:type="dxa"/>
            <w:tcBorders>
              <w:top w:val="single" w:sz="4" w:space="0" w:color="auto"/>
              <w:left w:val="single" w:sz="4" w:space="0" w:color="auto"/>
              <w:bottom w:val="single" w:sz="4" w:space="0" w:color="auto"/>
              <w:right w:val="single" w:sz="4" w:space="0" w:color="auto"/>
            </w:tcBorders>
            <w:vAlign w:val="center"/>
          </w:tcPr>
          <w:p w14:paraId="19EC822E" w14:textId="77777777" w:rsidR="0030261B" w:rsidRPr="001C11BA" w:rsidRDefault="0030261B" w:rsidP="003F726B">
            <w:pPr>
              <w:rPr>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14AE79E" w14:textId="77777777" w:rsidR="0030261B" w:rsidRPr="001C11BA" w:rsidRDefault="0030261B" w:rsidP="003F726B">
            <w:pPr>
              <w:rPr>
                <w:lang w:val="en-US"/>
              </w:rPr>
            </w:pPr>
          </w:p>
        </w:tc>
      </w:tr>
      <w:tr w:rsidR="0030261B" w:rsidRPr="001C11BA" w14:paraId="4F736B5A" w14:textId="77777777" w:rsidTr="003F726B">
        <w:trPr>
          <w:cantSplit/>
          <w:trHeight w:hRule="exact" w:val="397"/>
          <w:jc w:val="center"/>
        </w:trPr>
        <w:tc>
          <w:tcPr>
            <w:tcW w:w="2507" w:type="dxa"/>
            <w:tcBorders>
              <w:top w:val="single" w:sz="4" w:space="0" w:color="auto"/>
              <w:left w:val="single" w:sz="4" w:space="0" w:color="auto"/>
              <w:bottom w:val="single" w:sz="4" w:space="0" w:color="auto"/>
              <w:right w:val="single" w:sz="4" w:space="0" w:color="auto"/>
            </w:tcBorders>
            <w:vAlign w:val="center"/>
          </w:tcPr>
          <w:p w14:paraId="2B3B514B" w14:textId="77777777" w:rsidR="0030261B" w:rsidRPr="001C11BA" w:rsidRDefault="0030261B" w:rsidP="003F726B">
            <w:pPr>
              <w:rPr>
                <w:lang w:val="en-US"/>
              </w:rPr>
            </w:pPr>
          </w:p>
        </w:tc>
        <w:tc>
          <w:tcPr>
            <w:tcW w:w="2160" w:type="dxa"/>
            <w:tcBorders>
              <w:top w:val="single" w:sz="4" w:space="0" w:color="auto"/>
              <w:left w:val="single" w:sz="4" w:space="0" w:color="auto"/>
              <w:bottom w:val="single" w:sz="4" w:space="0" w:color="auto"/>
              <w:right w:val="single" w:sz="4" w:space="0" w:color="auto"/>
            </w:tcBorders>
            <w:vAlign w:val="center"/>
          </w:tcPr>
          <w:p w14:paraId="1DAA7088" w14:textId="77777777" w:rsidR="0030261B" w:rsidRPr="001C11BA" w:rsidRDefault="0030261B" w:rsidP="003F726B">
            <w:pPr>
              <w:rPr>
                <w:lang w:val="en-US"/>
              </w:rPr>
            </w:pPr>
          </w:p>
        </w:tc>
        <w:tc>
          <w:tcPr>
            <w:tcW w:w="1800" w:type="dxa"/>
            <w:tcBorders>
              <w:top w:val="single" w:sz="4" w:space="0" w:color="auto"/>
              <w:left w:val="single" w:sz="4" w:space="0" w:color="auto"/>
              <w:bottom w:val="single" w:sz="4" w:space="0" w:color="auto"/>
              <w:right w:val="single" w:sz="4" w:space="0" w:color="auto"/>
            </w:tcBorders>
            <w:vAlign w:val="center"/>
          </w:tcPr>
          <w:p w14:paraId="2EABD36B" w14:textId="77777777" w:rsidR="0030261B" w:rsidRPr="001C11BA" w:rsidRDefault="0030261B" w:rsidP="003F726B">
            <w:pPr>
              <w:rPr>
                <w:lang w:val="en-US"/>
              </w:rPr>
            </w:pPr>
          </w:p>
        </w:tc>
        <w:tc>
          <w:tcPr>
            <w:tcW w:w="1324" w:type="dxa"/>
            <w:tcBorders>
              <w:top w:val="single" w:sz="4" w:space="0" w:color="auto"/>
              <w:left w:val="single" w:sz="4" w:space="0" w:color="auto"/>
              <w:bottom w:val="single" w:sz="4" w:space="0" w:color="auto"/>
              <w:right w:val="single" w:sz="4" w:space="0" w:color="auto"/>
            </w:tcBorders>
            <w:vAlign w:val="center"/>
          </w:tcPr>
          <w:p w14:paraId="10DA8AB0" w14:textId="77777777" w:rsidR="0030261B" w:rsidRPr="001C11BA" w:rsidRDefault="0030261B" w:rsidP="003F726B">
            <w:pPr>
              <w:rPr>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B073B1C" w14:textId="77777777" w:rsidR="0030261B" w:rsidRPr="001C11BA" w:rsidRDefault="0030261B" w:rsidP="003F726B">
            <w:pPr>
              <w:rPr>
                <w:lang w:val="en-US"/>
              </w:rPr>
            </w:pPr>
          </w:p>
        </w:tc>
      </w:tr>
      <w:tr w:rsidR="0030261B" w:rsidRPr="001C11BA" w14:paraId="12B05B00" w14:textId="77777777" w:rsidTr="003F726B">
        <w:trPr>
          <w:cantSplit/>
          <w:trHeight w:hRule="exact" w:val="397"/>
          <w:jc w:val="center"/>
        </w:trPr>
        <w:tc>
          <w:tcPr>
            <w:tcW w:w="2507" w:type="dxa"/>
            <w:tcBorders>
              <w:top w:val="single" w:sz="4" w:space="0" w:color="auto"/>
              <w:left w:val="single" w:sz="4" w:space="0" w:color="auto"/>
              <w:bottom w:val="single" w:sz="4" w:space="0" w:color="auto"/>
              <w:right w:val="single" w:sz="4" w:space="0" w:color="auto"/>
            </w:tcBorders>
            <w:vAlign w:val="center"/>
          </w:tcPr>
          <w:p w14:paraId="19EA2ECB" w14:textId="77777777" w:rsidR="0030261B" w:rsidRPr="001C11BA" w:rsidRDefault="0030261B" w:rsidP="003F726B">
            <w:pPr>
              <w:rPr>
                <w:lang w:val="en-US"/>
              </w:rPr>
            </w:pPr>
          </w:p>
        </w:tc>
        <w:tc>
          <w:tcPr>
            <w:tcW w:w="2160" w:type="dxa"/>
            <w:tcBorders>
              <w:top w:val="single" w:sz="4" w:space="0" w:color="auto"/>
              <w:left w:val="single" w:sz="4" w:space="0" w:color="auto"/>
              <w:bottom w:val="single" w:sz="4" w:space="0" w:color="auto"/>
              <w:right w:val="single" w:sz="4" w:space="0" w:color="auto"/>
            </w:tcBorders>
            <w:vAlign w:val="center"/>
          </w:tcPr>
          <w:p w14:paraId="4811E615" w14:textId="77777777" w:rsidR="0030261B" w:rsidRPr="001C11BA" w:rsidRDefault="0030261B" w:rsidP="003F726B">
            <w:pPr>
              <w:rPr>
                <w:lang w:val="en-US"/>
              </w:rPr>
            </w:pPr>
          </w:p>
        </w:tc>
        <w:tc>
          <w:tcPr>
            <w:tcW w:w="1800" w:type="dxa"/>
            <w:tcBorders>
              <w:top w:val="single" w:sz="4" w:space="0" w:color="auto"/>
              <w:left w:val="single" w:sz="4" w:space="0" w:color="auto"/>
              <w:bottom w:val="single" w:sz="4" w:space="0" w:color="auto"/>
              <w:right w:val="single" w:sz="4" w:space="0" w:color="auto"/>
            </w:tcBorders>
            <w:vAlign w:val="center"/>
          </w:tcPr>
          <w:p w14:paraId="71B48047" w14:textId="77777777" w:rsidR="0030261B" w:rsidRPr="001C11BA" w:rsidRDefault="0030261B" w:rsidP="003F726B">
            <w:pPr>
              <w:rPr>
                <w:lang w:val="en-US"/>
              </w:rPr>
            </w:pPr>
          </w:p>
        </w:tc>
        <w:tc>
          <w:tcPr>
            <w:tcW w:w="1324" w:type="dxa"/>
            <w:tcBorders>
              <w:top w:val="single" w:sz="4" w:space="0" w:color="auto"/>
              <w:left w:val="single" w:sz="4" w:space="0" w:color="auto"/>
              <w:bottom w:val="single" w:sz="4" w:space="0" w:color="auto"/>
              <w:right w:val="single" w:sz="4" w:space="0" w:color="auto"/>
            </w:tcBorders>
            <w:vAlign w:val="center"/>
          </w:tcPr>
          <w:p w14:paraId="34AA1D07" w14:textId="77777777" w:rsidR="0030261B" w:rsidRPr="001C11BA" w:rsidRDefault="0030261B" w:rsidP="003F726B">
            <w:pPr>
              <w:rPr>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D286B7B" w14:textId="77777777" w:rsidR="0030261B" w:rsidRPr="001C11BA" w:rsidRDefault="0030261B" w:rsidP="003F726B">
            <w:pPr>
              <w:rPr>
                <w:lang w:val="en-US"/>
              </w:rPr>
            </w:pPr>
          </w:p>
        </w:tc>
      </w:tr>
      <w:tr w:rsidR="0030261B" w:rsidRPr="001C11BA" w14:paraId="4D3DF442" w14:textId="77777777" w:rsidTr="003F726B">
        <w:trPr>
          <w:cantSplit/>
          <w:trHeight w:hRule="exact" w:val="397"/>
          <w:jc w:val="center"/>
        </w:trPr>
        <w:tc>
          <w:tcPr>
            <w:tcW w:w="2507" w:type="dxa"/>
            <w:tcBorders>
              <w:top w:val="single" w:sz="4" w:space="0" w:color="auto"/>
              <w:left w:val="single" w:sz="4" w:space="0" w:color="auto"/>
              <w:bottom w:val="single" w:sz="4" w:space="0" w:color="auto"/>
              <w:right w:val="single" w:sz="4" w:space="0" w:color="auto"/>
            </w:tcBorders>
            <w:vAlign w:val="center"/>
          </w:tcPr>
          <w:p w14:paraId="129FD8A8" w14:textId="77777777" w:rsidR="0030261B" w:rsidRPr="001C11BA" w:rsidRDefault="0030261B" w:rsidP="003F726B">
            <w:pPr>
              <w:rPr>
                <w:rStyle w:val="Bold"/>
                <w:lang w:val="en-US"/>
              </w:rPr>
            </w:pPr>
            <w:r w:rsidRPr="001C11BA">
              <w:rPr>
                <w:rStyle w:val="Bold"/>
                <w:lang w:val="en-US"/>
              </w:rPr>
              <w:t>Checked by:</w:t>
            </w:r>
          </w:p>
        </w:tc>
        <w:tc>
          <w:tcPr>
            <w:tcW w:w="2160" w:type="dxa"/>
            <w:tcBorders>
              <w:top w:val="single" w:sz="4" w:space="0" w:color="auto"/>
              <w:left w:val="single" w:sz="4" w:space="0" w:color="auto"/>
              <w:bottom w:val="single" w:sz="4" w:space="0" w:color="auto"/>
              <w:right w:val="single" w:sz="4" w:space="0" w:color="auto"/>
            </w:tcBorders>
            <w:vAlign w:val="center"/>
          </w:tcPr>
          <w:p w14:paraId="19476DB7" w14:textId="77777777" w:rsidR="0030261B" w:rsidRPr="001C11BA" w:rsidRDefault="0030261B" w:rsidP="003F726B">
            <w:pPr>
              <w:rPr>
                <w:lang w:val="en-US"/>
              </w:rPr>
            </w:pPr>
            <w:r w:rsidRPr="001C11BA">
              <w:rPr>
                <w:lang w:val="en-US"/>
              </w:rPr>
              <w:t>Sebastian Winter</w:t>
            </w:r>
          </w:p>
        </w:tc>
        <w:tc>
          <w:tcPr>
            <w:tcW w:w="1800" w:type="dxa"/>
            <w:tcBorders>
              <w:top w:val="single" w:sz="4" w:space="0" w:color="auto"/>
              <w:left w:val="single" w:sz="4" w:space="0" w:color="auto"/>
              <w:bottom w:val="single" w:sz="4" w:space="0" w:color="auto"/>
              <w:right w:val="single" w:sz="4" w:space="0" w:color="auto"/>
            </w:tcBorders>
            <w:vAlign w:val="center"/>
          </w:tcPr>
          <w:p w14:paraId="6448C04C" w14:textId="77777777" w:rsidR="0030261B" w:rsidRPr="001C11BA" w:rsidRDefault="0030261B" w:rsidP="003F726B">
            <w:pPr>
              <w:rPr>
                <w:lang w:val="en-US"/>
              </w:rPr>
            </w:pPr>
            <w:r w:rsidRPr="001C11BA">
              <w:rPr>
                <w:lang w:val="en-US"/>
              </w:rPr>
              <w:t>Astos Solutions</w:t>
            </w:r>
          </w:p>
        </w:tc>
        <w:tc>
          <w:tcPr>
            <w:tcW w:w="1324" w:type="dxa"/>
            <w:tcBorders>
              <w:top w:val="single" w:sz="4" w:space="0" w:color="auto"/>
              <w:left w:val="single" w:sz="4" w:space="0" w:color="auto"/>
              <w:bottom w:val="single" w:sz="4" w:space="0" w:color="auto"/>
              <w:right w:val="single" w:sz="4" w:space="0" w:color="auto"/>
            </w:tcBorders>
            <w:vAlign w:val="center"/>
          </w:tcPr>
          <w:p w14:paraId="56061400" w14:textId="77777777" w:rsidR="0030261B" w:rsidRPr="001C11BA" w:rsidRDefault="0030261B" w:rsidP="003F726B">
            <w:pPr>
              <w:rPr>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423A2F86" w14:textId="77777777" w:rsidR="0030261B" w:rsidRPr="001C11BA" w:rsidRDefault="0030261B" w:rsidP="003F726B">
            <w:pPr>
              <w:rPr>
                <w:lang w:val="en-US"/>
              </w:rPr>
            </w:pPr>
          </w:p>
        </w:tc>
      </w:tr>
      <w:tr w:rsidR="0030261B" w:rsidRPr="001C11BA" w14:paraId="44E322B6" w14:textId="77777777" w:rsidTr="003F726B">
        <w:trPr>
          <w:cantSplit/>
          <w:trHeight w:hRule="exact" w:val="397"/>
          <w:jc w:val="center"/>
        </w:trPr>
        <w:tc>
          <w:tcPr>
            <w:tcW w:w="2507" w:type="dxa"/>
            <w:tcBorders>
              <w:top w:val="single" w:sz="4" w:space="0" w:color="auto"/>
              <w:left w:val="single" w:sz="4" w:space="0" w:color="auto"/>
              <w:bottom w:val="single" w:sz="4" w:space="0" w:color="auto"/>
              <w:right w:val="single" w:sz="4" w:space="0" w:color="auto"/>
            </w:tcBorders>
            <w:vAlign w:val="center"/>
          </w:tcPr>
          <w:p w14:paraId="5CD053E1" w14:textId="77777777" w:rsidR="0030261B" w:rsidRPr="001C11BA" w:rsidRDefault="0030261B" w:rsidP="003F726B">
            <w:pPr>
              <w:rPr>
                <w:rStyle w:val="Bold"/>
                <w:lang w:val="en-US"/>
              </w:rPr>
            </w:pPr>
            <w:r w:rsidRPr="001C11BA">
              <w:rPr>
                <w:rStyle w:val="Bold"/>
                <w:lang w:val="en-US"/>
              </w:rPr>
              <w:t>Product Assurance:</w:t>
            </w:r>
          </w:p>
        </w:tc>
        <w:tc>
          <w:tcPr>
            <w:tcW w:w="2160" w:type="dxa"/>
            <w:tcBorders>
              <w:top w:val="single" w:sz="4" w:space="0" w:color="auto"/>
              <w:left w:val="single" w:sz="4" w:space="0" w:color="auto"/>
              <w:bottom w:val="single" w:sz="4" w:space="0" w:color="auto"/>
              <w:right w:val="single" w:sz="4" w:space="0" w:color="auto"/>
            </w:tcBorders>
            <w:vAlign w:val="center"/>
          </w:tcPr>
          <w:p w14:paraId="3F2EB8A7" w14:textId="77777777" w:rsidR="0030261B" w:rsidRPr="001C11BA" w:rsidRDefault="0030261B" w:rsidP="003F726B">
            <w:pPr>
              <w:rPr>
                <w:lang w:val="en-US"/>
              </w:rPr>
            </w:pPr>
          </w:p>
        </w:tc>
        <w:tc>
          <w:tcPr>
            <w:tcW w:w="1800" w:type="dxa"/>
            <w:tcBorders>
              <w:top w:val="single" w:sz="4" w:space="0" w:color="auto"/>
              <w:left w:val="single" w:sz="4" w:space="0" w:color="auto"/>
              <w:bottom w:val="single" w:sz="4" w:space="0" w:color="auto"/>
              <w:right w:val="single" w:sz="4" w:space="0" w:color="auto"/>
            </w:tcBorders>
            <w:vAlign w:val="center"/>
          </w:tcPr>
          <w:p w14:paraId="7E6EB74E" w14:textId="77777777" w:rsidR="0030261B" w:rsidRPr="001C11BA" w:rsidRDefault="0030261B" w:rsidP="003F726B">
            <w:pPr>
              <w:rPr>
                <w:lang w:val="en-US"/>
              </w:rPr>
            </w:pPr>
          </w:p>
        </w:tc>
        <w:tc>
          <w:tcPr>
            <w:tcW w:w="1324" w:type="dxa"/>
            <w:tcBorders>
              <w:top w:val="single" w:sz="4" w:space="0" w:color="auto"/>
              <w:left w:val="single" w:sz="4" w:space="0" w:color="auto"/>
              <w:bottom w:val="single" w:sz="4" w:space="0" w:color="auto"/>
              <w:right w:val="single" w:sz="4" w:space="0" w:color="auto"/>
            </w:tcBorders>
            <w:vAlign w:val="center"/>
          </w:tcPr>
          <w:p w14:paraId="787B26F7" w14:textId="77777777" w:rsidR="0030261B" w:rsidRPr="001C11BA" w:rsidRDefault="0030261B" w:rsidP="003F726B">
            <w:pPr>
              <w:rPr>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792C6D8" w14:textId="77777777" w:rsidR="0030261B" w:rsidRPr="001C11BA" w:rsidRDefault="0030261B" w:rsidP="003F726B">
            <w:pPr>
              <w:rPr>
                <w:lang w:val="en-US"/>
              </w:rPr>
            </w:pPr>
            <w:r w:rsidRPr="001C11BA">
              <w:rPr>
                <w:lang w:val="en-US"/>
              </w:rPr>
              <w:t>-</w:t>
            </w:r>
          </w:p>
        </w:tc>
      </w:tr>
      <w:tr w:rsidR="0030261B" w:rsidRPr="001C11BA" w14:paraId="3C48EE8C" w14:textId="77777777" w:rsidTr="003F726B">
        <w:trPr>
          <w:cantSplit/>
          <w:trHeight w:hRule="exact" w:val="397"/>
          <w:jc w:val="center"/>
        </w:trPr>
        <w:tc>
          <w:tcPr>
            <w:tcW w:w="2507" w:type="dxa"/>
            <w:tcBorders>
              <w:top w:val="single" w:sz="4" w:space="0" w:color="auto"/>
              <w:left w:val="single" w:sz="4" w:space="0" w:color="auto"/>
              <w:bottom w:val="single" w:sz="4" w:space="0" w:color="auto"/>
              <w:right w:val="single" w:sz="4" w:space="0" w:color="auto"/>
            </w:tcBorders>
            <w:vAlign w:val="center"/>
          </w:tcPr>
          <w:p w14:paraId="58B77C94" w14:textId="77777777" w:rsidR="0030261B" w:rsidRPr="001C11BA" w:rsidRDefault="0030261B" w:rsidP="003F726B">
            <w:pPr>
              <w:rPr>
                <w:rStyle w:val="Bold"/>
                <w:lang w:val="en-US"/>
              </w:rPr>
            </w:pPr>
            <w:r w:rsidRPr="001C11BA">
              <w:rPr>
                <w:rStyle w:val="Bold"/>
                <w:lang w:val="en-US"/>
              </w:rPr>
              <w:t>Project Management:</w:t>
            </w:r>
          </w:p>
        </w:tc>
        <w:tc>
          <w:tcPr>
            <w:tcW w:w="2160" w:type="dxa"/>
            <w:tcBorders>
              <w:top w:val="single" w:sz="4" w:space="0" w:color="auto"/>
              <w:left w:val="single" w:sz="4" w:space="0" w:color="auto"/>
              <w:bottom w:val="single" w:sz="4" w:space="0" w:color="auto"/>
              <w:right w:val="single" w:sz="4" w:space="0" w:color="auto"/>
            </w:tcBorders>
            <w:vAlign w:val="center"/>
          </w:tcPr>
          <w:p w14:paraId="12331927" w14:textId="77777777" w:rsidR="0030261B" w:rsidRPr="001C11BA" w:rsidRDefault="0030261B" w:rsidP="003F726B">
            <w:pPr>
              <w:rPr>
                <w:lang w:val="en-US"/>
              </w:rPr>
            </w:pPr>
            <w:r w:rsidRPr="001C11BA">
              <w:rPr>
                <w:lang w:val="en-US"/>
              </w:rPr>
              <w:t>Sebastian Winter</w:t>
            </w:r>
          </w:p>
        </w:tc>
        <w:tc>
          <w:tcPr>
            <w:tcW w:w="1800" w:type="dxa"/>
            <w:tcBorders>
              <w:top w:val="single" w:sz="4" w:space="0" w:color="auto"/>
              <w:left w:val="single" w:sz="4" w:space="0" w:color="auto"/>
              <w:bottom w:val="single" w:sz="4" w:space="0" w:color="auto"/>
              <w:right w:val="single" w:sz="4" w:space="0" w:color="auto"/>
            </w:tcBorders>
            <w:vAlign w:val="center"/>
          </w:tcPr>
          <w:p w14:paraId="4D58A969" w14:textId="77777777" w:rsidR="0030261B" w:rsidRPr="001C11BA" w:rsidRDefault="0030261B" w:rsidP="003F726B">
            <w:pPr>
              <w:rPr>
                <w:lang w:val="en-US"/>
              </w:rPr>
            </w:pPr>
            <w:r w:rsidRPr="001C11BA">
              <w:rPr>
                <w:lang w:val="en-US"/>
              </w:rPr>
              <w:t>Astos Solutions</w:t>
            </w:r>
          </w:p>
        </w:tc>
        <w:tc>
          <w:tcPr>
            <w:tcW w:w="1324" w:type="dxa"/>
            <w:tcBorders>
              <w:top w:val="single" w:sz="4" w:space="0" w:color="auto"/>
              <w:left w:val="single" w:sz="4" w:space="0" w:color="auto"/>
              <w:bottom w:val="single" w:sz="4" w:space="0" w:color="auto"/>
              <w:right w:val="single" w:sz="4" w:space="0" w:color="auto"/>
            </w:tcBorders>
            <w:vAlign w:val="center"/>
          </w:tcPr>
          <w:p w14:paraId="5D67FC7B" w14:textId="77777777" w:rsidR="0030261B" w:rsidRPr="001C11BA" w:rsidRDefault="0030261B" w:rsidP="003F726B">
            <w:pPr>
              <w:rPr>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94DE4A1" w14:textId="13CF7C84" w:rsidR="0030261B" w:rsidRPr="001C11BA" w:rsidRDefault="0030261B" w:rsidP="003F726B">
            <w:pPr>
              <w:rPr>
                <w:lang w:val="en-US"/>
              </w:rPr>
            </w:pPr>
            <w:r w:rsidRPr="001C11BA">
              <w:rPr>
                <w:lang w:val="en-US"/>
              </w:rPr>
              <w:fldChar w:fldCharType="begin"/>
            </w:r>
            <w:r w:rsidRPr="001C11BA">
              <w:rPr>
                <w:lang w:val="en-US"/>
              </w:rPr>
              <w:instrText xml:space="preserve"> DOCPROPERTY  DocDate  \* MERGEFORMAT </w:instrText>
            </w:r>
            <w:r w:rsidRPr="001C11BA">
              <w:rPr>
                <w:lang w:val="en-US"/>
              </w:rPr>
              <w:fldChar w:fldCharType="separate"/>
            </w:r>
            <w:r w:rsidR="00BD7529">
              <w:rPr>
                <w:lang w:val="en-US"/>
              </w:rPr>
              <w:t>2019-09-20</w:t>
            </w:r>
            <w:r w:rsidRPr="001C11BA">
              <w:rPr>
                <w:lang w:val="en-US"/>
              </w:rPr>
              <w:fldChar w:fldCharType="end"/>
            </w:r>
          </w:p>
        </w:tc>
      </w:tr>
    </w:tbl>
    <w:p w14:paraId="54F446A7" w14:textId="77777777" w:rsidR="0030261B" w:rsidRPr="001C11BA" w:rsidRDefault="0030261B" w:rsidP="0030261B">
      <w:pPr>
        <w:rPr>
          <w:lang w:val="en-US"/>
        </w:rPr>
      </w:pPr>
    </w:p>
    <w:p w14:paraId="63DCA422" w14:textId="0CF0BCF7" w:rsidR="0030261B" w:rsidRPr="001C11BA" w:rsidRDefault="0030261B" w:rsidP="0030261B">
      <w:pPr>
        <w:rPr>
          <w:lang w:val="en-US"/>
        </w:rPr>
        <w:sectPr w:rsidR="0030261B" w:rsidRPr="001C11BA" w:rsidSect="003D3EA0">
          <w:headerReference w:type="default" r:id="rId9"/>
          <w:footerReference w:type="even" r:id="rId10"/>
          <w:footerReference w:type="default" r:id="rId11"/>
          <w:pgSz w:w="11906" w:h="16838" w:code="9"/>
          <w:pgMar w:top="2722" w:right="1985" w:bottom="2126" w:left="1985" w:header="990" w:footer="357" w:gutter="0"/>
          <w:pgNumType w:start="1"/>
          <w:cols w:space="708"/>
          <w:docGrid w:linePitch="360"/>
        </w:sectPr>
      </w:pPr>
    </w:p>
    <w:p w14:paraId="32D948E4" w14:textId="4452CDFA" w:rsidR="0030172A" w:rsidRDefault="00BB5886" w:rsidP="0030261B">
      <w:pPr>
        <w:pStyle w:val="Heading1"/>
        <w:rPr>
          <w:lang w:val="en-US"/>
        </w:rPr>
      </w:pPr>
      <w:bookmarkStart w:id="3" w:name="_Ref515986730"/>
      <w:bookmarkEnd w:id="0"/>
      <w:r>
        <w:rPr>
          <w:lang w:val="en-US"/>
        </w:rPr>
        <w:lastRenderedPageBreak/>
        <w:t xml:space="preserve">Executive </w:t>
      </w:r>
      <w:r w:rsidR="002B116C">
        <w:rPr>
          <w:lang w:val="en-US"/>
        </w:rPr>
        <w:t>Summary</w:t>
      </w:r>
    </w:p>
    <w:p w14:paraId="006B3C8F" w14:textId="77777777" w:rsidR="00FC749F" w:rsidRPr="00FC749F" w:rsidRDefault="00FC749F" w:rsidP="00FC749F">
      <w:pPr>
        <w:pStyle w:val="BodyText"/>
        <w:rPr>
          <w:rStyle w:val="Template"/>
          <w:lang w:val="en-US"/>
        </w:rPr>
      </w:pPr>
      <w:r w:rsidRPr="00FC749F">
        <w:rPr>
          <w:rStyle w:val="Template"/>
          <w:lang w:val="en-US"/>
        </w:rPr>
        <w:t>ESR EXECUTIVE SUMMARY REPORT</w:t>
      </w:r>
    </w:p>
    <w:p w14:paraId="2CFEDB25" w14:textId="77777777" w:rsidR="00FC749F" w:rsidRPr="00FC749F" w:rsidRDefault="00FC749F" w:rsidP="00FC749F">
      <w:pPr>
        <w:pStyle w:val="BodyText"/>
        <w:rPr>
          <w:rStyle w:val="Template"/>
          <w:lang w:val="en-US"/>
        </w:rPr>
      </w:pPr>
      <w:r w:rsidRPr="00FC749F">
        <w:rPr>
          <w:rStyle w:val="Template"/>
          <w:lang w:val="en-US"/>
        </w:rPr>
        <w:t>IRENE: 1-2 pages</w:t>
      </w:r>
    </w:p>
    <w:p w14:paraId="4829DFD3" w14:textId="77777777" w:rsidR="00FC749F" w:rsidRPr="00FC749F" w:rsidRDefault="00FC749F" w:rsidP="00FC749F">
      <w:pPr>
        <w:pStyle w:val="BodyText"/>
        <w:rPr>
          <w:rStyle w:val="Template"/>
          <w:lang w:val="en-US"/>
        </w:rPr>
      </w:pPr>
      <w:r w:rsidRPr="00FC749F">
        <w:rPr>
          <w:rStyle w:val="Template"/>
          <w:lang w:val="en-US"/>
        </w:rPr>
        <w:t>The Executive Summary Report shall concisely summarise the</w:t>
      </w:r>
    </w:p>
    <w:p w14:paraId="097C8EA4" w14:textId="77777777" w:rsidR="00FC749F" w:rsidRPr="00FC749F" w:rsidRDefault="00FC749F" w:rsidP="00FC749F">
      <w:pPr>
        <w:pStyle w:val="BodyText"/>
        <w:rPr>
          <w:rStyle w:val="Template"/>
          <w:lang w:val="en-US"/>
        </w:rPr>
      </w:pPr>
      <w:r w:rsidRPr="00FC749F">
        <w:rPr>
          <w:rStyle w:val="Template"/>
          <w:lang w:val="en-US"/>
        </w:rPr>
        <w:t>findings of the Contract. It shall be suitable for non-experts in the field</w:t>
      </w:r>
    </w:p>
    <w:p w14:paraId="0A78D172" w14:textId="77777777" w:rsidR="00FC749F" w:rsidRPr="00FC749F" w:rsidRDefault="00FC749F" w:rsidP="00FC749F">
      <w:pPr>
        <w:pStyle w:val="BodyText"/>
        <w:rPr>
          <w:rStyle w:val="Template"/>
          <w:lang w:val="en-US"/>
        </w:rPr>
      </w:pPr>
      <w:r w:rsidRPr="00FC749F">
        <w:rPr>
          <w:rStyle w:val="Template"/>
          <w:lang w:val="en-US"/>
        </w:rPr>
        <w:t>and should also be appropriate for publication. For this reason, it shall</w:t>
      </w:r>
    </w:p>
    <w:p w14:paraId="5807A7CD" w14:textId="77777777" w:rsidR="00FC749F" w:rsidRPr="00FC749F" w:rsidRDefault="00FC749F" w:rsidP="00FC749F">
      <w:pPr>
        <w:pStyle w:val="BodyText"/>
        <w:rPr>
          <w:rStyle w:val="Template"/>
          <w:lang w:val="en-US"/>
        </w:rPr>
      </w:pPr>
      <w:r w:rsidRPr="00FC749F">
        <w:rPr>
          <w:rStyle w:val="Template"/>
          <w:lang w:val="en-US"/>
        </w:rPr>
        <w:t>not exceed 5 pages of text and 10 pages in total (1500 to 3000 words).</w:t>
      </w:r>
    </w:p>
    <w:p w14:paraId="38BD55D0" w14:textId="77777777" w:rsidR="00FC749F" w:rsidRPr="00FC749F" w:rsidRDefault="00FC749F" w:rsidP="00FC749F">
      <w:pPr>
        <w:pStyle w:val="BodyText"/>
        <w:rPr>
          <w:rStyle w:val="Template"/>
          <w:lang w:val="en-US"/>
        </w:rPr>
      </w:pPr>
    </w:p>
    <w:p w14:paraId="5291ED72" w14:textId="77777777" w:rsidR="00FC749F" w:rsidRPr="00FC749F" w:rsidRDefault="00FC749F" w:rsidP="00FC749F">
      <w:pPr>
        <w:pStyle w:val="BodyText"/>
        <w:rPr>
          <w:rStyle w:val="Template"/>
          <w:lang w:val="en-US"/>
        </w:rPr>
      </w:pPr>
      <w:r w:rsidRPr="00FC749F">
        <w:rPr>
          <w:rStyle w:val="Template"/>
          <w:lang w:val="en-US"/>
        </w:rPr>
        <w:t>BR BROCHURE</w:t>
      </w:r>
    </w:p>
    <w:p w14:paraId="434F02EF" w14:textId="77777777" w:rsidR="00FC749F" w:rsidRPr="00FC749F" w:rsidRDefault="00FC749F" w:rsidP="00FC749F">
      <w:pPr>
        <w:pStyle w:val="BodyText"/>
        <w:rPr>
          <w:rStyle w:val="Template"/>
          <w:lang w:val="en-US"/>
        </w:rPr>
      </w:pPr>
      <w:r w:rsidRPr="00FC749F">
        <w:rPr>
          <w:rStyle w:val="Template"/>
          <w:lang w:val="en-US"/>
        </w:rPr>
        <w:t>IRENE: technical sheet what we can do 1pg 2-3 image</w:t>
      </w:r>
    </w:p>
    <w:p w14:paraId="49306078" w14:textId="77777777" w:rsidR="00FC749F" w:rsidRPr="00FC749F" w:rsidRDefault="00FC749F" w:rsidP="00FC749F">
      <w:pPr>
        <w:pStyle w:val="BodyText"/>
        <w:rPr>
          <w:rStyle w:val="Template"/>
          <w:lang w:val="en-US"/>
        </w:rPr>
      </w:pPr>
      <w:r w:rsidRPr="00FC749F">
        <w:rPr>
          <w:rStyle w:val="Template"/>
          <w:lang w:val="en-US"/>
        </w:rPr>
        <w:t>A brochure is intended for marketing purposes. It shall be concise,</w:t>
      </w:r>
    </w:p>
    <w:p w14:paraId="5FF1A6AC" w14:textId="77777777" w:rsidR="00FC749F" w:rsidRPr="00FC749F" w:rsidRDefault="00FC749F" w:rsidP="00FC749F">
      <w:pPr>
        <w:pStyle w:val="BodyText"/>
        <w:rPr>
          <w:rStyle w:val="Template"/>
          <w:lang w:val="en-US"/>
        </w:rPr>
      </w:pPr>
      <w:r w:rsidRPr="00FC749F">
        <w:rPr>
          <w:rStyle w:val="Template"/>
          <w:lang w:val="en-US"/>
        </w:rPr>
        <w:t>including a short description of the work performed and applications</w:t>
      </w:r>
    </w:p>
    <w:p w14:paraId="5493EE79" w14:textId="77777777" w:rsidR="00FC749F" w:rsidRPr="00FC749F" w:rsidRDefault="00FC749F" w:rsidP="00FC749F">
      <w:pPr>
        <w:pStyle w:val="BodyText"/>
        <w:rPr>
          <w:rStyle w:val="Template"/>
          <w:lang w:val="en-US"/>
        </w:rPr>
      </w:pPr>
      <w:r w:rsidRPr="00FC749F">
        <w:rPr>
          <w:rStyle w:val="Template"/>
          <w:lang w:val="en-US"/>
        </w:rPr>
        <w:t>of the development, a photograph or functional drawing if applicable,</w:t>
      </w:r>
    </w:p>
    <w:p w14:paraId="4A307791" w14:textId="77777777" w:rsidR="00FC749F" w:rsidRPr="00FC749F" w:rsidRDefault="00FC749F" w:rsidP="00FC749F">
      <w:pPr>
        <w:pStyle w:val="BodyText"/>
        <w:rPr>
          <w:rStyle w:val="Template"/>
          <w:lang w:val="en-US"/>
        </w:rPr>
      </w:pPr>
      <w:r w:rsidRPr="00FC749F">
        <w:rPr>
          <w:rStyle w:val="Template"/>
          <w:lang w:val="en-US"/>
        </w:rPr>
        <w:t>technical fact sheet, estimate of availability (delivery time) and a</w:t>
      </w:r>
    </w:p>
    <w:p w14:paraId="4067C6D3" w14:textId="77777777" w:rsidR="00FC749F" w:rsidRPr="00FC749F" w:rsidRDefault="00FC749F" w:rsidP="00FC749F">
      <w:pPr>
        <w:pStyle w:val="BodyText"/>
        <w:rPr>
          <w:rStyle w:val="Template"/>
          <w:lang w:val="en-US"/>
        </w:rPr>
      </w:pPr>
      <w:r w:rsidRPr="00FC749F">
        <w:rPr>
          <w:rStyle w:val="Template"/>
          <w:lang w:val="en-US"/>
        </w:rPr>
        <w:t>contact point for marketing purposes. It shall contain 1 or 2 pages of</w:t>
      </w:r>
    </w:p>
    <w:p w14:paraId="68435BA0" w14:textId="77777777" w:rsidR="00FC749F" w:rsidRPr="00FC749F" w:rsidRDefault="00FC749F" w:rsidP="00FC749F">
      <w:pPr>
        <w:pStyle w:val="BodyText"/>
        <w:rPr>
          <w:rStyle w:val="Template"/>
          <w:lang w:val="en-US"/>
        </w:rPr>
      </w:pPr>
      <w:r w:rsidRPr="00FC749F">
        <w:rPr>
          <w:rStyle w:val="Template"/>
          <w:lang w:val="en-US"/>
        </w:rPr>
        <w:t>text (i.e. up to about 700 words).</w:t>
      </w:r>
    </w:p>
    <w:p w14:paraId="7B1EF432" w14:textId="77777777" w:rsidR="00FC749F" w:rsidRPr="00FC749F" w:rsidRDefault="00FC749F" w:rsidP="00FC749F">
      <w:pPr>
        <w:pStyle w:val="BodyText"/>
        <w:rPr>
          <w:rStyle w:val="Template"/>
          <w:lang w:val="en-US"/>
        </w:rPr>
      </w:pPr>
    </w:p>
    <w:p w14:paraId="6D8B11A8" w14:textId="77777777" w:rsidR="00FC749F" w:rsidRPr="00FC749F" w:rsidRDefault="00FC749F" w:rsidP="00FC749F">
      <w:pPr>
        <w:pStyle w:val="BodyText"/>
        <w:rPr>
          <w:rStyle w:val="Template"/>
          <w:lang w:val="en-US"/>
        </w:rPr>
      </w:pPr>
      <w:r w:rsidRPr="00FC749F">
        <w:rPr>
          <w:rStyle w:val="Template"/>
          <w:lang w:val="en-US"/>
        </w:rPr>
        <w:t>FR FINAL REPORT</w:t>
      </w:r>
    </w:p>
    <w:p w14:paraId="0B313EAA" w14:textId="77777777" w:rsidR="00FC749F" w:rsidRPr="00FC749F" w:rsidRDefault="00FC749F" w:rsidP="00FC749F">
      <w:pPr>
        <w:pStyle w:val="BodyText"/>
        <w:rPr>
          <w:rStyle w:val="Template"/>
          <w:lang w:val="en-US"/>
        </w:rPr>
      </w:pPr>
      <w:r w:rsidRPr="00FC749F">
        <w:rPr>
          <w:rStyle w:val="Template"/>
          <w:lang w:val="en-US"/>
        </w:rPr>
        <w:t>The Final Report shall provide a complete description of all the work</w:t>
      </w:r>
    </w:p>
    <w:p w14:paraId="7B3DB122" w14:textId="77777777" w:rsidR="00FC749F" w:rsidRPr="00FC749F" w:rsidRDefault="00FC749F" w:rsidP="00FC749F">
      <w:pPr>
        <w:pStyle w:val="BodyText"/>
        <w:rPr>
          <w:rStyle w:val="Template"/>
          <w:lang w:val="en-US"/>
        </w:rPr>
      </w:pPr>
      <w:r w:rsidRPr="00FC749F">
        <w:rPr>
          <w:rStyle w:val="Template"/>
          <w:lang w:val="en-US"/>
        </w:rPr>
        <w:t>done during the study and shall be self-standing, not requiring to be</w:t>
      </w:r>
    </w:p>
    <w:p w14:paraId="08C15A18" w14:textId="77777777" w:rsidR="00FC749F" w:rsidRPr="00FC749F" w:rsidRDefault="00FC749F" w:rsidP="00FC749F">
      <w:pPr>
        <w:pStyle w:val="BodyText"/>
        <w:rPr>
          <w:rStyle w:val="Template"/>
          <w:lang w:val="en-US"/>
        </w:rPr>
      </w:pPr>
      <w:r w:rsidRPr="00FC749F">
        <w:rPr>
          <w:rStyle w:val="Template"/>
          <w:lang w:val="en-US"/>
        </w:rPr>
        <w:t>read in conjunction with reports previously issued. It shall cover the</w:t>
      </w:r>
    </w:p>
    <w:p w14:paraId="7CA9FE31" w14:textId="77777777" w:rsidR="00FC749F" w:rsidRPr="00FC749F" w:rsidRDefault="00FC749F" w:rsidP="00FC749F">
      <w:pPr>
        <w:pStyle w:val="BodyText"/>
        <w:rPr>
          <w:rStyle w:val="Template"/>
          <w:lang w:val="en-US"/>
        </w:rPr>
      </w:pPr>
      <w:r w:rsidRPr="00FC749F">
        <w:rPr>
          <w:rStyle w:val="Template"/>
          <w:lang w:val="en-US"/>
        </w:rPr>
        <w:t>whole scope of the study, i.e. a comprehensive introduction of the</w:t>
      </w:r>
    </w:p>
    <w:p w14:paraId="208995D7" w14:textId="77777777" w:rsidR="00FC749F" w:rsidRPr="00FC749F" w:rsidRDefault="00FC749F" w:rsidP="00FC749F">
      <w:pPr>
        <w:pStyle w:val="BodyText"/>
        <w:rPr>
          <w:rStyle w:val="Template"/>
          <w:lang w:val="en-US"/>
        </w:rPr>
      </w:pPr>
      <w:r w:rsidRPr="00FC749F">
        <w:rPr>
          <w:rStyle w:val="Template"/>
          <w:lang w:val="en-US"/>
        </w:rPr>
        <w:t>context, a description of the programme of work and report on the</w:t>
      </w:r>
    </w:p>
    <w:p w14:paraId="59460C48" w14:textId="77777777" w:rsidR="00FC749F" w:rsidRPr="00FC749F" w:rsidRDefault="00FC749F" w:rsidP="00FC749F">
      <w:pPr>
        <w:pStyle w:val="BodyText"/>
        <w:rPr>
          <w:rStyle w:val="Template"/>
          <w:lang w:val="en-US"/>
        </w:rPr>
      </w:pPr>
      <w:r w:rsidRPr="00FC749F">
        <w:rPr>
          <w:rStyle w:val="Template"/>
          <w:lang w:val="en-US"/>
        </w:rPr>
        <w:t>activities performed and the main results achieved.</w:t>
      </w:r>
    </w:p>
    <w:p w14:paraId="6F520251" w14:textId="77777777" w:rsidR="00FC749F" w:rsidRPr="00FC749F" w:rsidRDefault="00FC749F" w:rsidP="00FC749F">
      <w:pPr>
        <w:pStyle w:val="BodyText"/>
        <w:rPr>
          <w:rStyle w:val="Template"/>
          <w:lang w:val="en-US"/>
        </w:rPr>
      </w:pPr>
      <w:r w:rsidRPr="00FC749F">
        <w:rPr>
          <w:rStyle w:val="Template"/>
          <w:lang w:val="en-US"/>
        </w:rPr>
        <w:t>The Final Report is a mandatory deliverable, due upon completion of</w:t>
      </w:r>
    </w:p>
    <w:p w14:paraId="382FC74D" w14:textId="77777777" w:rsidR="00FC749F" w:rsidRPr="00FC749F" w:rsidRDefault="00FC749F" w:rsidP="00FC749F">
      <w:pPr>
        <w:pStyle w:val="BodyText"/>
        <w:rPr>
          <w:rStyle w:val="Template"/>
          <w:lang w:val="en-US"/>
        </w:rPr>
      </w:pPr>
      <w:r w:rsidRPr="00FC749F">
        <w:rPr>
          <w:rStyle w:val="Template"/>
          <w:lang w:val="en-US"/>
        </w:rPr>
        <w:t>the work performed under the Contract. For the avoidance of doubt,</w:t>
      </w:r>
    </w:p>
    <w:p w14:paraId="1BFDA1C7" w14:textId="77777777" w:rsidR="00FC749F" w:rsidRPr="00FC749F" w:rsidRDefault="00FC749F" w:rsidP="00FC749F">
      <w:pPr>
        <w:pStyle w:val="BodyText"/>
        <w:rPr>
          <w:rStyle w:val="Template"/>
          <w:lang w:val="en-US"/>
        </w:rPr>
      </w:pPr>
      <w:r w:rsidRPr="00FC749F">
        <w:rPr>
          <w:rStyle w:val="Template"/>
          <w:lang w:val="en-US"/>
        </w:rPr>
        <w:t>“completion of the work performed under the Contract” shall mean</w:t>
      </w:r>
    </w:p>
    <w:p w14:paraId="6C3409BC" w14:textId="77777777" w:rsidR="00FC749F" w:rsidRPr="00FC749F" w:rsidRDefault="00FC749F" w:rsidP="00FC749F">
      <w:pPr>
        <w:pStyle w:val="BodyText"/>
        <w:rPr>
          <w:rStyle w:val="Template"/>
          <w:lang w:val="en-US"/>
        </w:rPr>
      </w:pPr>
      <w:r w:rsidRPr="00FC749F">
        <w:rPr>
          <w:rStyle w:val="Template"/>
          <w:lang w:val="en-US"/>
        </w:rPr>
        <w:t>the finalisation of a series of tasks as defined in a self-contained</w:t>
      </w:r>
    </w:p>
    <w:p w14:paraId="23666537" w14:textId="77777777" w:rsidR="00FC749F" w:rsidRPr="00FC749F" w:rsidRDefault="00FC749F" w:rsidP="00FC749F">
      <w:pPr>
        <w:pStyle w:val="BodyText"/>
        <w:rPr>
          <w:rStyle w:val="Template"/>
          <w:lang w:val="en-US"/>
        </w:rPr>
      </w:pPr>
      <w:r w:rsidRPr="00FC749F">
        <w:rPr>
          <w:rStyle w:val="Template"/>
          <w:lang w:val="en-US"/>
        </w:rPr>
        <w:t>Statement of Work.</w:t>
      </w:r>
    </w:p>
    <w:p w14:paraId="555E3B68" w14:textId="2A45A275" w:rsidR="0030172A" w:rsidRPr="0030172A" w:rsidRDefault="0030172A" w:rsidP="0030172A">
      <w:pPr>
        <w:pStyle w:val="BodyText"/>
        <w:rPr>
          <w:rStyle w:val="Template"/>
        </w:rPr>
      </w:pPr>
    </w:p>
    <w:p w14:paraId="57DB0BD2" w14:textId="524BEED3" w:rsidR="00DF1F76" w:rsidRPr="002B116C" w:rsidRDefault="002B116C" w:rsidP="00DF1F76">
      <w:pPr>
        <w:pStyle w:val="BodyText"/>
        <w:rPr>
          <w:lang w:val="en-US"/>
        </w:rPr>
      </w:pPr>
      <w:r w:rsidRPr="002B116C">
        <w:rPr>
          <w:lang w:val="en-US"/>
        </w:rPr>
        <w:t xml:space="preserve">The objective of this activity </w:t>
      </w:r>
      <w:r w:rsidR="00DF1F76">
        <w:rPr>
          <w:lang w:val="en-US"/>
        </w:rPr>
        <w:t>has been</w:t>
      </w:r>
      <w:r w:rsidRPr="002B116C">
        <w:rPr>
          <w:lang w:val="en-US"/>
        </w:rPr>
        <w:t xml:space="preserve"> the design and development of a reconfigurable </w:t>
      </w:r>
      <w:r w:rsidRPr="002B116C">
        <w:t>and</w:t>
      </w:r>
      <w:r w:rsidRPr="002B116C">
        <w:rPr>
          <w:lang w:val="en-US"/>
        </w:rPr>
        <w:t xml:space="preserve"> high</w:t>
      </w:r>
      <w:r>
        <w:rPr>
          <w:lang w:val="en-US"/>
        </w:rPr>
        <w:t>-fidelity</w:t>
      </w:r>
      <w:r w:rsidRPr="002B116C">
        <w:rPr>
          <w:lang w:val="en-US"/>
        </w:rPr>
        <w:t xml:space="preserve"> testing facilit</w:t>
      </w:r>
      <w:r>
        <w:rPr>
          <w:lang w:val="en-US"/>
        </w:rPr>
        <w:t>y</w:t>
      </w:r>
      <w:r w:rsidRPr="002B116C">
        <w:rPr>
          <w:lang w:val="en-US"/>
        </w:rPr>
        <w:t xml:space="preserve"> for GNC verification</w:t>
      </w:r>
      <w:r w:rsidR="0006249C">
        <w:rPr>
          <w:lang w:val="en-US"/>
        </w:rPr>
        <w:t xml:space="preserve"> and to demonstrate its capabilities in the GRALS facility of the ESTEC GNC Laboratory.</w:t>
      </w:r>
      <w:r w:rsidR="00DF1F76" w:rsidRPr="00DF1F76">
        <w:rPr>
          <w:lang w:val="en-US"/>
        </w:rPr>
        <w:t xml:space="preserve"> </w:t>
      </w:r>
      <w:r w:rsidR="00DF1F76" w:rsidRPr="002B116C">
        <w:rPr>
          <w:lang w:val="en-US"/>
        </w:rPr>
        <w:t xml:space="preserve">The </w:t>
      </w:r>
      <w:r w:rsidR="00DF1F76">
        <w:rPr>
          <w:lang w:val="en-US"/>
        </w:rPr>
        <w:t>goal</w:t>
      </w:r>
      <w:r w:rsidR="00DF1F76" w:rsidRPr="002B116C">
        <w:rPr>
          <w:lang w:val="en-US"/>
        </w:rPr>
        <w:t xml:space="preserve"> </w:t>
      </w:r>
      <w:r w:rsidR="00DF1F76">
        <w:rPr>
          <w:lang w:val="en-US"/>
        </w:rPr>
        <w:t>has been</w:t>
      </w:r>
      <w:r w:rsidR="00DF1F76" w:rsidRPr="002B116C">
        <w:rPr>
          <w:lang w:val="en-US"/>
        </w:rPr>
        <w:t xml:space="preserve"> to achieve</w:t>
      </w:r>
      <w:r w:rsidR="00DF1F76">
        <w:rPr>
          <w:lang w:val="en-US"/>
        </w:rPr>
        <w:t xml:space="preserve"> </w:t>
      </w:r>
      <w:r w:rsidR="00DF1F76" w:rsidRPr="002B116C">
        <w:rPr>
          <w:lang w:val="en-US"/>
        </w:rPr>
        <w:t>a faster, less expensive, more flexible, and more modern GNC verification and validation</w:t>
      </w:r>
      <w:r w:rsidR="00DF1F76">
        <w:rPr>
          <w:lang w:val="en-US"/>
        </w:rPr>
        <w:t xml:space="preserve">, which is </w:t>
      </w:r>
      <w:r w:rsidR="00DF1F76" w:rsidRPr="002740D0">
        <w:rPr>
          <w:lang w:val="en-US"/>
        </w:rPr>
        <w:t>designed for industrial maintainability and long-time availability</w:t>
      </w:r>
      <w:r w:rsidR="00DF1F76">
        <w:rPr>
          <w:lang w:val="en-US"/>
        </w:rPr>
        <w:t>.</w:t>
      </w:r>
    </w:p>
    <w:p w14:paraId="181F04D2" w14:textId="0EF05385" w:rsidR="002B116C" w:rsidRDefault="002B116C" w:rsidP="002B116C">
      <w:pPr>
        <w:pStyle w:val="BodyText"/>
        <w:rPr>
          <w:lang w:val="en-US"/>
        </w:rPr>
      </w:pPr>
      <w:r w:rsidRPr="002B116C">
        <w:rPr>
          <w:lang w:val="en-US"/>
        </w:rPr>
        <w:t xml:space="preserve">The </w:t>
      </w:r>
      <w:r w:rsidR="0006249C">
        <w:rPr>
          <w:lang w:val="en-US"/>
        </w:rPr>
        <w:t xml:space="preserve">resulting testbench </w:t>
      </w:r>
      <w:r w:rsidRPr="002B116C">
        <w:rPr>
          <w:lang w:val="en-US"/>
        </w:rPr>
        <w:t>support</w:t>
      </w:r>
      <w:r>
        <w:rPr>
          <w:lang w:val="en-US"/>
        </w:rPr>
        <w:t>s Model-</w:t>
      </w:r>
      <w:r w:rsidR="002740D0">
        <w:rPr>
          <w:lang w:val="en-US"/>
        </w:rPr>
        <w:t>in-the-Loop (</w:t>
      </w:r>
      <w:r w:rsidR="0005658C">
        <w:rPr>
          <w:lang w:val="en-US"/>
        </w:rPr>
        <w:t>M</w:t>
      </w:r>
      <w:r w:rsidR="002740D0">
        <w:rPr>
          <w:lang w:val="en-US"/>
        </w:rPr>
        <w:t>IL)</w:t>
      </w:r>
      <w:r>
        <w:rPr>
          <w:lang w:val="en-US"/>
        </w:rPr>
        <w:t>, Processor-</w:t>
      </w:r>
      <w:r w:rsidR="002740D0">
        <w:rPr>
          <w:lang w:val="en-US"/>
        </w:rPr>
        <w:t>in-the-Loop</w:t>
      </w:r>
      <w:r>
        <w:rPr>
          <w:lang w:val="en-US"/>
        </w:rPr>
        <w:t xml:space="preserve"> </w:t>
      </w:r>
      <w:r w:rsidR="002740D0">
        <w:rPr>
          <w:lang w:val="en-US"/>
        </w:rPr>
        <w:t xml:space="preserve">(PIL) </w:t>
      </w:r>
      <w:r>
        <w:rPr>
          <w:lang w:val="en-US"/>
        </w:rPr>
        <w:t>and Hardware-in-the-Loop</w:t>
      </w:r>
      <w:r w:rsidR="002740D0">
        <w:rPr>
          <w:lang w:val="en-US"/>
        </w:rPr>
        <w:t xml:space="preserve"> (HIL)</w:t>
      </w:r>
      <w:r w:rsidRPr="002B116C">
        <w:rPr>
          <w:lang w:val="en-US"/>
        </w:rPr>
        <w:t xml:space="preserve"> verification types and allow</w:t>
      </w:r>
      <w:r>
        <w:rPr>
          <w:lang w:val="en-US"/>
        </w:rPr>
        <w:t>s</w:t>
      </w:r>
      <w:r w:rsidRPr="002B116C">
        <w:rPr>
          <w:lang w:val="en-US"/>
        </w:rPr>
        <w:t xml:space="preserve"> testing</w:t>
      </w:r>
      <w:r>
        <w:rPr>
          <w:lang w:val="en-US"/>
        </w:rPr>
        <w:t xml:space="preserve"> </w:t>
      </w:r>
      <w:r w:rsidRPr="002B116C">
        <w:rPr>
          <w:lang w:val="en-US"/>
        </w:rPr>
        <w:t>in open-loop and closed-loop configurations. The facili</w:t>
      </w:r>
      <w:r w:rsidR="002740D0">
        <w:rPr>
          <w:lang w:val="en-US"/>
        </w:rPr>
        <w:t>ty</w:t>
      </w:r>
      <w:r w:rsidRPr="002B116C">
        <w:rPr>
          <w:lang w:val="en-US"/>
        </w:rPr>
        <w:t xml:space="preserve"> </w:t>
      </w:r>
      <w:r>
        <w:rPr>
          <w:lang w:val="en-US"/>
        </w:rPr>
        <w:t>is</w:t>
      </w:r>
      <w:r w:rsidRPr="002B116C">
        <w:rPr>
          <w:lang w:val="en-US"/>
        </w:rPr>
        <w:t xml:space="preserve"> modular, supporting fast and</w:t>
      </w:r>
      <w:r>
        <w:rPr>
          <w:lang w:val="en-US"/>
        </w:rPr>
        <w:t xml:space="preserve"> </w:t>
      </w:r>
      <w:r w:rsidRPr="002B116C">
        <w:rPr>
          <w:lang w:val="en-US"/>
        </w:rPr>
        <w:t>flexible scenario configuration</w:t>
      </w:r>
      <w:r w:rsidR="0006249C">
        <w:rPr>
          <w:lang w:val="en-US"/>
        </w:rPr>
        <w:t>,</w:t>
      </w:r>
      <w:r w:rsidRPr="002B116C">
        <w:rPr>
          <w:lang w:val="en-US"/>
        </w:rPr>
        <w:t xml:space="preserve"> and </w:t>
      </w:r>
      <w:r>
        <w:rPr>
          <w:lang w:val="en-US"/>
        </w:rPr>
        <w:t>is</w:t>
      </w:r>
      <w:r w:rsidRPr="002B116C">
        <w:rPr>
          <w:lang w:val="en-US"/>
        </w:rPr>
        <w:t xml:space="preserve"> movable and re-locatable. </w:t>
      </w:r>
    </w:p>
    <w:p w14:paraId="4390D058" w14:textId="6E3721BD" w:rsidR="002740D0" w:rsidRDefault="002740D0" w:rsidP="00DF1F76">
      <w:pPr>
        <w:pStyle w:val="BodyText"/>
        <w:rPr>
          <w:lang w:val="en-US"/>
        </w:rPr>
      </w:pPr>
      <w:r w:rsidRPr="00BF4D1F">
        <w:rPr>
          <w:lang w:val="en-US"/>
        </w:rPr>
        <w:t xml:space="preserve">The </w:t>
      </w:r>
      <w:r>
        <w:rPr>
          <w:lang w:val="en-US"/>
        </w:rPr>
        <w:t xml:space="preserve">test </w:t>
      </w:r>
      <w:r w:rsidRPr="00BF4D1F">
        <w:rPr>
          <w:lang w:val="en-US"/>
        </w:rPr>
        <w:t>platfor</w:t>
      </w:r>
      <w:r>
        <w:rPr>
          <w:lang w:val="en-US"/>
        </w:rPr>
        <w:t>m</w:t>
      </w:r>
      <w:r w:rsidRPr="00BF4D1F">
        <w:rPr>
          <w:lang w:val="en-US"/>
        </w:rPr>
        <w:t xml:space="preserve"> </w:t>
      </w:r>
      <w:r>
        <w:rPr>
          <w:lang w:val="en-US"/>
        </w:rPr>
        <w:t xml:space="preserve">makes use of </w:t>
      </w:r>
      <w:r w:rsidRPr="00475478">
        <w:rPr>
          <w:lang w:val="en-US"/>
        </w:rPr>
        <w:t xml:space="preserve">commercial-off-the-shelf </w:t>
      </w:r>
      <w:r>
        <w:rPr>
          <w:lang w:val="en-US"/>
        </w:rPr>
        <w:t xml:space="preserve">(COTS) </w:t>
      </w:r>
      <w:r w:rsidRPr="00475478">
        <w:rPr>
          <w:lang w:val="en-US"/>
        </w:rPr>
        <w:t>items</w:t>
      </w:r>
      <w:r>
        <w:rPr>
          <w:lang w:val="en-US"/>
        </w:rPr>
        <w:t xml:space="preserve">. The PIL and HIL platform the environment uses the dSPACE SCALEXIO processing unit as central item. The SCALEIXO is simulating all model </w:t>
      </w:r>
      <w:r w:rsidR="00DF1F76">
        <w:rPr>
          <w:lang w:val="en-US"/>
        </w:rPr>
        <w:t>aspects</w:t>
      </w:r>
      <w:r>
        <w:rPr>
          <w:lang w:val="en-US"/>
        </w:rPr>
        <w:t xml:space="preserve"> which are not represented by real or flight representative hardware. </w:t>
      </w:r>
      <w:r w:rsidRPr="00BF4D1F">
        <w:rPr>
          <w:lang w:val="en-US"/>
        </w:rPr>
        <w:t>To be able to integrate such hardware items</w:t>
      </w:r>
      <w:r>
        <w:rPr>
          <w:lang w:val="en-US"/>
        </w:rPr>
        <w:t xml:space="preserve"> into the environment</w:t>
      </w:r>
      <w:r w:rsidRPr="00BF4D1F">
        <w:rPr>
          <w:lang w:val="en-US"/>
        </w:rPr>
        <w:t>, the S</w:t>
      </w:r>
      <w:r>
        <w:rPr>
          <w:lang w:val="en-US"/>
        </w:rPr>
        <w:t xml:space="preserve">CALEXIO can be extended by </w:t>
      </w:r>
      <w:r w:rsidR="00DF1F76">
        <w:rPr>
          <w:lang w:val="en-US"/>
        </w:rPr>
        <w:t xml:space="preserve">COTS </w:t>
      </w:r>
      <w:r>
        <w:rPr>
          <w:lang w:val="en-US"/>
        </w:rPr>
        <w:t xml:space="preserve">interface cards or make use of the built-in ethernet interface. </w:t>
      </w:r>
      <w:r w:rsidR="00DF1F76">
        <w:rPr>
          <w:lang w:val="en-US"/>
        </w:rPr>
        <w:t xml:space="preserve">The integrated software is represented by the COTS software ASTOS, which is used as dynamics, kinematics and environment simulator. </w:t>
      </w:r>
      <w:r>
        <w:rPr>
          <w:lang w:val="en-US"/>
        </w:rPr>
        <w:t xml:space="preserve">For PIL and HIL Simulink simulators are converted by the dSPACE software framework to a binary which can be executed by the SCALEXIO. </w:t>
      </w:r>
    </w:p>
    <w:p w14:paraId="6C48179E" w14:textId="40E9B88C" w:rsidR="00D40166" w:rsidRDefault="00D40166" w:rsidP="00D40166">
      <w:pPr>
        <w:pStyle w:val="BodyText"/>
        <w:jc w:val="center"/>
        <w:rPr>
          <w:lang w:val="en-US"/>
        </w:rPr>
      </w:pPr>
      <w:r w:rsidRPr="00C06206">
        <w:rPr>
          <w:noProof/>
          <w:lang w:eastAsia="en-GB"/>
        </w:rPr>
        <w:drawing>
          <wp:inline distT="0" distB="0" distL="0" distR="0" wp14:anchorId="07313BC9" wp14:editId="29C961C9">
            <wp:extent cx="3080259" cy="2019868"/>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69532" cy="2143983"/>
                    </a:xfrm>
                    <a:prstGeom prst="rect">
                      <a:avLst/>
                    </a:prstGeom>
                  </pic:spPr>
                </pic:pic>
              </a:graphicData>
            </a:graphic>
          </wp:inline>
        </w:drawing>
      </w:r>
    </w:p>
    <w:p w14:paraId="6F92EA03" w14:textId="6F94B51C" w:rsidR="00D40166" w:rsidRDefault="00D40166" w:rsidP="00D40166">
      <w:pPr>
        <w:pStyle w:val="Caption"/>
        <w:rPr>
          <w:lang w:val="en-US"/>
        </w:rPr>
      </w:pPr>
      <w:bookmarkStart w:id="4" w:name="_Ref19965823"/>
      <w:r>
        <w:t xml:space="preserve">Figure </w:t>
      </w:r>
      <w:r w:rsidR="000905CE">
        <w:fldChar w:fldCharType="begin"/>
      </w:r>
      <w:r w:rsidR="000905CE">
        <w:instrText xml:space="preserve"> SEQ Figure \* ARABIC </w:instrText>
      </w:r>
      <w:r w:rsidR="000905CE">
        <w:fldChar w:fldCharType="separate"/>
      </w:r>
      <w:r w:rsidR="00C86FAA">
        <w:rPr>
          <w:noProof/>
        </w:rPr>
        <w:t>1</w:t>
      </w:r>
      <w:r w:rsidR="000905CE">
        <w:rPr>
          <w:noProof/>
        </w:rPr>
        <w:fldChar w:fldCharType="end"/>
      </w:r>
      <w:bookmarkEnd w:id="4"/>
      <w:r>
        <w:t>: GRALS Testbed of ESA (source: ESA)</w:t>
      </w:r>
    </w:p>
    <w:p w14:paraId="0419909D" w14:textId="37DCC661" w:rsidR="00D40166" w:rsidRDefault="00D40166" w:rsidP="00D40166">
      <w:pPr>
        <w:pStyle w:val="BodyText"/>
        <w:rPr>
          <w:lang w:val="en-US"/>
        </w:rPr>
      </w:pPr>
      <w:r>
        <w:rPr>
          <w:lang w:val="en-US"/>
        </w:rPr>
        <w:t xml:space="preserve">The capabilities of the test bench have been demonstrated in the GRALS facility of the ESTEC GNC Laboratory (see </w:t>
      </w:r>
      <w:r w:rsidR="00BD7529">
        <w:rPr>
          <w:lang w:val="en-US"/>
        </w:rPr>
        <w:fldChar w:fldCharType="begin"/>
      </w:r>
      <w:r w:rsidR="00BD7529">
        <w:rPr>
          <w:lang w:val="en-US"/>
        </w:rPr>
        <w:instrText xml:space="preserve"> REF _Ref19965823 \h </w:instrText>
      </w:r>
      <w:r w:rsidR="00BD7529">
        <w:rPr>
          <w:lang w:val="en-US"/>
        </w:rPr>
      </w:r>
      <w:r w:rsidR="00BD7529">
        <w:rPr>
          <w:lang w:val="en-US"/>
        </w:rPr>
        <w:fldChar w:fldCharType="separate"/>
      </w:r>
      <w:r w:rsidR="00C86FAA">
        <w:t xml:space="preserve">Figure </w:t>
      </w:r>
      <w:r w:rsidR="00C86FAA">
        <w:rPr>
          <w:noProof/>
        </w:rPr>
        <w:t>1</w:t>
      </w:r>
      <w:r w:rsidR="00BD7529">
        <w:rPr>
          <w:lang w:val="en-US"/>
        </w:rPr>
        <w:fldChar w:fldCharType="end"/>
      </w:r>
      <w:r>
        <w:rPr>
          <w:lang w:val="en-US"/>
        </w:rPr>
        <w:t>). Therefore, the test bench consisting of Control Workstation and dSPACE SCALEXIO has been connected to the KUKA robot arm in the GRALS facility and to f</w:t>
      </w:r>
      <w:r w:rsidRPr="00475478">
        <w:rPr>
          <w:lang w:val="en-US"/>
        </w:rPr>
        <w:t>light representative</w:t>
      </w:r>
      <w:r>
        <w:rPr>
          <w:lang w:val="en-US"/>
        </w:rPr>
        <w:t xml:space="preserve"> LEON4-N2X board in a Gaisler RASTA cradle as depicted in </w:t>
      </w:r>
      <w:r w:rsidR="00BD7529">
        <w:rPr>
          <w:lang w:val="en-US"/>
        </w:rPr>
        <w:fldChar w:fldCharType="begin"/>
      </w:r>
      <w:r w:rsidR="00BD7529">
        <w:rPr>
          <w:lang w:val="en-US"/>
        </w:rPr>
        <w:instrText xml:space="preserve"> REF _Ref19965839 \h </w:instrText>
      </w:r>
      <w:r w:rsidR="00BD7529">
        <w:rPr>
          <w:lang w:val="en-US"/>
        </w:rPr>
      </w:r>
      <w:r w:rsidR="00BD7529">
        <w:rPr>
          <w:lang w:val="en-US"/>
        </w:rPr>
        <w:fldChar w:fldCharType="separate"/>
      </w:r>
      <w:r w:rsidR="00C86FAA" w:rsidRPr="001959C9">
        <w:t xml:space="preserve">Figure </w:t>
      </w:r>
      <w:r w:rsidR="00C86FAA">
        <w:rPr>
          <w:noProof/>
        </w:rPr>
        <w:t>2</w:t>
      </w:r>
      <w:r w:rsidR="00BD7529">
        <w:rPr>
          <w:lang w:val="en-US"/>
        </w:rPr>
        <w:fldChar w:fldCharType="end"/>
      </w:r>
      <w:r>
        <w:rPr>
          <w:lang w:val="en-US"/>
        </w:rPr>
        <w:t xml:space="preserve">. </w:t>
      </w:r>
    </w:p>
    <w:p w14:paraId="2EBBDB9E" w14:textId="60F908A7" w:rsidR="00D40166" w:rsidRDefault="00D40166" w:rsidP="00D40166">
      <w:pPr>
        <w:pStyle w:val="BodyText"/>
        <w:rPr>
          <w:lang w:val="en-US"/>
        </w:rPr>
      </w:pPr>
      <w:r>
        <w:rPr>
          <w:lang w:val="en-US"/>
        </w:rPr>
        <w:fldChar w:fldCharType="begin"/>
      </w:r>
      <w:r>
        <w:rPr>
          <w:lang w:val="en-US"/>
        </w:rPr>
        <w:instrText xml:space="preserve"> REF _Ref19881590 \h </w:instrText>
      </w:r>
      <w:r>
        <w:rPr>
          <w:lang w:val="en-US"/>
        </w:rPr>
      </w:r>
      <w:r>
        <w:rPr>
          <w:lang w:val="en-US"/>
        </w:rPr>
        <w:fldChar w:fldCharType="separate"/>
      </w:r>
      <w:r w:rsidR="00C86FAA">
        <w:t xml:space="preserve">Figure </w:t>
      </w:r>
      <w:r w:rsidR="00C86FAA">
        <w:rPr>
          <w:noProof/>
        </w:rPr>
        <w:t>3</w:t>
      </w:r>
      <w:r>
        <w:rPr>
          <w:lang w:val="en-US"/>
        </w:rPr>
        <w:fldChar w:fldCharType="end"/>
      </w:r>
      <w:r>
        <w:rPr>
          <w:lang w:val="en-US"/>
        </w:rPr>
        <w:t xml:space="preserve"> </w:t>
      </w:r>
      <w:r w:rsidRPr="00D21640">
        <w:rPr>
          <w:lang w:val="en-US"/>
        </w:rPr>
        <w:t xml:space="preserve">depicts the software architecture of the test facility and how it changes from MIL to PIL and HIL. </w:t>
      </w:r>
      <w:r>
        <w:rPr>
          <w:lang w:val="en-US"/>
        </w:rPr>
        <w:t>The conversion of a MIL into a PIL platform can be separated into two major steps:</w:t>
      </w:r>
    </w:p>
    <w:p w14:paraId="77E51004" w14:textId="77777777" w:rsidR="00D40166" w:rsidRDefault="00D40166" w:rsidP="00D40166">
      <w:pPr>
        <w:pStyle w:val="ListBullet"/>
        <w:rPr>
          <w:lang w:val="en-US"/>
        </w:rPr>
      </w:pPr>
      <w:r>
        <w:rPr>
          <w:lang w:val="en-US"/>
        </w:rPr>
        <w:t xml:space="preserve">Configuration of </w:t>
      </w:r>
      <w:r w:rsidRPr="00D21640">
        <w:rPr>
          <w:lang w:val="en-US"/>
        </w:rPr>
        <w:t xml:space="preserve">the dSPACE software framework to </w:t>
      </w:r>
      <w:r>
        <w:rPr>
          <w:lang w:val="en-US"/>
        </w:rPr>
        <w:t xml:space="preserve">be able to auto-code the Simulink simulator to </w:t>
      </w:r>
      <w:r w:rsidRPr="00D21640">
        <w:rPr>
          <w:lang w:val="en-US"/>
        </w:rPr>
        <w:t>a binary which can be executed by the SCALEXIO.</w:t>
      </w:r>
    </w:p>
    <w:p w14:paraId="29A45E91" w14:textId="77777777" w:rsidR="00D40166" w:rsidRDefault="00D40166" w:rsidP="00D40166">
      <w:pPr>
        <w:pStyle w:val="ListBullet"/>
        <w:rPr>
          <w:lang w:val="en-US"/>
        </w:rPr>
      </w:pPr>
      <w:r>
        <w:rPr>
          <w:lang w:val="en-US"/>
        </w:rPr>
        <w:t xml:space="preserve">Configuration of the new target block in Simulink and trigger the auto-coding of the GNC algorithms for the LEON4-N2X board.  </w:t>
      </w:r>
    </w:p>
    <w:p w14:paraId="61599D44" w14:textId="5CBAF560" w:rsidR="00D40166" w:rsidRDefault="00D40166" w:rsidP="00D40166">
      <w:pPr>
        <w:pStyle w:val="BodyText"/>
        <w:jc w:val="center"/>
        <w:rPr>
          <w:lang w:val="en-US"/>
        </w:rPr>
      </w:pPr>
      <w:r>
        <w:rPr>
          <w:noProof/>
          <w:lang w:eastAsia="en-GB"/>
        </w:rPr>
        <w:lastRenderedPageBreak/>
        <w:drawing>
          <wp:inline distT="0" distB="0" distL="0" distR="0" wp14:anchorId="7AC848C0" wp14:editId="4DFA8829">
            <wp:extent cx="3794078" cy="381629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99727" cy="3821974"/>
                    </a:xfrm>
                    <a:prstGeom prst="rect">
                      <a:avLst/>
                    </a:prstGeom>
                    <a:noFill/>
                    <a:ln>
                      <a:noFill/>
                    </a:ln>
                  </pic:spPr>
                </pic:pic>
              </a:graphicData>
            </a:graphic>
          </wp:inline>
        </w:drawing>
      </w:r>
    </w:p>
    <w:p w14:paraId="4A554E40" w14:textId="32BE4A03" w:rsidR="00D40166" w:rsidRDefault="00D40166" w:rsidP="00D40166">
      <w:pPr>
        <w:pStyle w:val="Caption"/>
      </w:pPr>
      <w:bookmarkStart w:id="5" w:name="_Ref19965839"/>
      <w:r w:rsidRPr="001959C9">
        <w:t xml:space="preserve">Figure </w:t>
      </w:r>
      <w:r w:rsidR="000905CE">
        <w:fldChar w:fldCharType="begin"/>
      </w:r>
      <w:r w:rsidR="000905CE">
        <w:instrText xml:space="preserve"> SEQ Figure \* ARABIC </w:instrText>
      </w:r>
      <w:r w:rsidR="000905CE">
        <w:fldChar w:fldCharType="separate"/>
      </w:r>
      <w:r w:rsidR="00C86FAA">
        <w:rPr>
          <w:noProof/>
        </w:rPr>
        <w:t>2</w:t>
      </w:r>
      <w:r w:rsidR="000905CE">
        <w:rPr>
          <w:noProof/>
        </w:rPr>
        <w:fldChar w:fldCharType="end"/>
      </w:r>
      <w:bookmarkEnd w:id="5"/>
      <w:r w:rsidRPr="001959C9">
        <w:t>: Hardware Architecture of HIL Platform with Image Processing on SCALEXIO</w:t>
      </w:r>
    </w:p>
    <w:p w14:paraId="7F0984B4" w14:textId="093FA621" w:rsidR="00D40166" w:rsidRDefault="00D40166" w:rsidP="00D40166">
      <w:pPr>
        <w:pStyle w:val="BodyText"/>
        <w:rPr>
          <w:lang w:val="en-US"/>
        </w:rPr>
      </w:pPr>
      <w:r>
        <w:rPr>
          <w:lang w:val="en-US"/>
        </w:rPr>
        <w:t xml:space="preserve">The configuration for both steps can be stored outside the original MIL simulator. Therefore, after the configuration was created once the user is able to switch between MIL and PIL/HIL by changing the simulation mode (see </w:t>
      </w:r>
      <w:r w:rsidR="00BD7529">
        <w:rPr>
          <w:lang w:val="en-US"/>
        </w:rPr>
        <w:fldChar w:fldCharType="begin"/>
      </w:r>
      <w:r w:rsidR="00BD7529">
        <w:rPr>
          <w:lang w:val="en-US"/>
        </w:rPr>
        <w:instrText xml:space="preserve"> REF _Ref19877225 \h </w:instrText>
      </w:r>
      <w:r w:rsidR="00BD7529">
        <w:rPr>
          <w:lang w:val="en-US"/>
        </w:rPr>
      </w:r>
      <w:r w:rsidR="00BD7529">
        <w:rPr>
          <w:lang w:val="en-US"/>
        </w:rPr>
        <w:fldChar w:fldCharType="separate"/>
      </w:r>
      <w:r w:rsidR="00C86FAA">
        <w:t xml:space="preserve">Figure </w:t>
      </w:r>
      <w:r w:rsidR="00C86FAA">
        <w:rPr>
          <w:noProof/>
        </w:rPr>
        <w:t>4</w:t>
      </w:r>
      <w:r w:rsidR="00BD7529">
        <w:rPr>
          <w:lang w:val="en-US"/>
        </w:rPr>
        <w:fldChar w:fldCharType="end"/>
      </w:r>
      <w:r>
        <w:rPr>
          <w:lang w:val="en-US"/>
        </w:rPr>
        <w:t xml:space="preserve">) and the execution of the GNC algorithm (see </w:t>
      </w:r>
      <w:r w:rsidR="00BD7529">
        <w:rPr>
          <w:lang w:val="en-US"/>
        </w:rPr>
        <w:fldChar w:fldCharType="begin"/>
      </w:r>
      <w:r w:rsidR="00BD7529">
        <w:rPr>
          <w:lang w:val="en-US"/>
        </w:rPr>
        <w:instrText xml:space="preserve"> REF _Ref19876805 \h </w:instrText>
      </w:r>
      <w:r w:rsidR="00BD7529">
        <w:rPr>
          <w:lang w:val="en-US"/>
        </w:rPr>
      </w:r>
      <w:r w:rsidR="00BD7529">
        <w:rPr>
          <w:lang w:val="en-US"/>
        </w:rPr>
        <w:fldChar w:fldCharType="separate"/>
      </w:r>
      <w:r w:rsidR="00C86FAA">
        <w:t xml:space="preserve">Figure </w:t>
      </w:r>
      <w:r w:rsidR="00C86FAA">
        <w:rPr>
          <w:noProof/>
        </w:rPr>
        <w:t>5</w:t>
      </w:r>
      <w:r w:rsidR="00BD7529">
        <w:rPr>
          <w:lang w:val="en-US"/>
        </w:rPr>
        <w:fldChar w:fldCharType="end"/>
      </w:r>
      <w:r>
        <w:rPr>
          <w:lang w:val="en-US"/>
        </w:rPr>
        <w:t>) directly in Simulink. Therefore, one Simulink simulator can be shared between platforms.</w:t>
      </w:r>
    </w:p>
    <w:p w14:paraId="7DB51902" w14:textId="3FE598EA" w:rsidR="00D40166" w:rsidRDefault="00D40166" w:rsidP="00D40166">
      <w:pPr>
        <w:pStyle w:val="BodyText"/>
        <w:rPr>
          <w:lang w:val="en-US"/>
        </w:rPr>
      </w:pPr>
      <w:r>
        <w:t xml:space="preserve">For the HIL platform (see </w:t>
      </w:r>
      <w:r w:rsidR="00BD7529">
        <w:fldChar w:fldCharType="begin"/>
      </w:r>
      <w:r w:rsidR="00BD7529">
        <w:instrText xml:space="preserve"> REF _Ref19965839 \h </w:instrText>
      </w:r>
      <w:r w:rsidR="00BD7529">
        <w:fldChar w:fldCharType="separate"/>
      </w:r>
      <w:r w:rsidR="00C86FAA" w:rsidRPr="001959C9">
        <w:t xml:space="preserve">Figure </w:t>
      </w:r>
      <w:r w:rsidR="00C86FAA">
        <w:rPr>
          <w:noProof/>
        </w:rPr>
        <w:t>2</w:t>
      </w:r>
      <w:r w:rsidR="00BD7529">
        <w:fldChar w:fldCharType="end"/>
      </w:r>
      <w:r>
        <w:t>) the simulation is connected to a robot arm. To connect the robot arm of the GRALS facility to the simulator a set of Simulink blocks were developed. Based on the simulated scenarios the blocks are responsible to command the position and attitude of the robot arm’s end-effector. The blocks handle all required transformations and scaling factors. The developed blocks can be used for MIL and HIL platforms. Therefore, they have no impact on the easy switching mechanism described above.</w:t>
      </w:r>
    </w:p>
    <w:p w14:paraId="69CB5608" w14:textId="77777777" w:rsidR="00D40166" w:rsidRDefault="00D40166" w:rsidP="00D40166">
      <w:pPr>
        <w:pStyle w:val="BodyText"/>
        <w:rPr>
          <w:lang w:val="en-US"/>
        </w:rPr>
      </w:pPr>
      <w:r>
        <w:rPr>
          <w:lang w:val="en-US"/>
        </w:rPr>
        <w:t xml:space="preserve">The simulation of the PIL or HIL platform is controlled by the ASTOS Operator GUI – a customizable GUI which is also able to modify parameters in the simulator and create plots in real-time during a simulation. The Operator GUI automatically uploads the configuration and created binaries to the SCALEXIO and RASTA before the simulation is started. </w:t>
      </w:r>
    </w:p>
    <w:p w14:paraId="6B96F133" w14:textId="72501C87" w:rsidR="00D40166" w:rsidRPr="00D40166" w:rsidRDefault="00553E83" w:rsidP="00D40166">
      <w:pPr>
        <w:pStyle w:val="Figure"/>
      </w:pPr>
      <w:r>
        <w:rPr>
          <w:noProof/>
          <w:lang w:eastAsia="en-GB"/>
        </w:rPr>
        <w:lastRenderedPageBreak/>
        <w:drawing>
          <wp:inline distT="0" distB="0" distL="0" distR="0" wp14:anchorId="519E621D" wp14:editId="5967B956">
            <wp:extent cx="5031105" cy="38036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1105" cy="3803650"/>
                    </a:xfrm>
                    <a:prstGeom prst="rect">
                      <a:avLst/>
                    </a:prstGeom>
                    <a:noFill/>
                    <a:ln>
                      <a:noFill/>
                    </a:ln>
                  </pic:spPr>
                </pic:pic>
              </a:graphicData>
            </a:graphic>
          </wp:inline>
        </w:drawing>
      </w:r>
    </w:p>
    <w:p w14:paraId="63939FB3" w14:textId="44FE6CEB" w:rsidR="00553E83" w:rsidRDefault="00553E83" w:rsidP="00553E83">
      <w:pPr>
        <w:pStyle w:val="Caption"/>
      </w:pPr>
      <w:bookmarkStart w:id="6" w:name="_Ref19881590"/>
      <w:r>
        <w:t xml:space="preserve">Figure </w:t>
      </w:r>
      <w:fldSimple w:instr=" SEQ Figure \* ARABIC \s 1 ">
        <w:r w:rsidR="00C86FAA">
          <w:rPr>
            <w:noProof/>
          </w:rPr>
          <w:t>3</w:t>
        </w:r>
      </w:fldSimple>
      <w:bookmarkEnd w:id="6"/>
      <w:r>
        <w:t>: Test Facility Architecture</w:t>
      </w:r>
    </w:p>
    <w:p w14:paraId="5D7D0277" w14:textId="77777777" w:rsidR="00282FED" w:rsidRDefault="00282FED" w:rsidP="00282FED">
      <w:pPr>
        <w:pStyle w:val="Figure"/>
      </w:pPr>
      <w:r>
        <w:rPr>
          <w:noProof/>
          <w:lang w:eastAsia="en-GB"/>
        </w:rPr>
        <w:drawing>
          <wp:inline distT="0" distB="0" distL="0" distR="0" wp14:anchorId="371F778D" wp14:editId="2D7F37F6">
            <wp:extent cx="2651760" cy="10332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witch Simulators.png"/>
                    <pic:cNvPicPr/>
                  </pic:nvPicPr>
                  <pic:blipFill rotWithShape="1">
                    <a:blip r:embed="rId15" cstate="print">
                      <a:extLst>
                        <a:ext uri="{28A0092B-C50C-407E-A947-70E740481C1C}">
                          <a14:useLocalDpi xmlns:a14="http://schemas.microsoft.com/office/drawing/2010/main" val="0"/>
                        </a:ext>
                      </a:extLst>
                    </a:blip>
                    <a:srcRect l="40363" t="14780" r="1461" b="24132"/>
                    <a:stretch/>
                  </pic:blipFill>
                  <pic:spPr bwMode="auto">
                    <a:xfrm>
                      <a:off x="0" y="0"/>
                      <a:ext cx="2651760" cy="1033272"/>
                    </a:xfrm>
                    <a:prstGeom prst="rect">
                      <a:avLst/>
                    </a:prstGeom>
                    <a:ln>
                      <a:noFill/>
                    </a:ln>
                    <a:extLst>
                      <a:ext uri="{53640926-AAD7-44D8-BBD7-CCE9431645EC}">
                        <a14:shadowObscured xmlns:a14="http://schemas.microsoft.com/office/drawing/2010/main"/>
                      </a:ext>
                    </a:extLst>
                  </pic:spPr>
                </pic:pic>
              </a:graphicData>
            </a:graphic>
          </wp:inline>
        </w:drawing>
      </w:r>
    </w:p>
    <w:p w14:paraId="1FD485D8" w14:textId="6168645A" w:rsidR="00282FED" w:rsidRDefault="00282FED" w:rsidP="00282FED">
      <w:pPr>
        <w:pStyle w:val="Caption"/>
      </w:pPr>
      <w:bookmarkStart w:id="7" w:name="_Ref19877225"/>
      <w:r>
        <w:t xml:space="preserve">Figure </w:t>
      </w:r>
      <w:fldSimple w:instr=" SEQ Figure \* ARABIC \s 1 ">
        <w:r w:rsidR="00C86FAA">
          <w:rPr>
            <w:noProof/>
          </w:rPr>
          <w:t>4</w:t>
        </w:r>
      </w:fldSimple>
      <w:bookmarkEnd w:id="7"/>
      <w:r>
        <w:t>: Switching of</w:t>
      </w:r>
      <w:r w:rsidR="00553E83">
        <w:t xml:space="preserve"> P</w:t>
      </w:r>
      <w:r>
        <w:t>latform</w:t>
      </w:r>
    </w:p>
    <w:p w14:paraId="534C114D" w14:textId="682CF23D" w:rsidR="00282FED" w:rsidRDefault="00282FED" w:rsidP="00282FED">
      <w:pPr>
        <w:pStyle w:val="Figure"/>
      </w:pPr>
      <w:r>
        <w:rPr>
          <w:noProof/>
          <w:lang w:eastAsia="en-GB"/>
        </w:rPr>
        <w:drawing>
          <wp:inline distT="0" distB="0" distL="0" distR="0" wp14:anchorId="1F55E9F3" wp14:editId="50CEF255">
            <wp:extent cx="2377440" cy="512064"/>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tch RASTA.png"/>
                    <pic:cNvPicPr/>
                  </pic:nvPicPr>
                  <pic:blipFill>
                    <a:blip r:embed="rId16">
                      <a:extLst>
                        <a:ext uri="{28A0092B-C50C-407E-A947-70E740481C1C}">
                          <a14:useLocalDpi xmlns:a14="http://schemas.microsoft.com/office/drawing/2010/main" val="0"/>
                        </a:ext>
                      </a:extLst>
                    </a:blip>
                    <a:stretch>
                      <a:fillRect/>
                    </a:stretch>
                  </pic:blipFill>
                  <pic:spPr>
                    <a:xfrm>
                      <a:off x="0" y="0"/>
                      <a:ext cx="2377440" cy="512064"/>
                    </a:xfrm>
                    <a:prstGeom prst="rect">
                      <a:avLst/>
                    </a:prstGeom>
                  </pic:spPr>
                </pic:pic>
              </a:graphicData>
            </a:graphic>
          </wp:inline>
        </w:drawing>
      </w:r>
    </w:p>
    <w:p w14:paraId="28409BAE" w14:textId="33F96735" w:rsidR="00282FED" w:rsidRDefault="00282FED" w:rsidP="00282FED">
      <w:pPr>
        <w:pStyle w:val="Caption"/>
      </w:pPr>
      <w:bookmarkStart w:id="8" w:name="_Ref19876805"/>
      <w:r>
        <w:t xml:space="preserve">Figure </w:t>
      </w:r>
      <w:fldSimple w:instr=" SEQ Figure \* ARABIC \s 1 ">
        <w:r w:rsidR="00C86FAA">
          <w:rPr>
            <w:noProof/>
          </w:rPr>
          <w:t>5</w:t>
        </w:r>
      </w:fldSimple>
      <w:bookmarkEnd w:id="8"/>
      <w:r>
        <w:t xml:space="preserve">: Switching of </w:t>
      </w:r>
      <w:r w:rsidR="00553E83">
        <w:t>E</w:t>
      </w:r>
      <w:r>
        <w:t xml:space="preserve">xecution </w:t>
      </w:r>
      <w:r w:rsidR="00553E83">
        <w:t>M</w:t>
      </w:r>
      <w:r>
        <w:t xml:space="preserve">ode of GNC </w:t>
      </w:r>
      <w:r w:rsidR="00553E83">
        <w:t>A</w:t>
      </w:r>
      <w:r>
        <w:t>lgorithms</w:t>
      </w:r>
    </w:p>
    <w:p w14:paraId="5A7F5B79" w14:textId="77777777" w:rsidR="00D40166" w:rsidRDefault="00D40166" w:rsidP="00D40166">
      <w:pPr>
        <w:pStyle w:val="BodyText"/>
      </w:pPr>
      <w:r>
        <w:t xml:space="preserve">In the frame of this project a test bench has been implemented, which reduces clearly the effort of the GNC and test engineering setting up a test bench as part of a test facility. This allows him to focus on his main tasks, which is the onboard software and its validation. </w:t>
      </w:r>
    </w:p>
    <w:p w14:paraId="230516DA" w14:textId="16E0611B" w:rsidR="00D40166" w:rsidRPr="00896545" w:rsidRDefault="00D40166" w:rsidP="00896545">
      <w:pPr>
        <w:pStyle w:val="BodyText"/>
      </w:pPr>
      <w:r>
        <w:rPr>
          <w:lang w:val="en-US"/>
        </w:rPr>
        <w:t>It is expected that the new test bench will allow for faster</w:t>
      </w:r>
      <w:r w:rsidRPr="002B116C">
        <w:rPr>
          <w:lang w:val="en-US"/>
        </w:rPr>
        <w:t xml:space="preserve">, less expensive, </w:t>
      </w:r>
      <w:r>
        <w:rPr>
          <w:lang w:val="en-US"/>
        </w:rPr>
        <w:t xml:space="preserve">and </w:t>
      </w:r>
      <w:r w:rsidRPr="002B116C">
        <w:rPr>
          <w:lang w:val="en-US"/>
        </w:rPr>
        <w:t>more flexible GNC verification and validation</w:t>
      </w:r>
      <w:r>
        <w:rPr>
          <w:lang w:val="en-US"/>
        </w:rPr>
        <w:t xml:space="preserve">. It will be </w:t>
      </w:r>
      <w:r w:rsidR="00BD7529">
        <w:rPr>
          <w:lang w:val="en-US"/>
        </w:rPr>
        <w:t xml:space="preserve">further developed and </w:t>
      </w:r>
      <w:r>
        <w:rPr>
          <w:lang w:val="en-US"/>
        </w:rPr>
        <w:t>distributed as part of the ASTOS product family for all kind of space flight mission.</w:t>
      </w:r>
      <w:bookmarkEnd w:id="3"/>
    </w:p>
    <w:sectPr w:rsidR="00D40166" w:rsidRPr="00896545" w:rsidSect="009C0A0E">
      <w:headerReference w:type="even" r:id="rId17"/>
      <w:pgSz w:w="11906" w:h="16838" w:code="9"/>
      <w:pgMar w:top="2722" w:right="1985" w:bottom="2126" w:left="1985" w:header="990"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342ED" w14:textId="77777777" w:rsidR="000905CE" w:rsidRDefault="000905CE">
      <w:r>
        <w:separator/>
      </w:r>
    </w:p>
  </w:endnote>
  <w:endnote w:type="continuationSeparator" w:id="0">
    <w:p w14:paraId="0301CD90" w14:textId="77777777" w:rsidR="000905CE" w:rsidRDefault="0009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7A94A" w14:textId="77777777" w:rsidR="0006249C" w:rsidRPr="00863490" w:rsidRDefault="0006249C" w:rsidP="00863490">
    <w:r w:rsidRPr="00863490">
      <w:fldChar w:fldCharType="begin"/>
    </w:r>
    <w:r w:rsidRPr="00863490">
      <w:instrText xml:space="preserve">PAGE  </w:instrText>
    </w:r>
    <w:r w:rsidRPr="00863490">
      <w:fldChar w:fldCharType="end"/>
    </w:r>
  </w:p>
  <w:p w14:paraId="49D65C64" w14:textId="77777777" w:rsidR="0006249C" w:rsidRDefault="0006249C" w:rsidP="0086349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25" w:type="dxa"/>
      <w:tblInd w:w="-574" w:type="dxa"/>
      <w:tblBorders>
        <w:top w:val="single" w:sz="4" w:space="0" w:color="auto"/>
      </w:tblBorders>
      <w:tblLayout w:type="fixed"/>
      <w:tblCellMar>
        <w:left w:w="70" w:type="dxa"/>
        <w:right w:w="70" w:type="dxa"/>
      </w:tblCellMar>
      <w:tblLook w:val="0000" w:firstRow="0" w:lastRow="0" w:firstColumn="0" w:lastColumn="0" w:noHBand="0" w:noVBand="0"/>
    </w:tblPr>
    <w:tblGrid>
      <w:gridCol w:w="3704"/>
      <w:gridCol w:w="5521"/>
    </w:tblGrid>
    <w:tr w:rsidR="0006249C" w:rsidRPr="001F4355" w14:paraId="5E5899A6" w14:textId="77777777" w:rsidTr="001F4355">
      <w:trPr>
        <w:trHeight w:val="482"/>
      </w:trPr>
      <w:tc>
        <w:tcPr>
          <w:tcW w:w="3704" w:type="dxa"/>
        </w:tcPr>
        <w:p w14:paraId="74E94065" w14:textId="18F5517D" w:rsidR="0006249C" w:rsidRPr="001106C8" w:rsidRDefault="0006249C" w:rsidP="009C0A0E">
          <w:pPr>
            <w:pStyle w:val="AS-FooterLeft"/>
            <w:rPr>
              <w:lang w:val="de-DE"/>
            </w:rPr>
          </w:pPr>
          <w:r w:rsidRPr="001106C8">
            <w:rPr>
              <w:lang w:val="de-DE"/>
            </w:rPr>
            <w:t>Astos Solutions GmbH</w:t>
          </w:r>
          <w:r w:rsidRPr="001106C8">
            <w:rPr>
              <w:lang w:val="de-DE"/>
            </w:rPr>
            <w:br/>
          </w:r>
          <w:r>
            <w:rPr>
              <w:lang w:val="de-DE"/>
            </w:rPr>
            <w:t>Meitnerstr. 8</w:t>
          </w:r>
          <w:r w:rsidRPr="001106C8">
            <w:rPr>
              <w:lang w:val="de-DE"/>
            </w:rPr>
            <w:t>, 7</w:t>
          </w:r>
          <w:r>
            <w:rPr>
              <w:lang w:val="de-DE"/>
            </w:rPr>
            <w:t>0563 Stuttgart,</w:t>
          </w:r>
          <w:r w:rsidRPr="001106C8">
            <w:rPr>
              <w:lang w:val="de-DE"/>
            </w:rPr>
            <w:t xml:space="preserve"> Germany</w:t>
          </w:r>
        </w:p>
      </w:tc>
      <w:tc>
        <w:tcPr>
          <w:tcW w:w="5521" w:type="dxa"/>
        </w:tcPr>
        <w:p w14:paraId="33585243" w14:textId="679CDA1E" w:rsidR="0006249C" w:rsidRPr="00863490" w:rsidRDefault="0006249C" w:rsidP="009C0A0E">
          <w:pPr>
            <w:pStyle w:val="AS-FooterRight"/>
          </w:pPr>
          <w:r w:rsidRPr="00863490">
            <w:t xml:space="preserve">All Rights Reserved - Copyright </w:t>
          </w:r>
          <w:r w:rsidRPr="00863490">
            <w:fldChar w:fldCharType="begin"/>
          </w:r>
          <w:r w:rsidRPr="00863490">
            <w:instrText xml:space="preserve"> DATE  \@ "yyyy"  \* MERGEFORMAT </w:instrText>
          </w:r>
          <w:r w:rsidRPr="00863490">
            <w:fldChar w:fldCharType="separate"/>
          </w:r>
          <w:r w:rsidR="00C96C3B">
            <w:rPr>
              <w:noProof/>
            </w:rPr>
            <w:t>2019</w:t>
          </w:r>
          <w:r w:rsidRPr="00863490">
            <w:fldChar w:fldCharType="end"/>
          </w:r>
          <w:r w:rsidRPr="00863490">
            <w:t xml:space="preserve"> per ISO 16016</w:t>
          </w:r>
          <w:r w:rsidRPr="00863490">
            <w:br/>
            <w:t>Copying and distribution is prohibited without express authority.</w:t>
          </w:r>
        </w:p>
      </w:tc>
    </w:tr>
  </w:tbl>
  <w:p w14:paraId="080B4FD2" w14:textId="77777777" w:rsidR="0006249C" w:rsidRDefault="0006249C" w:rsidP="009179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8CF8B" w14:textId="77777777" w:rsidR="000905CE" w:rsidRDefault="000905CE">
      <w:r>
        <w:separator/>
      </w:r>
    </w:p>
  </w:footnote>
  <w:footnote w:type="continuationSeparator" w:id="0">
    <w:p w14:paraId="49563D18" w14:textId="77777777" w:rsidR="000905CE" w:rsidRDefault="00090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95" w:type="dxa"/>
      <w:tblInd w:w="-578" w:type="dxa"/>
      <w:tblBorders>
        <w:bottom w:val="single" w:sz="4" w:space="0" w:color="auto"/>
      </w:tblBorders>
      <w:tblLayout w:type="fixed"/>
      <w:tblLook w:val="0000" w:firstRow="0" w:lastRow="0" w:firstColumn="0" w:lastColumn="0" w:noHBand="0" w:noVBand="0"/>
    </w:tblPr>
    <w:tblGrid>
      <w:gridCol w:w="1638"/>
      <w:gridCol w:w="4448"/>
      <w:gridCol w:w="720"/>
      <w:gridCol w:w="1075"/>
      <w:gridCol w:w="448"/>
      <w:gridCol w:w="966"/>
    </w:tblGrid>
    <w:tr w:rsidR="0006249C" w:rsidRPr="004E10C6" w14:paraId="24F33D78" w14:textId="77777777" w:rsidTr="005374F4">
      <w:trPr>
        <w:trHeight w:val="311"/>
      </w:trPr>
      <w:tc>
        <w:tcPr>
          <w:tcW w:w="1638" w:type="dxa"/>
          <w:vMerge w:val="restart"/>
          <w:tcMar>
            <w:bottom w:w="0" w:type="dxa"/>
          </w:tcMar>
          <w:vAlign w:val="bottom"/>
        </w:tcPr>
        <w:p w14:paraId="7487BE34" w14:textId="77777777" w:rsidR="0006249C" w:rsidRDefault="0006249C" w:rsidP="00F6620D">
          <w:r>
            <w:rPr>
              <w:noProof/>
              <w:lang w:eastAsia="en-GB"/>
            </w:rPr>
            <w:drawing>
              <wp:inline distT="0" distB="0" distL="0" distR="0" wp14:anchorId="2638BAF1" wp14:editId="69688125">
                <wp:extent cx="847725" cy="533400"/>
                <wp:effectExtent l="0" t="0" r="9525" b="0"/>
                <wp:docPr id="2" name="Picture 2" descr="Astos_Solution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tos_Solution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33400"/>
                        </a:xfrm>
                        <a:prstGeom prst="rect">
                          <a:avLst/>
                        </a:prstGeom>
                        <a:noFill/>
                        <a:ln>
                          <a:noFill/>
                        </a:ln>
                      </pic:spPr>
                    </pic:pic>
                  </a:graphicData>
                </a:graphic>
              </wp:inline>
            </w:drawing>
          </w:r>
        </w:p>
      </w:tc>
      <w:tc>
        <w:tcPr>
          <w:tcW w:w="4448" w:type="dxa"/>
          <w:vMerge w:val="restart"/>
          <w:vAlign w:val="center"/>
        </w:tcPr>
        <w:p w14:paraId="1698BA51" w14:textId="00CF86E8" w:rsidR="0006249C" w:rsidRPr="00863490" w:rsidRDefault="006775A8" w:rsidP="00327E4D">
          <w:pPr>
            <w:pStyle w:val="ProjectShortTitle"/>
          </w:pPr>
          <w:fldSimple w:instr=" DOCPROPERTY  &quot;Project Short&quot;  \* MERGEFORMAT ">
            <w:r w:rsidR="00C86FAA">
              <w:t>RTFIP</w:t>
            </w:r>
          </w:fldSimple>
        </w:p>
      </w:tc>
      <w:tc>
        <w:tcPr>
          <w:tcW w:w="720" w:type="dxa"/>
          <w:tcMar>
            <w:right w:w="28" w:type="dxa"/>
          </w:tcMar>
          <w:vAlign w:val="center"/>
        </w:tcPr>
        <w:p w14:paraId="7C307EC7" w14:textId="77777777" w:rsidR="0006249C" w:rsidRPr="001A1D44" w:rsidRDefault="0006249C" w:rsidP="005374F4">
          <w:pPr>
            <w:pStyle w:val="AS-TableCellSmall"/>
          </w:pPr>
          <w:r w:rsidRPr="001A1D44">
            <w:t>Do</w:t>
          </w:r>
          <w:r>
            <w:t>c</w:t>
          </w:r>
          <w:r w:rsidRPr="001A1D44">
            <w:t>.No:</w:t>
          </w:r>
        </w:p>
      </w:tc>
      <w:tc>
        <w:tcPr>
          <w:tcW w:w="2489" w:type="dxa"/>
          <w:gridSpan w:val="3"/>
          <w:tcMar>
            <w:right w:w="0" w:type="dxa"/>
          </w:tcMar>
          <w:vAlign w:val="center"/>
        </w:tcPr>
        <w:p w14:paraId="6B7C91D3" w14:textId="58C282BA" w:rsidR="0006249C" w:rsidRPr="001A1D44" w:rsidRDefault="0006249C" w:rsidP="005374F4">
          <w:pPr>
            <w:pStyle w:val="AS-TableCellSmall"/>
          </w:pPr>
          <w:r w:rsidRPr="001A1D44">
            <w:fldChar w:fldCharType="begin"/>
          </w:r>
          <w:r>
            <w:instrText xml:space="preserve"> DOCPROPERTY  DocumentNo</w:instrText>
          </w:r>
          <w:r w:rsidRPr="001A1D44">
            <w:instrText xml:space="preserve">  \* MERGEFORMAT </w:instrText>
          </w:r>
          <w:r w:rsidRPr="001A1D44">
            <w:fldChar w:fldCharType="separate"/>
          </w:r>
          <w:r w:rsidR="00C86FAA">
            <w:t>ASTOS-RTFIP-ES-001</w:t>
          </w:r>
          <w:r w:rsidRPr="001A1D44">
            <w:fldChar w:fldCharType="end"/>
          </w:r>
        </w:p>
      </w:tc>
    </w:tr>
    <w:tr w:rsidR="0006249C" w14:paraId="26210A4B" w14:textId="77777777" w:rsidTr="005374F4">
      <w:trPr>
        <w:trHeight w:val="296"/>
      </w:trPr>
      <w:tc>
        <w:tcPr>
          <w:tcW w:w="1638" w:type="dxa"/>
          <w:vMerge/>
        </w:tcPr>
        <w:p w14:paraId="2289FB23" w14:textId="77777777" w:rsidR="0006249C" w:rsidRDefault="0006249C" w:rsidP="0091791A"/>
      </w:tc>
      <w:tc>
        <w:tcPr>
          <w:tcW w:w="4448" w:type="dxa"/>
          <w:vMerge/>
          <w:vAlign w:val="center"/>
        </w:tcPr>
        <w:p w14:paraId="22743FB0" w14:textId="77777777" w:rsidR="0006249C" w:rsidRPr="00863490" w:rsidRDefault="0006249C" w:rsidP="00863490"/>
      </w:tc>
      <w:tc>
        <w:tcPr>
          <w:tcW w:w="720" w:type="dxa"/>
          <w:tcMar>
            <w:right w:w="28" w:type="dxa"/>
          </w:tcMar>
          <w:vAlign w:val="center"/>
        </w:tcPr>
        <w:p w14:paraId="60BC11D6" w14:textId="77777777" w:rsidR="0006249C" w:rsidRPr="001A1D44" w:rsidRDefault="0006249C" w:rsidP="005374F4">
          <w:pPr>
            <w:pStyle w:val="AS-TableCellSmall"/>
          </w:pPr>
          <w:r w:rsidRPr="001A1D44">
            <w:t>Issue:</w:t>
          </w:r>
        </w:p>
      </w:tc>
      <w:tc>
        <w:tcPr>
          <w:tcW w:w="1075" w:type="dxa"/>
          <w:shd w:val="clear" w:color="auto" w:fill="auto"/>
          <w:vAlign w:val="center"/>
        </w:tcPr>
        <w:p w14:paraId="2A0522D9" w14:textId="7CE18E02" w:rsidR="0006249C" w:rsidRPr="00863490" w:rsidRDefault="006775A8" w:rsidP="005374F4">
          <w:pPr>
            <w:pStyle w:val="AS-TableCellSmall"/>
          </w:pPr>
          <w:fldSimple w:instr=" DOCPROPERTY  Issue  \* MERGEFORMAT ">
            <w:r w:rsidR="00C86FAA">
              <w:t>1.0</w:t>
            </w:r>
          </w:fldSimple>
          <w:r w:rsidR="0006249C" w:rsidRPr="00863490">
            <w:t xml:space="preserve"> </w:t>
          </w:r>
          <w:r w:rsidR="0006249C" w:rsidRPr="00863490">
            <w:fldChar w:fldCharType="begin"/>
          </w:r>
          <w:r w:rsidR="0006249C" w:rsidRPr="00863490">
            <w:instrText xml:space="preserve"> if </w:instrText>
          </w:r>
          <w:r w:rsidR="0006249C" w:rsidRPr="00863490">
            <w:fldChar w:fldCharType="begin"/>
          </w:r>
          <w:r w:rsidR="0006249C" w:rsidRPr="00863490">
            <w:instrText xml:space="preserve"> DOCPROPERTY Draft </w:instrText>
          </w:r>
          <w:r w:rsidR="0006249C" w:rsidRPr="00863490">
            <w:fldChar w:fldCharType="separate"/>
          </w:r>
          <w:r w:rsidR="00C86FAA">
            <w:instrText>N</w:instrText>
          </w:r>
          <w:r w:rsidR="0006249C" w:rsidRPr="00863490">
            <w:fldChar w:fldCharType="end"/>
          </w:r>
          <w:r w:rsidR="0006249C" w:rsidRPr="00863490">
            <w:instrText xml:space="preserve"> = "Y"  "Draft" "    " </w:instrText>
          </w:r>
          <w:r w:rsidR="0006249C" w:rsidRPr="00863490">
            <w:fldChar w:fldCharType="separate"/>
          </w:r>
          <w:r w:rsidR="00C96C3B" w:rsidRPr="00863490">
            <w:rPr>
              <w:noProof/>
            </w:rPr>
            <w:t xml:space="preserve">    </w:t>
          </w:r>
          <w:r w:rsidR="0006249C" w:rsidRPr="00863490">
            <w:fldChar w:fldCharType="end"/>
          </w:r>
          <w:r w:rsidR="0006249C" w:rsidRPr="00863490">
            <w:t xml:space="preserve"> </w:t>
          </w:r>
          <w:r w:rsidR="0006249C" w:rsidRPr="00863490">
            <w:fldChar w:fldCharType="begin"/>
          </w:r>
          <w:r w:rsidR="0006249C" w:rsidRPr="00863490">
            <w:instrText xml:space="preserve"> if </w:instrText>
          </w:r>
          <w:r w:rsidR="0006249C" w:rsidRPr="00863490">
            <w:fldChar w:fldCharType="begin"/>
          </w:r>
          <w:r w:rsidR="0006249C" w:rsidRPr="00863490">
            <w:instrText xml:space="preserve"> DOCPROPERTY Draft </w:instrText>
          </w:r>
          <w:r w:rsidR="0006249C" w:rsidRPr="00863490">
            <w:fldChar w:fldCharType="separate"/>
          </w:r>
          <w:r w:rsidR="00C86FAA">
            <w:instrText>N</w:instrText>
          </w:r>
          <w:r w:rsidR="0006249C" w:rsidRPr="00863490">
            <w:fldChar w:fldCharType="end"/>
          </w:r>
          <w:r w:rsidR="0006249C" w:rsidRPr="00863490">
            <w:instrText xml:space="preserve"> = "Y"  </w:instrText>
          </w:r>
          <w:r w:rsidR="0006249C" w:rsidRPr="00863490">
            <w:fldChar w:fldCharType="begin"/>
          </w:r>
          <w:r w:rsidR="0006249C" w:rsidRPr="00863490">
            <w:instrText xml:space="preserve"> DOCPROPERTY DraftNo</w:instrText>
          </w:r>
          <w:r w:rsidR="0006249C" w:rsidRPr="00863490">
            <w:fldChar w:fldCharType="separate"/>
          </w:r>
          <w:r w:rsidR="0006249C">
            <w:instrText>1</w:instrText>
          </w:r>
          <w:r w:rsidR="0006249C" w:rsidRPr="00863490">
            <w:fldChar w:fldCharType="end"/>
          </w:r>
          <w:r w:rsidR="0006249C" w:rsidRPr="00863490">
            <w:instrText xml:space="preserve"> "    " </w:instrText>
          </w:r>
          <w:r w:rsidR="0006249C" w:rsidRPr="00863490">
            <w:fldChar w:fldCharType="separate"/>
          </w:r>
          <w:r w:rsidR="00C96C3B" w:rsidRPr="00863490">
            <w:rPr>
              <w:noProof/>
            </w:rPr>
            <w:t xml:space="preserve">    </w:t>
          </w:r>
          <w:r w:rsidR="0006249C" w:rsidRPr="00863490">
            <w:fldChar w:fldCharType="end"/>
          </w:r>
        </w:p>
      </w:tc>
      <w:tc>
        <w:tcPr>
          <w:tcW w:w="448" w:type="dxa"/>
          <w:tcMar>
            <w:left w:w="28" w:type="dxa"/>
            <w:right w:w="28" w:type="dxa"/>
          </w:tcMar>
          <w:vAlign w:val="center"/>
        </w:tcPr>
        <w:p w14:paraId="2216AC16" w14:textId="77777777" w:rsidR="0006249C" w:rsidRPr="001A1D44" w:rsidRDefault="0006249C" w:rsidP="005374F4">
          <w:pPr>
            <w:pStyle w:val="AS-TableCellSmall"/>
          </w:pPr>
          <w:r w:rsidRPr="001A1D44">
            <w:t>Date:</w:t>
          </w:r>
        </w:p>
      </w:tc>
      <w:tc>
        <w:tcPr>
          <w:tcW w:w="966" w:type="dxa"/>
          <w:tcMar>
            <w:right w:w="0" w:type="dxa"/>
          </w:tcMar>
          <w:vAlign w:val="center"/>
        </w:tcPr>
        <w:p w14:paraId="5AD485E2" w14:textId="13345EF1" w:rsidR="0006249C" w:rsidRPr="004E10C6" w:rsidRDefault="006775A8" w:rsidP="005374F4">
          <w:pPr>
            <w:pStyle w:val="AS-TableCellSmall"/>
          </w:pPr>
          <w:fldSimple w:instr=" DOCPROPERTY  DocDate  \* MERGEFORMAT ">
            <w:r w:rsidR="00C86FAA">
              <w:t>2019-09-20</w:t>
            </w:r>
          </w:fldSimple>
        </w:p>
      </w:tc>
    </w:tr>
    <w:tr w:rsidR="0006249C" w14:paraId="050270CC" w14:textId="77777777" w:rsidTr="005374F4">
      <w:trPr>
        <w:trHeight w:hRule="exact" w:val="274"/>
      </w:trPr>
      <w:tc>
        <w:tcPr>
          <w:tcW w:w="1638" w:type="dxa"/>
          <w:vMerge/>
        </w:tcPr>
        <w:p w14:paraId="5C9494E5" w14:textId="77777777" w:rsidR="0006249C" w:rsidRDefault="0006249C" w:rsidP="0091791A"/>
      </w:tc>
      <w:tc>
        <w:tcPr>
          <w:tcW w:w="4448" w:type="dxa"/>
          <w:vMerge/>
          <w:vAlign w:val="center"/>
        </w:tcPr>
        <w:p w14:paraId="4B20F121" w14:textId="77777777" w:rsidR="0006249C" w:rsidRPr="00863490" w:rsidRDefault="0006249C" w:rsidP="00863490"/>
      </w:tc>
      <w:tc>
        <w:tcPr>
          <w:tcW w:w="720" w:type="dxa"/>
          <w:tcMar>
            <w:right w:w="28" w:type="dxa"/>
          </w:tcMar>
          <w:vAlign w:val="center"/>
        </w:tcPr>
        <w:p w14:paraId="49CF53F5" w14:textId="77777777" w:rsidR="0006249C" w:rsidRPr="001A1D44" w:rsidRDefault="0006249C" w:rsidP="005374F4">
          <w:pPr>
            <w:pStyle w:val="AS-TableCellSmall"/>
          </w:pPr>
          <w:r w:rsidRPr="001A1D44">
            <w:t>Page:</w:t>
          </w:r>
        </w:p>
      </w:tc>
      <w:tc>
        <w:tcPr>
          <w:tcW w:w="1075" w:type="dxa"/>
          <w:shd w:val="clear" w:color="auto" w:fill="auto"/>
          <w:vAlign w:val="center"/>
        </w:tcPr>
        <w:p w14:paraId="31D4B718" w14:textId="22154EA8" w:rsidR="0006249C" w:rsidRPr="005747FF" w:rsidRDefault="0006249C" w:rsidP="005374F4">
          <w:pPr>
            <w:pStyle w:val="AS-TableCellSmall"/>
          </w:pPr>
          <w:r w:rsidRPr="005747FF">
            <w:fldChar w:fldCharType="begin"/>
          </w:r>
          <w:r w:rsidRPr="005747FF">
            <w:instrText xml:space="preserve"> PAGE  \* Arabic  \* MERGEFORMAT </w:instrText>
          </w:r>
          <w:r w:rsidRPr="005747FF">
            <w:fldChar w:fldCharType="separate"/>
          </w:r>
          <w:r w:rsidR="00C96C3B">
            <w:rPr>
              <w:noProof/>
            </w:rPr>
            <w:t>1</w:t>
          </w:r>
          <w:r w:rsidRPr="005747FF">
            <w:fldChar w:fldCharType="end"/>
          </w:r>
        </w:p>
      </w:tc>
      <w:tc>
        <w:tcPr>
          <w:tcW w:w="448" w:type="dxa"/>
          <w:tcMar>
            <w:left w:w="28" w:type="dxa"/>
            <w:right w:w="28" w:type="dxa"/>
          </w:tcMar>
          <w:vAlign w:val="center"/>
        </w:tcPr>
        <w:p w14:paraId="4880EC6F" w14:textId="77777777" w:rsidR="0006249C" w:rsidRPr="001A1D44" w:rsidRDefault="0006249C" w:rsidP="005374F4">
          <w:pPr>
            <w:pStyle w:val="AS-TableCellSmall"/>
          </w:pPr>
          <w:r w:rsidRPr="001A1D44">
            <w:t>of:</w:t>
          </w:r>
        </w:p>
      </w:tc>
      <w:tc>
        <w:tcPr>
          <w:tcW w:w="966" w:type="dxa"/>
          <w:tcMar>
            <w:right w:w="0" w:type="dxa"/>
          </w:tcMar>
          <w:vAlign w:val="center"/>
        </w:tcPr>
        <w:p w14:paraId="14FB3A90" w14:textId="4BD0ED15" w:rsidR="0006249C" w:rsidRPr="00DD6114" w:rsidRDefault="0006249C" w:rsidP="005374F4">
          <w:pPr>
            <w:pStyle w:val="AS-TableCellSmall"/>
          </w:pPr>
          <w:r>
            <w:rPr>
              <w:noProof/>
            </w:rPr>
            <w:fldChar w:fldCharType="begin"/>
          </w:r>
          <w:r>
            <w:rPr>
              <w:noProof/>
            </w:rPr>
            <w:instrText xml:space="preserve"> NUMPAGES   \* MERGEFORMAT </w:instrText>
          </w:r>
          <w:r>
            <w:rPr>
              <w:noProof/>
            </w:rPr>
            <w:fldChar w:fldCharType="separate"/>
          </w:r>
          <w:r w:rsidR="00C96C3B">
            <w:rPr>
              <w:noProof/>
            </w:rPr>
            <w:t>4</w:t>
          </w:r>
          <w:r>
            <w:rPr>
              <w:noProof/>
            </w:rPr>
            <w:fldChar w:fldCharType="end"/>
          </w:r>
        </w:p>
      </w:tc>
    </w:tr>
    <w:tr w:rsidR="0006249C" w14:paraId="2F1E2AE9" w14:textId="77777777" w:rsidTr="005374F4">
      <w:trPr>
        <w:trHeight w:hRule="exact" w:val="34"/>
      </w:trPr>
      <w:tc>
        <w:tcPr>
          <w:tcW w:w="9295" w:type="dxa"/>
          <w:gridSpan w:val="6"/>
        </w:tcPr>
        <w:p w14:paraId="49ADE45A" w14:textId="77777777" w:rsidR="0006249C" w:rsidRDefault="0006249C" w:rsidP="00E420D7">
          <w:pPr>
            <w:pStyle w:val="AS-TableCellSmall"/>
          </w:pPr>
        </w:p>
      </w:tc>
    </w:tr>
  </w:tbl>
  <w:p w14:paraId="3360FACC" w14:textId="77777777" w:rsidR="0006249C" w:rsidRDefault="0006249C" w:rsidP="0086349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A911" w14:textId="77777777" w:rsidR="0006249C" w:rsidRDefault="000624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B2D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6FF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B0D6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7075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A87AFC"/>
    <w:lvl w:ilvl="0">
      <w:start w:val="1"/>
      <w:numFmt w:val="bullet"/>
      <w:pStyle w:val="ListBullet5"/>
      <w:lvlText w:val=""/>
      <w:lvlJc w:val="left"/>
      <w:pPr>
        <w:tabs>
          <w:tab w:val="num" w:pos="1361"/>
        </w:tabs>
        <w:ind w:left="1361" w:hanging="229"/>
      </w:pPr>
      <w:rPr>
        <w:rFonts w:ascii="Symbol" w:hAnsi="Symbol" w:hint="default"/>
        <w:color w:val="99CCFF"/>
        <w:sz w:val="16"/>
      </w:rPr>
    </w:lvl>
  </w:abstractNum>
  <w:abstractNum w:abstractNumId="5" w15:restartNumberingAfterBreak="0">
    <w:nsid w:val="FFFFFF81"/>
    <w:multiLevelType w:val="singleLevel"/>
    <w:tmpl w:val="579EC476"/>
    <w:lvl w:ilvl="0">
      <w:start w:val="1"/>
      <w:numFmt w:val="bullet"/>
      <w:pStyle w:val="ListBullet4"/>
      <w:lvlText w:val=""/>
      <w:lvlJc w:val="left"/>
      <w:pPr>
        <w:tabs>
          <w:tab w:val="num" w:pos="1077"/>
        </w:tabs>
        <w:ind w:left="1077" w:hanging="228"/>
      </w:pPr>
      <w:rPr>
        <w:rFonts w:ascii="Symbol" w:hAnsi="Symbol" w:hint="default"/>
        <w:color w:val="99CCFF"/>
        <w:sz w:val="16"/>
      </w:rPr>
    </w:lvl>
  </w:abstractNum>
  <w:abstractNum w:abstractNumId="6" w15:restartNumberingAfterBreak="0">
    <w:nsid w:val="FFFFFF82"/>
    <w:multiLevelType w:val="singleLevel"/>
    <w:tmpl w:val="2ADCB356"/>
    <w:lvl w:ilvl="0">
      <w:start w:val="1"/>
      <w:numFmt w:val="bullet"/>
      <w:pStyle w:val="ListBullet3"/>
      <w:lvlText w:val=""/>
      <w:lvlJc w:val="left"/>
      <w:pPr>
        <w:tabs>
          <w:tab w:val="num" w:pos="794"/>
        </w:tabs>
        <w:ind w:left="794" w:hanging="228"/>
      </w:pPr>
      <w:rPr>
        <w:rFonts w:ascii="Symbol" w:hAnsi="Symbol" w:hint="default"/>
        <w:color w:val="99CCFF"/>
        <w:sz w:val="16"/>
      </w:rPr>
    </w:lvl>
  </w:abstractNum>
  <w:abstractNum w:abstractNumId="7" w15:restartNumberingAfterBreak="0">
    <w:nsid w:val="FFFFFF83"/>
    <w:multiLevelType w:val="singleLevel"/>
    <w:tmpl w:val="F6081942"/>
    <w:lvl w:ilvl="0">
      <w:start w:val="1"/>
      <w:numFmt w:val="bullet"/>
      <w:pStyle w:val="ListBullet2"/>
      <w:lvlText w:val=""/>
      <w:lvlJc w:val="left"/>
      <w:pPr>
        <w:tabs>
          <w:tab w:val="num" w:pos="539"/>
        </w:tabs>
        <w:ind w:left="539" w:hanging="256"/>
      </w:pPr>
      <w:rPr>
        <w:rFonts w:ascii="Symbol" w:hAnsi="Symbol" w:hint="default"/>
        <w:color w:val="99CCFF"/>
        <w:sz w:val="20"/>
      </w:rPr>
    </w:lvl>
  </w:abstractNum>
  <w:abstractNum w:abstractNumId="8" w15:restartNumberingAfterBreak="0">
    <w:nsid w:val="FFFFFF88"/>
    <w:multiLevelType w:val="singleLevel"/>
    <w:tmpl w:val="93465B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70D0B6"/>
    <w:lvl w:ilvl="0">
      <w:start w:val="1"/>
      <w:numFmt w:val="bullet"/>
      <w:pStyle w:val="ListBullet"/>
      <w:lvlText w:val=""/>
      <w:lvlJc w:val="left"/>
      <w:pPr>
        <w:tabs>
          <w:tab w:val="num" w:pos="284"/>
        </w:tabs>
        <w:ind w:left="284" w:hanging="284"/>
      </w:pPr>
      <w:rPr>
        <w:rFonts w:ascii="Wingdings" w:hAnsi="Wingdings" w:hint="default"/>
        <w:color w:val="99CCFF"/>
      </w:rPr>
    </w:lvl>
  </w:abstractNum>
  <w:abstractNum w:abstractNumId="10" w15:restartNumberingAfterBreak="0">
    <w:nsid w:val="00E57CFD"/>
    <w:multiLevelType w:val="multilevel"/>
    <w:tmpl w:val="CD54C3D6"/>
    <w:styleLink w:val="Appendix"/>
    <w:lvl w:ilvl="0">
      <w:start w:val="1"/>
      <w:numFmt w:val="upperLetter"/>
      <w:pStyle w:val="Appendix1"/>
      <w:lvlText w:val="Appendix %1"/>
      <w:lvlJc w:val="left"/>
      <w:pPr>
        <w:tabs>
          <w:tab w:val="num" w:pos="2268"/>
        </w:tabs>
        <w:ind w:left="2268" w:hanging="2268"/>
      </w:pPr>
      <w:rPr>
        <w:rFonts w:ascii="Arial" w:hAnsi="Arial" w:hint="default"/>
        <w:b/>
        <w:i w:val="0"/>
        <w:vanish w:val="0"/>
        <w:sz w:val="28"/>
      </w:rPr>
    </w:lvl>
    <w:lvl w:ilvl="1">
      <w:start w:val="1"/>
      <w:numFmt w:val="decimal"/>
      <w:pStyle w:val="Appendix2"/>
      <w:lvlText w:val="%1.%2"/>
      <w:lvlJc w:val="left"/>
      <w:pPr>
        <w:tabs>
          <w:tab w:val="num" w:pos="737"/>
        </w:tabs>
        <w:ind w:left="737" w:hanging="737"/>
      </w:pPr>
      <w:rPr>
        <w:rFonts w:ascii="Arial" w:hAnsi="Arial" w:hint="default"/>
        <w:b/>
        <w:i w:val="0"/>
        <w:sz w:val="24"/>
      </w:rPr>
    </w:lvl>
    <w:lvl w:ilvl="2">
      <w:start w:val="1"/>
      <w:numFmt w:val="decimal"/>
      <w:pStyle w:val="Appendix3"/>
      <w:lvlText w:val="%1.%2.%3"/>
      <w:lvlJc w:val="left"/>
      <w:pPr>
        <w:tabs>
          <w:tab w:val="num" w:pos="907"/>
        </w:tabs>
        <w:ind w:left="907" w:hanging="907"/>
      </w:pPr>
      <w:rPr>
        <w:rFonts w:hint="default"/>
        <w:b/>
        <w:i w:val="0"/>
        <w:sz w:val="22"/>
      </w:rPr>
    </w:lvl>
    <w:lvl w:ilvl="3">
      <w:start w:val="1"/>
      <w:numFmt w:val="decimal"/>
      <w:pStyle w:val="Appendix4"/>
      <w:lvlText w:val="%1.%2.%3.%4"/>
      <w:lvlJc w:val="left"/>
      <w:pPr>
        <w:tabs>
          <w:tab w:val="num" w:pos="1021"/>
        </w:tabs>
        <w:ind w:left="1021" w:hanging="1021"/>
      </w:pPr>
      <w:rPr>
        <w:rFonts w:hint="default"/>
        <w:b/>
        <w:i w:val="0"/>
        <w:sz w:val="20"/>
      </w:rPr>
    </w:lvl>
    <w:lvl w:ilvl="4">
      <w:start w:val="1"/>
      <w:numFmt w:val="decimal"/>
      <w:pStyle w:val="Appendix5"/>
      <w:lvlText w:val="%1.%2.%3.%4.%5"/>
      <w:lvlJc w:val="left"/>
      <w:pPr>
        <w:tabs>
          <w:tab w:val="num" w:pos="1134"/>
        </w:tabs>
        <w:ind w:left="1134" w:hanging="1134"/>
      </w:pPr>
      <w:rPr>
        <w:rFonts w:hint="default"/>
        <w:b/>
        <w:i w:val="0"/>
        <w:sz w:val="20"/>
      </w:rPr>
    </w:lvl>
    <w:lvl w:ilvl="5">
      <w:start w:val="1"/>
      <w:numFmt w:val="decimal"/>
      <w:lvlText w:val="%1.%2.%3.%4.%5.%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4AD0A7C"/>
    <w:multiLevelType w:val="hybridMultilevel"/>
    <w:tmpl w:val="EF7C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77750E"/>
    <w:multiLevelType w:val="multilevel"/>
    <w:tmpl w:val="25381B62"/>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2580"/>
        </w:tabs>
        <w:ind w:left="2580" w:hanging="1021"/>
      </w:pPr>
      <w:rPr>
        <w:rFonts w:hint="default"/>
        <w:lang w:val="en-GB"/>
      </w:rPr>
    </w:lvl>
    <w:lvl w:ilvl="4">
      <w:start w:val="1"/>
      <w:numFmt w:val="decimal"/>
      <w:pStyle w:val="Heading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26902D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035496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3704A0"/>
    <w:multiLevelType w:val="hybridMultilevel"/>
    <w:tmpl w:val="69B80F46"/>
    <w:lvl w:ilvl="0" w:tplc="67525668">
      <w:start w:val="5"/>
      <w:numFmt w:val="bullet"/>
      <w:lvlText w:val="-"/>
      <w:lvlJc w:val="left"/>
      <w:pPr>
        <w:ind w:left="720" w:hanging="720"/>
      </w:pPr>
      <w:rPr>
        <w:rFonts w:ascii="Georgia" w:eastAsia="Times New Roman" w:hAnsi="Georg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7A37D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89E7D13"/>
    <w:multiLevelType w:val="hybridMultilevel"/>
    <w:tmpl w:val="057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715D9"/>
    <w:multiLevelType w:val="hybridMultilevel"/>
    <w:tmpl w:val="ADBEEAAA"/>
    <w:lvl w:ilvl="0" w:tplc="09CEA65A">
      <w:start w:val="1"/>
      <w:numFmt w:val="decimal"/>
      <w:pStyle w:val="ReferenceDocumentsList"/>
      <w:lvlText w:val="[RD%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661E4B"/>
    <w:multiLevelType w:val="hybridMultilevel"/>
    <w:tmpl w:val="B4E2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2574DE"/>
    <w:multiLevelType w:val="hybridMultilevel"/>
    <w:tmpl w:val="2602A524"/>
    <w:lvl w:ilvl="0" w:tplc="F07A2492">
      <w:start w:val="1"/>
      <w:numFmt w:val="decimal"/>
      <w:pStyle w:val="ApplicableDocumentsList"/>
      <w:lvlText w:val="[AD%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9693D01"/>
    <w:multiLevelType w:val="multilevel"/>
    <w:tmpl w:val="0407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4B641D9"/>
    <w:multiLevelType w:val="hybridMultilevel"/>
    <w:tmpl w:val="F0C41C4C"/>
    <w:lvl w:ilvl="0" w:tplc="0F7AFAB6">
      <w:start w:val="1"/>
      <w:numFmt w:val="decimal"/>
      <w:pStyle w:val="ReferenceList"/>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58C4BC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5A20DF2"/>
    <w:multiLevelType w:val="multilevel"/>
    <w:tmpl w:val="CD54C3D6"/>
    <w:numStyleLink w:val="Appendix"/>
  </w:abstractNum>
  <w:abstractNum w:abstractNumId="25" w15:restartNumberingAfterBreak="0">
    <w:nsid w:val="4F802898"/>
    <w:multiLevelType w:val="hybridMultilevel"/>
    <w:tmpl w:val="5B367ADE"/>
    <w:lvl w:ilvl="0" w:tplc="94C4C34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4426C"/>
    <w:multiLevelType w:val="hybridMultilevel"/>
    <w:tmpl w:val="BC84CD04"/>
    <w:lvl w:ilvl="0" w:tplc="320A3A9E">
      <w:numFmt w:val="bullet"/>
      <w:lvlText w:val="-"/>
      <w:lvlJc w:val="left"/>
      <w:pPr>
        <w:ind w:left="720" w:hanging="72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F96E23"/>
    <w:multiLevelType w:val="multilevel"/>
    <w:tmpl w:val="CD54C3D6"/>
    <w:numStyleLink w:val="Appendix"/>
  </w:abstractNum>
  <w:abstractNum w:abstractNumId="28" w15:restartNumberingAfterBreak="0">
    <w:nsid w:val="6A3A76D0"/>
    <w:multiLevelType w:val="hybridMultilevel"/>
    <w:tmpl w:val="B6F6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15C38"/>
    <w:multiLevelType w:val="hybridMultilevel"/>
    <w:tmpl w:val="534AC9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D27801"/>
    <w:multiLevelType w:val="hybridMultilevel"/>
    <w:tmpl w:val="0B88B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2D357E"/>
    <w:multiLevelType w:val="multilevel"/>
    <w:tmpl w:val="EC088E58"/>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22"/>
  </w:num>
  <w:num w:numId="13">
    <w:abstractNumId w:val="14"/>
  </w:num>
  <w:num w:numId="14">
    <w:abstractNumId w:val="23"/>
  </w:num>
  <w:num w:numId="15">
    <w:abstractNumId w:val="13"/>
  </w:num>
  <w:num w:numId="16">
    <w:abstractNumId w:val="21"/>
  </w:num>
  <w:num w:numId="17">
    <w:abstractNumId w:val="27"/>
  </w:num>
  <w:num w:numId="18">
    <w:abstractNumId w:val="31"/>
  </w:num>
  <w:num w:numId="19">
    <w:abstractNumId w:val="10"/>
  </w:num>
  <w:num w:numId="20">
    <w:abstractNumId w:val="16"/>
  </w:num>
  <w:num w:numId="21">
    <w:abstractNumId w:val="24"/>
  </w:num>
  <w:num w:numId="22">
    <w:abstractNumId w:val="20"/>
  </w:num>
  <w:num w:numId="23">
    <w:abstractNumId w:val="18"/>
  </w:num>
  <w:num w:numId="24">
    <w:abstractNumId w:val="26"/>
  </w:num>
  <w:num w:numId="25">
    <w:abstractNumId w:val="15"/>
  </w:num>
  <w:num w:numId="26">
    <w:abstractNumId w:val="19"/>
  </w:num>
  <w:num w:numId="27">
    <w:abstractNumId w:val="30"/>
  </w:num>
  <w:num w:numId="28">
    <w:abstractNumId w:val="8"/>
    <w:lvlOverride w:ilvl="0">
      <w:startOverride w:val="1"/>
    </w:lvlOverride>
  </w:num>
  <w:num w:numId="29">
    <w:abstractNumId w:val="28"/>
  </w:num>
  <w:num w:numId="30">
    <w:abstractNumId w:val="25"/>
  </w:num>
  <w:num w:numId="31">
    <w:abstractNumId w:val="11"/>
  </w:num>
  <w:num w:numId="32">
    <w:abstractNumId w:val="29"/>
  </w:num>
  <w:num w:numId="3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04"/>
    <w:rsid w:val="00001D43"/>
    <w:rsid w:val="00004C0F"/>
    <w:rsid w:val="000074B8"/>
    <w:rsid w:val="00010B76"/>
    <w:rsid w:val="00010E3B"/>
    <w:rsid w:val="000115E8"/>
    <w:rsid w:val="0001202B"/>
    <w:rsid w:val="0001210E"/>
    <w:rsid w:val="00012E47"/>
    <w:rsid w:val="000136DE"/>
    <w:rsid w:val="00014E53"/>
    <w:rsid w:val="0001518E"/>
    <w:rsid w:val="0001606D"/>
    <w:rsid w:val="000209E2"/>
    <w:rsid w:val="00022C41"/>
    <w:rsid w:val="000236D2"/>
    <w:rsid w:val="00024F4B"/>
    <w:rsid w:val="00031481"/>
    <w:rsid w:val="000321CD"/>
    <w:rsid w:val="00034102"/>
    <w:rsid w:val="00037184"/>
    <w:rsid w:val="00037753"/>
    <w:rsid w:val="00040A16"/>
    <w:rsid w:val="00041AE0"/>
    <w:rsid w:val="00041E78"/>
    <w:rsid w:val="000421D8"/>
    <w:rsid w:val="0004391C"/>
    <w:rsid w:val="000465F5"/>
    <w:rsid w:val="00050182"/>
    <w:rsid w:val="0005324D"/>
    <w:rsid w:val="0005612C"/>
    <w:rsid w:val="0005658C"/>
    <w:rsid w:val="000576A9"/>
    <w:rsid w:val="0006249C"/>
    <w:rsid w:val="000631E5"/>
    <w:rsid w:val="00070C95"/>
    <w:rsid w:val="00071BC4"/>
    <w:rsid w:val="000746A0"/>
    <w:rsid w:val="00074828"/>
    <w:rsid w:val="00076455"/>
    <w:rsid w:val="00076550"/>
    <w:rsid w:val="000827C5"/>
    <w:rsid w:val="000833BB"/>
    <w:rsid w:val="000838F2"/>
    <w:rsid w:val="00085A82"/>
    <w:rsid w:val="00086B92"/>
    <w:rsid w:val="00086E8A"/>
    <w:rsid w:val="00087600"/>
    <w:rsid w:val="000905CE"/>
    <w:rsid w:val="0009088E"/>
    <w:rsid w:val="0009108B"/>
    <w:rsid w:val="00092071"/>
    <w:rsid w:val="000970E0"/>
    <w:rsid w:val="000A037A"/>
    <w:rsid w:val="000A46F6"/>
    <w:rsid w:val="000A50C5"/>
    <w:rsid w:val="000A5DCD"/>
    <w:rsid w:val="000A7547"/>
    <w:rsid w:val="000A7675"/>
    <w:rsid w:val="000B0572"/>
    <w:rsid w:val="000B298A"/>
    <w:rsid w:val="000B3D83"/>
    <w:rsid w:val="000B42DA"/>
    <w:rsid w:val="000B5480"/>
    <w:rsid w:val="000B7B4B"/>
    <w:rsid w:val="000C2F8D"/>
    <w:rsid w:val="000C504C"/>
    <w:rsid w:val="000D164C"/>
    <w:rsid w:val="000D3192"/>
    <w:rsid w:val="000D3DE7"/>
    <w:rsid w:val="000D5D02"/>
    <w:rsid w:val="000D6258"/>
    <w:rsid w:val="000D6CC0"/>
    <w:rsid w:val="000D7B95"/>
    <w:rsid w:val="000E0347"/>
    <w:rsid w:val="000E0E9C"/>
    <w:rsid w:val="000E1138"/>
    <w:rsid w:val="000E1322"/>
    <w:rsid w:val="000E1746"/>
    <w:rsid w:val="000E233F"/>
    <w:rsid w:val="000E2345"/>
    <w:rsid w:val="000E2740"/>
    <w:rsid w:val="000E474E"/>
    <w:rsid w:val="000E502D"/>
    <w:rsid w:val="000F2663"/>
    <w:rsid w:val="000F4DC2"/>
    <w:rsid w:val="000F6889"/>
    <w:rsid w:val="000F7938"/>
    <w:rsid w:val="0010079C"/>
    <w:rsid w:val="0010742B"/>
    <w:rsid w:val="00107BFB"/>
    <w:rsid w:val="0011018A"/>
    <w:rsid w:val="001106C8"/>
    <w:rsid w:val="00110CFA"/>
    <w:rsid w:val="00110DB5"/>
    <w:rsid w:val="0011184F"/>
    <w:rsid w:val="0011799C"/>
    <w:rsid w:val="00120250"/>
    <w:rsid w:val="00120DF8"/>
    <w:rsid w:val="00121D74"/>
    <w:rsid w:val="00121FEF"/>
    <w:rsid w:val="00123C26"/>
    <w:rsid w:val="00124D53"/>
    <w:rsid w:val="00126971"/>
    <w:rsid w:val="00126C04"/>
    <w:rsid w:val="00126C05"/>
    <w:rsid w:val="001306AA"/>
    <w:rsid w:val="00131B69"/>
    <w:rsid w:val="00132927"/>
    <w:rsid w:val="001331D8"/>
    <w:rsid w:val="0013486E"/>
    <w:rsid w:val="00134E95"/>
    <w:rsid w:val="00140CDB"/>
    <w:rsid w:val="00141C52"/>
    <w:rsid w:val="00142A99"/>
    <w:rsid w:val="00143999"/>
    <w:rsid w:val="00146C99"/>
    <w:rsid w:val="001471C9"/>
    <w:rsid w:val="00147B90"/>
    <w:rsid w:val="00150ADB"/>
    <w:rsid w:val="001510E8"/>
    <w:rsid w:val="00151328"/>
    <w:rsid w:val="00154E63"/>
    <w:rsid w:val="001578DF"/>
    <w:rsid w:val="00160AC7"/>
    <w:rsid w:val="00160FF5"/>
    <w:rsid w:val="0016162C"/>
    <w:rsid w:val="00161740"/>
    <w:rsid w:val="00161751"/>
    <w:rsid w:val="00162517"/>
    <w:rsid w:val="00163403"/>
    <w:rsid w:val="0016559B"/>
    <w:rsid w:val="0016718C"/>
    <w:rsid w:val="001739C5"/>
    <w:rsid w:val="001742F4"/>
    <w:rsid w:val="00175655"/>
    <w:rsid w:val="00184883"/>
    <w:rsid w:val="00185568"/>
    <w:rsid w:val="00191A18"/>
    <w:rsid w:val="00193E9D"/>
    <w:rsid w:val="001956E9"/>
    <w:rsid w:val="001959C9"/>
    <w:rsid w:val="00195D10"/>
    <w:rsid w:val="001960A2"/>
    <w:rsid w:val="00196D55"/>
    <w:rsid w:val="00197006"/>
    <w:rsid w:val="001A0FFA"/>
    <w:rsid w:val="001A1D44"/>
    <w:rsid w:val="001A3538"/>
    <w:rsid w:val="001A4E6E"/>
    <w:rsid w:val="001A530E"/>
    <w:rsid w:val="001A56FD"/>
    <w:rsid w:val="001A6BA0"/>
    <w:rsid w:val="001A78FC"/>
    <w:rsid w:val="001B0F5F"/>
    <w:rsid w:val="001B3B7B"/>
    <w:rsid w:val="001B7CC1"/>
    <w:rsid w:val="001C0202"/>
    <w:rsid w:val="001C067D"/>
    <w:rsid w:val="001C1173"/>
    <w:rsid w:val="001C11BA"/>
    <w:rsid w:val="001C128A"/>
    <w:rsid w:val="001C1CC0"/>
    <w:rsid w:val="001C4006"/>
    <w:rsid w:val="001C69F5"/>
    <w:rsid w:val="001D3CC6"/>
    <w:rsid w:val="001E18B6"/>
    <w:rsid w:val="001E2E90"/>
    <w:rsid w:val="001E3F0B"/>
    <w:rsid w:val="001E55DC"/>
    <w:rsid w:val="001E7DD2"/>
    <w:rsid w:val="001F0F69"/>
    <w:rsid w:val="001F1062"/>
    <w:rsid w:val="001F3BFD"/>
    <w:rsid w:val="001F3D41"/>
    <w:rsid w:val="001F4355"/>
    <w:rsid w:val="00200571"/>
    <w:rsid w:val="0020350A"/>
    <w:rsid w:val="002056BF"/>
    <w:rsid w:val="002061D6"/>
    <w:rsid w:val="0020777F"/>
    <w:rsid w:val="00213C1F"/>
    <w:rsid w:val="00213F45"/>
    <w:rsid w:val="002157F9"/>
    <w:rsid w:val="00220AFD"/>
    <w:rsid w:val="00222AB5"/>
    <w:rsid w:val="00223614"/>
    <w:rsid w:val="00223A02"/>
    <w:rsid w:val="00225A6A"/>
    <w:rsid w:val="00227DB4"/>
    <w:rsid w:val="00231619"/>
    <w:rsid w:val="002347C8"/>
    <w:rsid w:val="0023578C"/>
    <w:rsid w:val="002360E7"/>
    <w:rsid w:val="00236E5C"/>
    <w:rsid w:val="0023795D"/>
    <w:rsid w:val="002420B1"/>
    <w:rsid w:val="00242CE3"/>
    <w:rsid w:val="002438E7"/>
    <w:rsid w:val="00243BA5"/>
    <w:rsid w:val="00244929"/>
    <w:rsid w:val="00245B7B"/>
    <w:rsid w:val="002504B3"/>
    <w:rsid w:val="002529ED"/>
    <w:rsid w:val="00252EFB"/>
    <w:rsid w:val="00254D60"/>
    <w:rsid w:val="00254FB4"/>
    <w:rsid w:val="00256995"/>
    <w:rsid w:val="00256FB6"/>
    <w:rsid w:val="00257308"/>
    <w:rsid w:val="00257D08"/>
    <w:rsid w:val="002626A3"/>
    <w:rsid w:val="00263C68"/>
    <w:rsid w:val="00263E05"/>
    <w:rsid w:val="00264522"/>
    <w:rsid w:val="0026496F"/>
    <w:rsid w:val="002658F4"/>
    <w:rsid w:val="002714E4"/>
    <w:rsid w:val="00271F9D"/>
    <w:rsid w:val="00273DBF"/>
    <w:rsid w:val="002740D0"/>
    <w:rsid w:val="0027592B"/>
    <w:rsid w:val="00277FD7"/>
    <w:rsid w:val="00280B95"/>
    <w:rsid w:val="00282268"/>
    <w:rsid w:val="00282FED"/>
    <w:rsid w:val="002846BB"/>
    <w:rsid w:val="00284E7E"/>
    <w:rsid w:val="0028558F"/>
    <w:rsid w:val="00286D4E"/>
    <w:rsid w:val="00287419"/>
    <w:rsid w:val="00291278"/>
    <w:rsid w:val="00291C25"/>
    <w:rsid w:val="00294EB0"/>
    <w:rsid w:val="00296B3C"/>
    <w:rsid w:val="002973B9"/>
    <w:rsid w:val="00297BA2"/>
    <w:rsid w:val="002A039F"/>
    <w:rsid w:val="002A08B0"/>
    <w:rsid w:val="002A0B94"/>
    <w:rsid w:val="002A31A7"/>
    <w:rsid w:val="002A5662"/>
    <w:rsid w:val="002A571E"/>
    <w:rsid w:val="002A646F"/>
    <w:rsid w:val="002A6DED"/>
    <w:rsid w:val="002B116C"/>
    <w:rsid w:val="002B5232"/>
    <w:rsid w:val="002B5816"/>
    <w:rsid w:val="002B6B27"/>
    <w:rsid w:val="002B6FF0"/>
    <w:rsid w:val="002B7F5E"/>
    <w:rsid w:val="002C1D3A"/>
    <w:rsid w:val="002C43E4"/>
    <w:rsid w:val="002C4511"/>
    <w:rsid w:val="002D1F4D"/>
    <w:rsid w:val="002D2AD1"/>
    <w:rsid w:val="002D70E5"/>
    <w:rsid w:val="002D7146"/>
    <w:rsid w:val="002E1495"/>
    <w:rsid w:val="002E1C83"/>
    <w:rsid w:val="002E3280"/>
    <w:rsid w:val="002F0392"/>
    <w:rsid w:val="002F0DD4"/>
    <w:rsid w:val="002F1CE3"/>
    <w:rsid w:val="002F2A79"/>
    <w:rsid w:val="002F2FBB"/>
    <w:rsid w:val="002F42EB"/>
    <w:rsid w:val="002F73FF"/>
    <w:rsid w:val="002F7469"/>
    <w:rsid w:val="002F7BC0"/>
    <w:rsid w:val="00300613"/>
    <w:rsid w:val="00300A8E"/>
    <w:rsid w:val="0030172A"/>
    <w:rsid w:val="0030261B"/>
    <w:rsid w:val="0030302D"/>
    <w:rsid w:val="00304E33"/>
    <w:rsid w:val="00311D96"/>
    <w:rsid w:val="003132FE"/>
    <w:rsid w:val="003160CE"/>
    <w:rsid w:val="0031728D"/>
    <w:rsid w:val="003173E9"/>
    <w:rsid w:val="00321FCF"/>
    <w:rsid w:val="00322512"/>
    <w:rsid w:val="00322D42"/>
    <w:rsid w:val="00323180"/>
    <w:rsid w:val="00324187"/>
    <w:rsid w:val="00325D00"/>
    <w:rsid w:val="00326B1C"/>
    <w:rsid w:val="00327E4D"/>
    <w:rsid w:val="00332D9E"/>
    <w:rsid w:val="003415DE"/>
    <w:rsid w:val="00342D6B"/>
    <w:rsid w:val="003445C3"/>
    <w:rsid w:val="00345E7A"/>
    <w:rsid w:val="003474AE"/>
    <w:rsid w:val="00347C48"/>
    <w:rsid w:val="003503F1"/>
    <w:rsid w:val="003507BE"/>
    <w:rsid w:val="00352709"/>
    <w:rsid w:val="00353089"/>
    <w:rsid w:val="00353114"/>
    <w:rsid w:val="00357676"/>
    <w:rsid w:val="00361418"/>
    <w:rsid w:val="00363623"/>
    <w:rsid w:val="00364F2B"/>
    <w:rsid w:val="00365E6C"/>
    <w:rsid w:val="00366A31"/>
    <w:rsid w:val="00367DAE"/>
    <w:rsid w:val="00371380"/>
    <w:rsid w:val="003716AC"/>
    <w:rsid w:val="0037272A"/>
    <w:rsid w:val="003742ED"/>
    <w:rsid w:val="00376178"/>
    <w:rsid w:val="00380111"/>
    <w:rsid w:val="00380666"/>
    <w:rsid w:val="00381925"/>
    <w:rsid w:val="00382B88"/>
    <w:rsid w:val="00383F06"/>
    <w:rsid w:val="003849D9"/>
    <w:rsid w:val="00385307"/>
    <w:rsid w:val="00385A68"/>
    <w:rsid w:val="00385F63"/>
    <w:rsid w:val="0038772E"/>
    <w:rsid w:val="00387C2A"/>
    <w:rsid w:val="003902E6"/>
    <w:rsid w:val="003907F4"/>
    <w:rsid w:val="003917FC"/>
    <w:rsid w:val="00395C8B"/>
    <w:rsid w:val="00396D98"/>
    <w:rsid w:val="003A0925"/>
    <w:rsid w:val="003A299B"/>
    <w:rsid w:val="003B0204"/>
    <w:rsid w:val="003B0316"/>
    <w:rsid w:val="003B3592"/>
    <w:rsid w:val="003B3C01"/>
    <w:rsid w:val="003B4D01"/>
    <w:rsid w:val="003B5255"/>
    <w:rsid w:val="003B6AE0"/>
    <w:rsid w:val="003B71A3"/>
    <w:rsid w:val="003C0610"/>
    <w:rsid w:val="003C15AC"/>
    <w:rsid w:val="003C4254"/>
    <w:rsid w:val="003C5CB0"/>
    <w:rsid w:val="003C7B22"/>
    <w:rsid w:val="003D1F6F"/>
    <w:rsid w:val="003D3EA0"/>
    <w:rsid w:val="003D4DE4"/>
    <w:rsid w:val="003D573F"/>
    <w:rsid w:val="003D583D"/>
    <w:rsid w:val="003D76F9"/>
    <w:rsid w:val="003E1BF9"/>
    <w:rsid w:val="003E2565"/>
    <w:rsid w:val="003E626F"/>
    <w:rsid w:val="003E66A4"/>
    <w:rsid w:val="003E7F12"/>
    <w:rsid w:val="003F13ED"/>
    <w:rsid w:val="003F21FE"/>
    <w:rsid w:val="003F30CC"/>
    <w:rsid w:val="003F4CD0"/>
    <w:rsid w:val="003F726B"/>
    <w:rsid w:val="004006C5"/>
    <w:rsid w:val="00400945"/>
    <w:rsid w:val="00400A6A"/>
    <w:rsid w:val="004014D2"/>
    <w:rsid w:val="004033D2"/>
    <w:rsid w:val="004045CF"/>
    <w:rsid w:val="00404D1D"/>
    <w:rsid w:val="00404E67"/>
    <w:rsid w:val="00407D9C"/>
    <w:rsid w:val="004156C3"/>
    <w:rsid w:val="00416248"/>
    <w:rsid w:val="004164AD"/>
    <w:rsid w:val="00416759"/>
    <w:rsid w:val="004223ED"/>
    <w:rsid w:val="00424896"/>
    <w:rsid w:val="00424C2B"/>
    <w:rsid w:val="00424E35"/>
    <w:rsid w:val="00425398"/>
    <w:rsid w:val="00425B73"/>
    <w:rsid w:val="00426957"/>
    <w:rsid w:val="00430EE2"/>
    <w:rsid w:val="00431923"/>
    <w:rsid w:val="00431C54"/>
    <w:rsid w:val="00432906"/>
    <w:rsid w:val="0043317C"/>
    <w:rsid w:val="004354BA"/>
    <w:rsid w:val="00436999"/>
    <w:rsid w:val="00440CE8"/>
    <w:rsid w:val="00441086"/>
    <w:rsid w:val="00441432"/>
    <w:rsid w:val="00441A55"/>
    <w:rsid w:val="00442049"/>
    <w:rsid w:val="00443D3C"/>
    <w:rsid w:val="00444041"/>
    <w:rsid w:val="00444923"/>
    <w:rsid w:val="0044603C"/>
    <w:rsid w:val="00447230"/>
    <w:rsid w:val="00447380"/>
    <w:rsid w:val="0045058D"/>
    <w:rsid w:val="00450B32"/>
    <w:rsid w:val="0045168B"/>
    <w:rsid w:val="00451A35"/>
    <w:rsid w:val="0045210A"/>
    <w:rsid w:val="00452CA1"/>
    <w:rsid w:val="00453331"/>
    <w:rsid w:val="004536D0"/>
    <w:rsid w:val="0045385D"/>
    <w:rsid w:val="004547B3"/>
    <w:rsid w:val="00455335"/>
    <w:rsid w:val="004554EE"/>
    <w:rsid w:val="004566B0"/>
    <w:rsid w:val="00457A66"/>
    <w:rsid w:val="00461786"/>
    <w:rsid w:val="004630AA"/>
    <w:rsid w:val="00464130"/>
    <w:rsid w:val="004665EB"/>
    <w:rsid w:val="00467109"/>
    <w:rsid w:val="004702A0"/>
    <w:rsid w:val="00470EFC"/>
    <w:rsid w:val="004727B5"/>
    <w:rsid w:val="00475418"/>
    <w:rsid w:val="00475478"/>
    <w:rsid w:val="00480BB9"/>
    <w:rsid w:val="00480FCF"/>
    <w:rsid w:val="00481D77"/>
    <w:rsid w:val="0048401D"/>
    <w:rsid w:val="00486EEC"/>
    <w:rsid w:val="00496A94"/>
    <w:rsid w:val="004A0C1D"/>
    <w:rsid w:val="004A0DE7"/>
    <w:rsid w:val="004A2EB3"/>
    <w:rsid w:val="004A3FCE"/>
    <w:rsid w:val="004A4549"/>
    <w:rsid w:val="004A476E"/>
    <w:rsid w:val="004A68D1"/>
    <w:rsid w:val="004A710C"/>
    <w:rsid w:val="004B1282"/>
    <w:rsid w:val="004B21F6"/>
    <w:rsid w:val="004B28AB"/>
    <w:rsid w:val="004B2F9D"/>
    <w:rsid w:val="004B35C7"/>
    <w:rsid w:val="004B534F"/>
    <w:rsid w:val="004B5DC9"/>
    <w:rsid w:val="004B6617"/>
    <w:rsid w:val="004C035B"/>
    <w:rsid w:val="004C0371"/>
    <w:rsid w:val="004C55C7"/>
    <w:rsid w:val="004C5742"/>
    <w:rsid w:val="004C5B43"/>
    <w:rsid w:val="004C7754"/>
    <w:rsid w:val="004D1231"/>
    <w:rsid w:val="004D1780"/>
    <w:rsid w:val="004D2537"/>
    <w:rsid w:val="004D2D39"/>
    <w:rsid w:val="004D3C0F"/>
    <w:rsid w:val="004D3C73"/>
    <w:rsid w:val="004D46A8"/>
    <w:rsid w:val="004D4B24"/>
    <w:rsid w:val="004D6166"/>
    <w:rsid w:val="004E0FB5"/>
    <w:rsid w:val="004E10C6"/>
    <w:rsid w:val="004E2192"/>
    <w:rsid w:val="004E3612"/>
    <w:rsid w:val="004E449F"/>
    <w:rsid w:val="004E5731"/>
    <w:rsid w:val="004E57A4"/>
    <w:rsid w:val="004E58C0"/>
    <w:rsid w:val="004E5ECF"/>
    <w:rsid w:val="004E7286"/>
    <w:rsid w:val="004F015A"/>
    <w:rsid w:val="004F24F4"/>
    <w:rsid w:val="004F3B18"/>
    <w:rsid w:val="004F3EFA"/>
    <w:rsid w:val="004F5A08"/>
    <w:rsid w:val="004F70D4"/>
    <w:rsid w:val="004F738D"/>
    <w:rsid w:val="004F7BDB"/>
    <w:rsid w:val="00501250"/>
    <w:rsid w:val="00502CCE"/>
    <w:rsid w:val="005037D4"/>
    <w:rsid w:val="00503A60"/>
    <w:rsid w:val="005068FA"/>
    <w:rsid w:val="00511498"/>
    <w:rsid w:val="00511E0C"/>
    <w:rsid w:val="00514F41"/>
    <w:rsid w:val="00516293"/>
    <w:rsid w:val="0052043F"/>
    <w:rsid w:val="00520A16"/>
    <w:rsid w:val="00521BA6"/>
    <w:rsid w:val="00523D3C"/>
    <w:rsid w:val="0052672A"/>
    <w:rsid w:val="0052776F"/>
    <w:rsid w:val="00531C84"/>
    <w:rsid w:val="00531DA5"/>
    <w:rsid w:val="005351CB"/>
    <w:rsid w:val="00536EFB"/>
    <w:rsid w:val="00537470"/>
    <w:rsid w:val="005374F4"/>
    <w:rsid w:val="0054517E"/>
    <w:rsid w:val="00545920"/>
    <w:rsid w:val="00545EF3"/>
    <w:rsid w:val="00546347"/>
    <w:rsid w:val="00547714"/>
    <w:rsid w:val="005514DC"/>
    <w:rsid w:val="00553238"/>
    <w:rsid w:val="00553E83"/>
    <w:rsid w:val="00554FA1"/>
    <w:rsid w:val="005575E9"/>
    <w:rsid w:val="00557D13"/>
    <w:rsid w:val="0056105D"/>
    <w:rsid w:val="00566466"/>
    <w:rsid w:val="00571412"/>
    <w:rsid w:val="00573ED1"/>
    <w:rsid w:val="005747FF"/>
    <w:rsid w:val="00574C6F"/>
    <w:rsid w:val="0057575E"/>
    <w:rsid w:val="00575D3C"/>
    <w:rsid w:val="0057613D"/>
    <w:rsid w:val="0058004A"/>
    <w:rsid w:val="005808A8"/>
    <w:rsid w:val="00580EED"/>
    <w:rsid w:val="00583E76"/>
    <w:rsid w:val="005845FC"/>
    <w:rsid w:val="005858B7"/>
    <w:rsid w:val="00592707"/>
    <w:rsid w:val="005927EC"/>
    <w:rsid w:val="00592E56"/>
    <w:rsid w:val="00596C7E"/>
    <w:rsid w:val="00597246"/>
    <w:rsid w:val="005A6E95"/>
    <w:rsid w:val="005B0A30"/>
    <w:rsid w:val="005B2638"/>
    <w:rsid w:val="005B3AC2"/>
    <w:rsid w:val="005B53FF"/>
    <w:rsid w:val="005B56E5"/>
    <w:rsid w:val="005B7459"/>
    <w:rsid w:val="005C0C49"/>
    <w:rsid w:val="005C3755"/>
    <w:rsid w:val="005C41A4"/>
    <w:rsid w:val="005C4361"/>
    <w:rsid w:val="005C4EA6"/>
    <w:rsid w:val="005C65D7"/>
    <w:rsid w:val="005C7DB0"/>
    <w:rsid w:val="005D2234"/>
    <w:rsid w:val="005D35FC"/>
    <w:rsid w:val="005D3945"/>
    <w:rsid w:val="005D4437"/>
    <w:rsid w:val="005D46C9"/>
    <w:rsid w:val="005D6943"/>
    <w:rsid w:val="005D6A2E"/>
    <w:rsid w:val="005E0471"/>
    <w:rsid w:val="005E1692"/>
    <w:rsid w:val="005E22E4"/>
    <w:rsid w:val="005E382A"/>
    <w:rsid w:val="005E4276"/>
    <w:rsid w:val="005E47B9"/>
    <w:rsid w:val="005E516C"/>
    <w:rsid w:val="005E66A0"/>
    <w:rsid w:val="005E6F0D"/>
    <w:rsid w:val="005E7091"/>
    <w:rsid w:val="005E727F"/>
    <w:rsid w:val="005E7CED"/>
    <w:rsid w:val="005F0785"/>
    <w:rsid w:val="005F092C"/>
    <w:rsid w:val="005F47FC"/>
    <w:rsid w:val="005F48C9"/>
    <w:rsid w:val="005F4984"/>
    <w:rsid w:val="00600B8E"/>
    <w:rsid w:val="00601034"/>
    <w:rsid w:val="006013FC"/>
    <w:rsid w:val="00607C47"/>
    <w:rsid w:val="006104BC"/>
    <w:rsid w:val="0061082A"/>
    <w:rsid w:val="00610EB8"/>
    <w:rsid w:val="00613769"/>
    <w:rsid w:val="00613C5E"/>
    <w:rsid w:val="0061465A"/>
    <w:rsid w:val="00615332"/>
    <w:rsid w:val="00617DDD"/>
    <w:rsid w:val="006211BE"/>
    <w:rsid w:val="0062189E"/>
    <w:rsid w:val="00621E29"/>
    <w:rsid w:val="00623595"/>
    <w:rsid w:val="00632045"/>
    <w:rsid w:val="0063466B"/>
    <w:rsid w:val="00634FE9"/>
    <w:rsid w:val="00635BE2"/>
    <w:rsid w:val="00640D2D"/>
    <w:rsid w:val="00642CF7"/>
    <w:rsid w:val="006430FE"/>
    <w:rsid w:val="006436E0"/>
    <w:rsid w:val="00643854"/>
    <w:rsid w:val="00643F67"/>
    <w:rsid w:val="0064692E"/>
    <w:rsid w:val="006473AC"/>
    <w:rsid w:val="00652FC6"/>
    <w:rsid w:val="0065327C"/>
    <w:rsid w:val="00661949"/>
    <w:rsid w:val="0066312E"/>
    <w:rsid w:val="00671160"/>
    <w:rsid w:val="00674EE6"/>
    <w:rsid w:val="00676036"/>
    <w:rsid w:val="006775A8"/>
    <w:rsid w:val="00677D87"/>
    <w:rsid w:val="006834BE"/>
    <w:rsid w:val="00683DE3"/>
    <w:rsid w:val="00684468"/>
    <w:rsid w:val="00684C47"/>
    <w:rsid w:val="00684EA1"/>
    <w:rsid w:val="00684EA7"/>
    <w:rsid w:val="0068696B"/>
    <w:rsid w:val="00687C9D"/>
    <w:rsid w:val="006923A5"/>
    <w:rsid w:val="006924C0"/>
    <w:rsid w:val="00693BEE"/>
    <w:rsid w:val="00696995"/>
    <w:rsid w:val="006A18AB"/>
    <w:rsid w:val="006A3342"/>
    <w:rsid w:val="006A635C"/>
    <w:rsid w:val="006B1FD4"/>
    <w:rsid w:val="006B2201"/>
    <w:rsid w:val="006B59FB"/>
    <w:rsid w:val="006C2416"/>
    <w:rsid w:val="006C2894"/>
    <w:rsid w:val="006C2C1A"/>
    <w:rsid w:val="006C4D50"/>
    <w:rsid w:val="006C515A"/>
    <w:rsid w:val="006D00AB"/>
    <w:rsid w:val="006D0ACF"/>
    <w:rsid w:val="006D0B94"/>
    <w:rsid w:val="006D445E"/>
    <w:rsid w:val="006D4CA1"/>
    <w:rsid w:val="006D504F"/>
    <w:rsid w:val="006D540C"/>
    <w:rsid w:val="006D71AE"/>
    <w:rsid w:val="006E105F"/>
    <w:rsid w:val="006E12F1"/>
    <w:rsid w:val="006E24A7"/>
    <w:rsid w:val="006E35E9"/>
    <w:rsid w:val="006E5CBB"/>
    <w:rsid w:val="006E73EA"/>
    <w:rsid w:val="006F0645"/>
    <w:rsid w:val="006F08EF"/>
    <w:rsid w:val="006F1AFF"/>
    <w:rsid w:val="006F391F"/>
    <w:rsid w:val="006F7649"/>
    <w:rsid w:val="006F7C28"/>
    <w:rsid w:val="007039A6"/>
    <w:rsid w:val="007052AB"/>
    <w:rsid w:val="00706772"/>
    <w:rsid w:val="00707009"/>
    <w:rsid w:val="00710926"/>
    <w:rsid w:val="00711D91"/>
    <w:rsid w:val="007148DC"/>
    <w:rsid w:val="007174F9"/>
    <w:rsid w:val="007215C5"/>
    <w:rsid w:val="00722708"/>
    <w:rsid w:val="00724B87"/>
    <w:rsid w:val="007252FB"/>
    <w:rsid w:val="0073324E"/>
    <w:rsid w:val="00737AC8"/>
    <w:rsid w:val="0074225B"/>
    <w:rsid w:val="0074402A"/>
    <w:rsid w:val="00744274"/>
    <w:rsid w:val="00746A13"/>
    <w:rsid w:val="0075097E"/>
    <w:rsid w:val="00751715"/>
    <w:rsid w:val="00751EE5"/>
    <w:rsid w:val="00752BD6"/>
    <w:rsid w:val="0075439C"/>
    <w:rsid w:val="007553C2"/>
    <w:rsid w:val="0075571F"/>
    <w:rsid w:val="00756DC0"/>
    <w:rsid w:val="0075707A"/>
    <w:rsid w:val="00760CD0"/>
    <w:rsid w:val="0076241D"/>
    <w:rsid w:val="00762C48"/>
    <w:rsid w:val="00762FDD"/>
    <w:rsid w:val="007640FF"/>
    <w:rsid w:val="007657BE"/>
    <w:rsid w:val="007658B8"/>
    <w:rsid w:val="007739CC"/>
    <w:rsid w:val="00777ED2"/>
    <w:rsid w:val="007814EC"/>
    <w:rsid w:val="00781F34"/>
    <w:rsid w:val="007838E5"/>
    <w:rsid w:val="00793129"/>
    <w:rsid w:val="00793319"/>
    <w:rsid w:val="00794E47"/>
    <w:rsid w:val="00795368"/>
    <w:rsid w:val="0079614E"/>
    <w:rsid w:val="0079619A"/>
    <w:rsid w:val="00796B35"/>
    <w:rsid w:val="007A0DA4"/>
    <w:rsid w:val="007A1BC5"/>
    <w:rsid w:val="007A1EC5"/>
    <w:rsid w:val="007A2C60"/>
    <w:rsid w:val="007A76D3"/>
    <w:rsid w:val="007B010F"/>
    <w:rsid w:val="007B1B2F"/>
    <w:rsid w:val="007B3E84"/>
    <w:rsid w:val="007B6043"/>
    <w:rsid w:val="007B6807"/>
    <w:rsid w:val="007B70C3"/>
    <w:rsid w:val="007C3414"/>
    <w:rsid w:val="007C3F16"/>
    <w:rsid w:val="007D26AE"/>
    <w:rsid w:val="007D2909"/>
    <w:rsid w:val="007D366E"/>
    <w:rsid w:val="007E07FF"/>
    <w:rsid w:val="007E2A01"/>
    <w:rsid w:val="007E36A5"/>
    <w:rsid w:val="007E57CB"/>
    <w:rsid w:val="007E7119"/>
    <w:rsid w:val="007E7CB3"/>
    <w:rsid w:val="007F0361"/>
    <w:rsid w:val="007F112A"/>
    <w:rsid w:val="007F3239"/>
    <w:rsid w:val="007F3612"/>
    <w:rsid w:val="007F406C"/>
    <w:rsid w:val="007F451B"/>
    <w:rsid w:val="008011AA"/>
    <w:rsid w:val="0080527E"/>
    <w:rsid w:val="00805E43"/>
    <w:rsid w:val="00806B48"/>
    <w:rsid w:val="00807653"/>
    <w:rsid w:val="0080769E"/>
    <w:rsid w:val="00813039"/>
    <w:rsid w:val="0081410C"/>
    <w:rsid w:val="00814E93"/>
    <w:rsid w:val="0081650F"/>
    <w:rsid w:val="00820E3C"/>
    <w:rsid w:val="008211A6"/>
    <w:rsid w:val="0082382A"/>
    <w:rsid w:val="00823A0F"/>
    <w:rsid w:val="00823B3F"/>
    <w:rsid w:val="00825421"/>
    <w:rsid w:val="00825B96"/>
    <w:rsid w:val="00827725"/>
    <w:rsid w:val="00827D26"/>
    <w:rsid w:val="0083028B"/>
    <w:rsid w:val="0083150C"/>
    <w:rsid w:val="00831920"/>
    <w:rsid w:val="00840695"/>
    <w:rsid w:val="008423DC"/>
    <w:rsid w:val="008425F5"/>
    <w:rsid w:val="00844C96"/>
    <w:rsid w:val="00844E12"/>
    <w:rsid w:val="00845372"/>
    <w:rsid w:val="0085255E"/>
    <w:rsid w:val="00852BDD"/>
    <w:rsid w:val="00852D3A"/>
    <w:rsid w:val="00854D70"/>
    <w:rsid w:val="0085509C"/>
    <w:rsid w:val="0085541E"/>
    <w:rsid w:val="00855D7E"/>
    <w:rsid w:val="00857A92"/>
    <w:rsid w:val="00857CD4"/>
    <w:rsid w:val="00862F8A"/>
    <w:rsid w:val="00863490"/>
    <w:rsid w:val="008634AB"/>
    <w:rsid w:val="00865734"/>
    <w:rsid w:val="008671A9"/>
    <w:rsid w:val="00871BE0"/>
    <w:rsid w:val="00871E2F"/>
    <w:rsid w:val="00874BD1"/>
    <w:rsid w:val="008751DB"/>
    <w:rsid w:val="00875AB6"/>
    <w:rsid w:val="00880E48"/>
    <w:rsid w:val="008814E1"/>
    <w:rsid w:val="00882F43"/>
    <w:rsid w:val="00884EE0"/>
    <w:rsid w:val="00885281"/>
    <w:rsid w:val="00885BA4"/>
    <w:rsid w:val="00885D79"/>
    <w:rsid w:val="00886099"/>
    <w:rsid w:val="00886FB9"/>
    <w:rsid w:val="008874DC"/>
    <w:rsid w:val="00890E45"/>
    <w:rsid w:val="008942DE"/>
    <w:rsid w:val="00895634"/>
    <w:rsid w:val="00896545"/>
    <w:rsid w:val="0089664B"/>
    <w:rsid w:val="008A6353"/>
    <w:rsid w:val="008A63F3"/>
    <w:rsid w:val="008A76E3"/>
    <w:rsid w:val="008B0388"/>
    <w:rsid w:val="008B227A"/>
    <w:rsid w:val="008B374C"/>
    <w:rsid w:val="008B46B6"/>
    <w:rsid w:val="008B4B3F"/>
    <w:rsid w:val="008B6FF2"/>
    <w:rsid w:val="008B7A82"/>
    <w:rsid w:val="008C17AC"/>
    <w:rsid w:val="008C4E49"/>
    <w:rsid w:val="008C6230"/>
    <w:rsid w:val="008C641E"/>
    <w:rsid w:val="008D0F15"/>
    <w:rsid w:val="008D7087"/>
    <w:rsid w:val="008E0845"/>
    <w:rsid w:val="008E0FD6"/>
    <w:rsid w:val="008E5D8C"/>
    <w:rsid w:val="008E73DB"/>
    <w:rsid w:val="008F0395"/>
    <w:rsid w:val="008F0EF8"/>
    <w:rsid w:val="008F28A0"/>
    <w:rsid w:val="008F647B"/>
    <w:rsid w:val="008F6CC7"/>
    <w:rsid w:val="008F6DA7"/>
    <w:rsid w:val="008F781E"/>
    <w:rsid w:val="009015B2"/>
    <w:rsid w:val="00901E16"/>
    <w:rsid w:val="009029D0"/>
    <w:rsid w:val="009109D2"/>
    <w:rsid w:val="00910F9D"/>
    <w:rsid w:val="00911248"/>
    <w:rsid w:val="009123D2"/>
    <w:rsid w:val="009133CC"/>
    <w:rsid w:val="009150DD"/>
    <w:rsid w:val="0091791A"/>
    <w:rsid w:val="00923EC8"/>
    <w:rsid w:val="00924535"/>
    <w:rsid w:val="00924DA4"/>
    <w:rsid w:val="009264C4"/>
    <w:rsid w:val="009268FF"/>
    <w:rsid w:val="00930D81"/>
    <w:rsid w:val="00932326"/>
    <w:rsid w:val="0093539C"/>
    <w:rsid w:val="00937B97"/>
    <w:rsid w:val="009402A7"/>
    <w:rsid w:val="00941A13"/>
    <w:rsid w:val="009431DA"/>
    <w:rsid w:val="00943441"/>
    <w:rsid w:val="009446CE"/>
    <w:rsid w:val="009450D9"/>
    <w:rsid w:val="0095063E"/>
    <w:rsid w:val="00952721"/>
    <w:rsid w:val="00952FDB"/>
    <w:rsid w:val="00955326"/>
    <w:rsid w:val="00957BD8"/>
    <w:rsid w:val="00957F94"/>
    <w:rsid w:val="0096708C"/>
    <w:rsid w:val="00967096"/>
    <w:rsid w:val="00970A2A"/>
    <w:rsid w:val="009742DB"/>
    <w:rsid w:val="00975411"/>
    <w:rsid w:val="00977882"/>
    <w:rsid w:val="00977892"/>
    <w:rsid w:val="00977AC4"/>
    <w:rsid w:val="009802B0"/>
    <w:rsid w:val="00985691"/>
    <w:rsid w:val="00986BC0"/>
    <w:rsid w:val="00986C50"/>
    <w:rsid w:val="00990427"/>
    <w:rsid w:val="00991B5F"/>
    <w:rsid w:val="00992C6D"/>
    <w:rsid w:val="00993626"/>
    <w:rsid w:val="009975B4"/>
    <w:rsid w:val="009A0913"/>
    <w:rsid w:val="009A1F77"/>
    <w:rsid w:val="009A1F9D"/>
    <w:rsid w:val="009A2083"/>
    <w:rsid w:val="009A293B"/>
    <w:rsid w:val="009A42FE"/>
    <w:rsid w:val="009A63BA"/>
    <w:rsid w:val="009A65B4"/>
    <w:rsid w:val="009A6F3C"/>
    <w:rsid w:val="009A73C0"/>
    <w:rsid w:val="009B0467"/>
    <w:rsid w:val="009B1812"/>
    <w:rsid w:val="009B238A"/>
    <w:rsid w:val="009B241D"/>
    <w:rsid w:val="009B2A4E"/>
    <w:rsid w:val="009B2E3B"/>
    <w:rsid w:val="009B317D"/>
    <w:rsid w:val="009B4C16"/>
    <w:rsid w:val="009B5031"/>
    <w:rsid w:val="009B552A"/>
    <w:rsid w:val="009B61A3"/>
    <w:rsid w:val="009B73B5"/>
    <w:rsid w:val="009B7F38"/>
    <w:rsid w:val="009C0255"/>
    <w:rsid w:val="009C0A0E"/>
    <w:rsid w:val="009C7073"/>
    <w:rsid w:val="009C716A"/>
    <w:rsid w:val="009D194C"/>
    <w:rsid w:val="009D222A"/>
    <w:rsid w:val="009D368F"/>
    <w:rsid w:val="009D38D4"/>
    <w:rsid w:val="009D492F"/>
    <w:rsid w:val="009D4CDE"/>
    <w:rsid w:val="009D6B3C"/>
    <w:rsid w:val="009D6C34"/>
    <w:rsid w:val="009D7BC0"/>
    <w:rsid w:val="009E059F"/>
    <w:rsid w:val="009E091B"/>
    <w:rsid w:val="009E1988"/>
    <w:rsid w:val="009E494E"/>
    <w:rsid w:val="009E51BD"/>
    <w:rsid w:val="009E6535"/>
    <w:rsid w:val="009F0701"/>
    <w:rsid w:val="009F6421"/>
    <w:rsid w:val="009F6636"/>
    <w:rsid w:val="009F6E93"/>
    <w:rsid w:val="009F7CE5"/>
    <w:rsid w:val="00A01E2B"/>
    <w:rsid w:val="00A0360F"/>
    <w:rsid w:val="00A03D04"/>
    <w:rsid w:val="00A07095"/>
    <w:rsid w:val="00A07820"/>
    <w:rsid w:val="00A07B18"/>
    <w:rsid w:val="00A12299"/>
    <w:rsid w:val="00A13F78"/>
    <w:rsid w:val="00A14179"/>
    <w:rsid w:val="00A14336"/>
    <w:rsid w:val="00A153CE"/>
    <w:rsid w:val="00A21801"/>
    <w:rsid w:val="00A223B4"/>
    <w:rsid w:val="00A24480"/>
    <w:rsid w:val="00A248DF"/>
    <w:rsid w:val="00A25A6E"/>
    <w:rsid w:val="00A26887"/>
    <w:rsid w:val="00A275FE"/>
    <w:rsid w:val="00A306BC"/>
    <w:rsid w:val="00A31E5C"/>
    <w:rsid w:val="00A34054"/>
    <w:rsid w:val="00A36433"/>
    <w:rsid w:val="00A37538"/>
    <w:rsid w:val="00A376FE"/>
    <w:rsid w:val="00A37E00"/>
    <w:rsid w:val="00A37EB9"/>
    <w:rsid w:val="00A4155D"/>
    <w:rsid w:val="00A436E3"/>
    <w:rsid w:val="00A458C8"/>
    <w:rsid w:val="00A472F2"/>
    <w:rsid w:val="00A513DA"/>
    <w:rsid w:val="00A519D1"/>
    <w:rsid w:val="00A53E24"/>
    <w:rsid w:val="00A53F39"/>
    <w:rsid w:val="00A55F61"/>
    <w:rsid w:val="00A60008"/>
    <w:rsid w:val="00A6036A"/>
    <w:rsid w:val="00A61C35"/>
    <w:rsid w:val="00A631B0"/>
    <w:rsid w:val="00A67006"/>
    <w:rsid w:val="00A730B0"/>
    <w:rsid w:val="00A73E2F"/>
    <w:rsid w:val="00A74592"/>
    <w:rsid w:val="00A81715"/>
    <w:rsid w:val="00A835A5"/>
    <w:rsid w:val="00A85C0D"/>
    <w:rsid w:val="00A86692"/>
    <w:rsid w:val="00A87A26"/>
    <w:rsid w:val="00A87E7E"/>
    <w:rsid w:val="00A94A8B"/>
    <w:rsid w:val="00A94DC4"/>
    <w:rsid w:val="00A958AC"/>
    <w:rsid w:val="00A97FF4"/>
    <w:rsid w:val="00AA17B6"/>
    <w:rsid w:val="00AA1B78"/>
    <w:rsid w:val="00AA1FBA"/>
    <w:rsid w:val="00AA39FC"/>
    <w:rsid w:val="00AA4667"/>
    <w:rsid w:val="00AA5D93"/>
    <w:rsid w:val="00AA7862"/>
    <w:rsid w:val="00AB0A8C"/>
    <w:rsid w:val="00AB0B0B"/>
    <w:rsid w:val="00AB15AE"/>
    <w:rsid w:val="00AB6F5E"/>
    <w:rsid w:val="00AC0F2C"/>
    <w:rsid w:val="00AC3A87"/>
    <w:rsid w:val="00AC6E4B"/>
    <w:rsid w:val="00AD0468"/>
    <w:rsid w:val="00AD2031"/>
    <w:rsid w:val="00AD4C8A"/>
    <w:rsid w:val="00AD5141"/>
    <w:rsid w:val="00AE0667"/>
    <w:rsid w:val="00AE0C79"/>
    <w:rsid w:val="00AE1AD0"/>
    <w:rsid w:val="00AE5296"/>
    <w:rsid w:val="00AE5CF0"/>
    <w:rsid w:val="00AF0C29"/>
    <w:rsid w:val="00AF1A62"/>
    <w:rsid w:val="00AF2ACC"/>
    <w:rsid w:val="00B000D2"/>
    <w:rsid w:val="00B0376D"/>
    <w:rsid w:val="00B04332"/>
    <w:rsid w:val="00B052BB"/>
    <w:rsid w:val="00B054B2"/>
    <w:rsid w:val="00B05FA0"/>
    <w:rsid w:val="00B071A8"/>
    <w:rsid w:val="00B10957"/>
    <w:rsid w:val="00B12229"/>
    <w:rsid w:val="00B14574"/>
    <w:rsid w:val="00B161D5"/>
    <w:rsid w:val="00B17228"/>
    <w:rsid w:val="00B2030C"/>
    <w:rsid w:val="00B20899"/>
    <w:rsid w:val="00B21EFE"/>
    <w:rsid w:val="00B222E1"/>
    <w:rsid w:val="00B310BB"/>
    <w:rsid w:val="00B3269F"/>
    <w:rsid w:val="00B33205"/>
    <w:rsid w:val="00B33AD7"/>
    <w:rsid w:val="00B34900"/>
    <w:rsid w:val="00B35881"/>
    <w:rsid w:val="00B361C4"/>
    <w:rsid w:val="00B361CC"/>
    <w:rsid w:val="00B43E0C"/>
    <w:rsid w:val="00B45360"/>
    <w:rsid w:val="00B45696"/>
    <w:rsid w:val="00B45D0F"/>
    <w:rsid w:val="00B46EA0"/>
    <w:rsid w:val="00B5064A"/>
    <w:rsid w:val="00B50FAA"/>
    <w:rsid w:val="00B516ED"/>
    <w:rsid w:val="00B52340"/>
    <w:rsid w:val="00B535D0"/>
    <w:rsid w:val="00B5434E"/>
    <w:rsid w:val="00B56318"/>
    <w:rsid w:val="00B5745E"/>
    <w:rsid w:val="00B5770A"/>
    <w:rsid w:val="00B616BD"/>
    <w:rsid w:val="00B62940"/>
    <w:rsid w:val="00B62FCE"/>
    <w:rsid w:val="00B669BF"/>
    <w:rsid w:val="00B7165E"/>
    <w:rsid w:val="00B72765"/>
    <w:rsid w:val="00B746C8"/>
    <w:rsid w:val="00B75FF2"/>
    <w:rsid w:val="00B801D6"/>
    <w:rsid w:val="00B82DCC"/>
    <w:rsid w:val="00B837A2"/>
    <w:rsid w:val="00B83B25"/>
    <w:rsid w:val="00B84FE1"/>
    <w:rsid w:val="00B906C7"/>
    <w:rsid w:val="00B926B2"/>
    <w:rsid w:val="00B932BD"/>
    <w:rsid w:val="00B9428A"/>
    <w:rsid w:val="00B9544C"/>
    <w:rsid w:val="00B9691E"/>
    <w:rsid w:val="00BA0098"/>
    <w:rsid w:val="00BA0C00"/>
    <w:rsid w:val="00BA4350"/>
    <w:rsid w:val="00BA5C54"/>
    <w:rsid w:val="00BB0115"/>
    <w:rsid w:val="00BB4CFE"/>
    <w:rsid w:val="00BB5886"/>
    <w:rsid w:val="00BB75BA"/>
    <w:rsid w:val="00BC1B3E"/>
    <w:rsid w:val="00BC3758"/>
    <w:rsid w:val="00BC4A6F"/>
    <w:rsid w:val="00BC74D9"/>
    <w:rsid w:val="00BC7EF0"/>
    <w:rsid w:val="00BD06B3"/>
    <w:rsid w:val="00BD123D"/>
    <w:rsid w:val="00BD31E2"/>
    <w:rsid w:val="00BD427D"/>
    <w:rsid w:val="00BD491A"/>
    <w:rsid w:val="00BD53DE"/>
    <w:rsid w:val="00BD5529"/>
    <w:rsid w:val="00BD5BBC"/>
    <w:rsid w:val="00BD7529"/>
    <w:rsid w:val="00BE06C5"/>
    <w:rsid w:val="00BE0D2D"/>
    <w:rsid w:val="00BE21CE"/>
    <w:rsid w:val="00BE257F"/>
    <w:rsid w:val="00BE7EC0"/>
    <w:rsid w:val="00BF0829"/>
    <w:rsid w:val="00BF18D0"/>
    <w:rsid w:val="00BF1E2E"/>
    <w:rsid w:val="00BF4D1F"/>
    <w:rsid w:val="00BF770E"/>
    <w:rsid w:val="00BF7D02"/>
    <w:rsid w:val="00C04ED6"/>
    <w:rsid w:val="00C058A7"/>
    <w:rsid w:val="00C06206"/>
    <w:rsid w:val="00C0685D"/>
    <w:rsid w:val="00C068A2"/>
    <w:rsid w:val="00C10C46"/>
    <w:rsid w:val="00C123B0"/>
    <w:rsid w:val="00C127CF"/>
    <w:rsid w:val="00C145CA"/>
    <w:rsid w:val="00C17058"/>
    <w:rsid w:val="00C170AF"/>
    <w:rsid w:val="00C2254F"/>
    <w:rsid w:val="00C228D5"/>
    <w:rsid w:val="00C23492"/>
    <w:rsid w:val="00C2519D"/>
    <w:rsid w:val="00C25504"/>
    <w:rsid w:val="00C273BD"/>
    <w:rsid w:val="00C31211"/>
    <w:rsid w:val="00C32087"/>
    <w:rsid w:val="00C337F5"/>
    <w:rsid w:val="00C40117"/>
    <w:rsid w:val="00C410DB"/>
    <w:rsid w:val="00C43188"/>
    <w:rsid w:val="00C43D30"/>
    <w:rsid w:val="00C45AA5"/>
    <w:rsid w:val="00C45B5F"/>
    <w:rsid w:val="00C53CC9"/>
    <w:rsid w:val="00C54825"/>
    <w:rsid w:val="00C548CA"/>
    <w:rsid w:val="00C54CAC"/>
    <w:rsid w:val="00C57418"/>
    <w:rsid w:val="00C57853"/>
    <w:rsid w:val="00C604B6"/>
    <w:rsid w:val="00C62700"/>
    <w:rsid w:val="00C63ADD"/>
    <w:rsid w:val="00C643DB"/>
    <w:rsid w:val="00C7038B"/>
    <w:rsid w:val="00C72D7B"/>
    <w:rsid w:val="00C7444C"/>
    <w:rsid w:val="00C755BE"/>
    <w:rsid w:val="00C77008"/>
    <w:rsid w:val="00C82910"/>
    <w:rsid w:val="00C832DE"/>
    <w:rsid w:val="00C85225"/>
    <w:rsid w:val="00C85E53"/>
    <w:rsid w:val="00C86FAA"/>
    <w:rsid w:val="00C921CD"/>
    <w:rsid w:val="00C924E1"/>
    <w:rsid w:val="00C96C3B"/>
    <w:rsid w:val="00C976D8"/>
    <w:rsid w:val="00CA1409"/>
    <w:rsid w:val="00CA15FB"/>
    <w:rsid w:val="00CA3060"/>
    <w:rsid w:val="00CA463F"/>
    <w:rsid w:val="00CA4B2D"/>
    <w:rsid w:val="00CA518A"/>
    <w:rsid w:val="00CA5778"/>
    <w:rsid w:val="00CA6019"/>
    <w:rsid w:val="00CB04B8"/>
    <w:rsid w:val="00CB0510"/>
    <w:rsid w:val="00CB1DE4"/>
    <w:rsid w:val="00CC0FAA"/>
    <w:rsid w:val="00CC12A7"/>
    <w:rsid w:val="00CC5450"/>
    <w:rsid w:val="00CC5768"/>
    <w:rsid w:val="00CC7068"/>
    <w:rsid w:val="00CC71D4"/>
    <w:rsid w:val="00CD2C21"/>
    <w:rsid w:val="00CD2C94"/>
    <w:rsid w:val="00CD47AF"/>
    <w:rsid w:val="00CD4DB0"/>
    <w:rsid w:val="00CD5D8D"/>
    <w:rsid w:val="00CD64D9"/>
    <w:rsid w:val="00CD65AA"/>
    <w:rsid w:val="00CD7F16"/>
    <w:rsid w:val="00CE2718"/>
    <w:rsid w:val="00CE3BBE"/>
    <w:rsid w:val="00CE5155"/>
    <w:rsid w:val="00CF0180"/>
    <w:rsid w:val="00CF2E8B"/>
    <w:rsid w:val="00CF44EF"/>
    <w:rsid w:val="00CF5FAC"/>
    <w:rsid w:val="00CF745D"/>
    <w:rsid w:val="00D00341"/>
    <w:rsid w:val="00D0331E"/>
    <w:rsid w:val="00D037E3"/>
    <w:rsid w:val="00D039F9"/>
    <w:rsid w:val="00D03CE0"/>
    <w:rsid w:val="00D062FB"/>
    <w:rsid w:val="00D12185"/>
    <w:rsid w:val="00D13642"/>
    <w:rsid w:val="00D137AB"/>
    <w:rsid w:val="00D1564F"/>
    <w:rsid w:val="00D17E48"/>
    <w:rsid w:val="00D17FB4"/>
    <w:rsid w:val="00D21640"/>
    <w:rsid w:val="00D22A9D"/>
    <w:rsid w:val="00D24ED3"/>
    <w:rsid w:val="00D27B2C"/>
    <w:rsid w:val="00D30C78"/>
    <w:rsid w:val="00D30EA9"/>
    <w:rsid w:val="00D377A9"/>
    <w:rsid w:val="00D40166"/>
    <w:rsid w:val="00D4050C"/>
    <w:rsid w:val="00D40F7C"/>
    <w:rsid w:val="00D4105C"/>
    <w:rsid w:val="00D41637"/>
    <w:rsid w:val="00D433FF"/>
    <w:rsid w:val="00D448CE"/>
    <w:rsid w:val="00D44E5E"/>
    <w:rsid w:val="00D454E4"/>
    <w:rsid w:val="00D46A5D"/>
    <w:rsid w:val="00D53591"/>
    <w:rsid w:val="00D56EE5"/>
    <w:rsid w:val="00D57756"/>
    <w:rsid w:val="00D625A7"/>
    <w:rsid w:val="00D6298D"/>
    <w:rsid w:val="00D63853"/>
    <w:rsid w:val="00D645A4"/>
    <w:rsid w:val="00D655CD"/>
    <w:rsid w:val="00D66791"/>
    <w:rsid w:val="00D669A8"/>
    <w:rsid w:val="00D701C3"/>
    <w:rsid w:val="00D7071E"/>
    <w:rsid w:val="00D707D7"/>
    <w:rsid w:val="00D76012"/>
    <w:rsid w:val="00D76244"/>
    <w:rsid w:val="00D76B3A"/>
    <w:rsid w:val="00D83431"/>
    <w:rsid w:val="00D83B83"/>
    <w:rsid w:val="00D8493F"/>
    <w:rsid w:val="00D86A5E"/>
    <w:rsid w:val="00D87044"/>
    <w:rsid w:val="00D875D6"/>
    <w:rsid w:val="00D87705"/>
    <w:rsid w:val="00D87DCD"/>
    <w:rsid w:val="00D90BA6"/>
    <w:rsid w:val="00D90EB4"/>
    <w:rsid w:val="00D9125A"/>
    <w:rsid w:val="00D934C8"/>
    <w:rsid w:val="00DA0BBD"/>
    <w:rsid w:val="00DA1E28"/>
    <w:rsid w:val="00DA4E51"/>
    <w:rsid w:val="00DA67D3"/>
    <w:rsid w:val="00DA67E5"/>
    <w:rsid w:val="00DB010C"/>
    <w:rsid w:val="00DB0316"/>
    <w:rsid w:val="00DB05D2"/>
    <w:rsid w:val="00DB39D4"/>
    <w:rsid w:val="00DB4137"/>
    <w:rsid w:val="00DB4429"/>
    <w:rsid w:val="00DB4CEB"/>
    <w:rsid w:val="00DB4D3D"/>
    <w:rsid w:val="00DB7056"/>
    <w:rsid w:val="00DB7791"/>
    <w:rsid w:val="00DB7BB4"/>
    <w:rsid w:val="00DC26EE"/>
    <w:rsid w:val="00DC6112"/>
    <w:rsid w:val="00DC61CC"/>
    <w:rsid w:val="00DC701C"/>
    <w:rsid w:val="00DD3901"/>
    <w:rsid w:val="00DD443E"/>
    <w:rsid w:val="00DD6114"/>
    <w:rsid w:val="00DD75E8"/>
    <w:rsid w:val="00DD7BD2"/>
    <w:rsid w:val="00DD7DBB"/>
    <w:rsid w:val="00DE0922"/>
    <w:rsid w:val="00DE1663"/>
    <w:rsid w:val="00DE5F1D"/>
    <w:rsid w:val="00DF1F76"/>
    <w:rsid w:val="00DF22E9"/>
    <w:rsid w:val="00DF2F5D"/>
    <w:rsid w:val="00DF560B"/>
    <w:rsid w:val="00DF57A0"/>
    <w:rsid w:val="00DF68D9"/>
    <w:rsid w:val="00DF6EF3"/>
    <w:rsid w:val="00DF721C"/>
    <w:rsid w:val="00E0052B"/>
    <w:rsid w:val="00E006E9"/>
    <w:rsid w:val="00E01C90"/>
    <w:rsid w:val="00E024E4"/>
    <w:rsid w:val="00E02D69"/>
    <w:rsid w:val="00E02F83"/>
    <w:rsid w:val="00E0661D"/>
    <w:rsid w:val="00E112EA"/>
    <w:rsid w:val="00E1361A"/>
    <w:rsid w:val="00E13C62"/>
    <w:rsid w:val="00E17189"/>
    <w:rsid w:val="00E20306"/>
    <w:rsid w:val="00E20E32"/>
    <w:rsid w:val="00E20EAB"/>
    <w:rsid w:val="00E2103C"/>
    <w:rsid w:val="00E21E4A"/>
    <w:rsid w:val="00E22A30"/>
    <w:rsid w:val="00E2338D"/>
    <w:rsid w:val="00E23656"/>
    <w:rsid w:val="00E243F2"/>
    <w:rsid w:val="00E24F52"/>
    <w:rsid w:val="00E2537C"/>
    <w:rsid w:val="00E257A9"/>
    <w:rsid w:val="00E263B5"/>
    <w:rsid w:val="00E26D18"/>
    <w:rsid w:val="00E26FF3"/>
    <w:rsid w:val="00E30179"/>
    <w:rsid w:val="00E30A8A"/>
    <w:rsid w:val="00E316D4"/>
    <w:rsid w:val="00E31983"/>
    <w:rsid w:val="00E3404E"/>
    <w:rsid w:val="00E35A83"/>
    <w:rsid w:val="00E3629B"/>
    <w:rsid w:val="00E420D7"/>
    <w:rsid w:val="00E457B7"/>
    <w:rsid w:val="00E46000"/>
    <w:rsid w:val="00E52547"/>
    <w:rsid w:val="00E52BF7"/>
    <w:rsid w:val="00E53623"/>
    <w:rsid w:val="00E538D0"/>
    <w:rsid w:val="00E53E07"/>
    <w:rsid w:val="00E55B72"/>
    <w:rsid w:val="00E562A0"/>
    <w:rsid w:val="00E60250"/>
    <w:rsid w:val="00E60937"/>
    <w:rsid w:val="00E632D4"/>
    <w:rsid w:val="00E63A88"/>
    <w:rsid w:val="00E65590"/>
    <w:rsid w:val="00E673D7"/>
    <w:rsid w:val="00E7331C"/>
    <w:rsid w:val="00E7380D"/>
    <w:rsid w:val="00E750D1"/>
    <w:rsid w:val="00E76DFC"/>
    <w:rsid w:val="00E77C08"/>
    <w:rsid w:val="00E8293A"/>
    <w:rsid w:val="00E90023"/>
    <w:rsid w:val="00E91618"/>
    <w:rsid w:val="00E93347"/>
    <w:rsid w:val="00E9374D"/>
    <w:rsid w:val="00E962C1"/>
    <w:rsid w:val="00E964C4"/>
    <w:rsid w:val="00EA1106"/>
    <w:rsid w:val="00EA3581"/>
    <w:rsid w:val="00EA4EA9"/>
    <w:rsid w:val="00EA727C"/>
    <w:rsid w:val="00EB40D1"/>
    <w:rsid w:val="00EC0C89"/>
    <w:rsid w:val="00EC2002"/>
    <w:rsid w:val="00ED39EF"/>
    <w:rsid w:val="00ED44BD"/>
    <w:rsid w:val="00ED4E9F"/>
    <w:rsid w:val="00EE1918"/>
    <w:rsid w:val="00EE19BB"/>
    <w:rsid w:val="00EE1A4B"/>
    <w:rsid w:val="00EE1D1F"/>
    <w:rsid w:val="00EE3801"/>
    <w:rsid w:val="00EE3E35"/>
    <w:rsid w:val="00EE4147"/>
    <w:rsid w:val="00EE57E3"/>
    <w:rsid w:val="00EE61F6"/>
    <w:rsid w:val="00EE72AB"/>
    <w:rsid w:val="00EF1319"/>
    <w:rsid w:val="00EF1F62"/>
    <w:rsid w:val="00EF27FF"/>
    <w:rsid w:val="00EF5785"/>
    <w:rsid w:val="00EF7DDF"/>
    <w:rsid w:val="00F000AF"/>
    <w:rsid w:val="00F002AD"/>
    <w:rsid w:val="00F00CC7"/>
    <w:rsid w:val="00F06908"/>
    <w:rsid w:val="00F06A21"/>
    <w:rsid w:val="00F06A8B"/>
    <w:rsid w:val="00F06DDA"/>
    <w:rsid w:val="00F072E6"/>
    <w:rsid w:val="00F07EE2"/>
    <w:rsid w:val="00F1134F"/>
    <w:rsid w:val="00F11BAF"/>
    <w:rsid w:val="00F126CC"/>
    <w:rsid w:val="00F15B72"/>
    <w:rsid w:val="00F16EFF"/>
    <w:rsid w:val="00F2223D"/>
    <w:rsid w:val="00F2271F"/>
    <w:rsid w:val="00F23EDD"/>
    <w:rsid w:val="00F30A36"/>
    <w:rsid w:val="00F32A39"/>
    <w:rsid w:val="00F32C00"/>
    <w:rsid w:val="00F37BB6"/>
    <w:rsid w:val="00F42214"/>
    <w:rsid w:val="00F427FA"/>
    <w:rsid w:val="00F43542"/>
    <w:rsid w:val="00F43774"/>
    <w:rsid w:val="00F510B3"/>
    <w:rsid w:val="00F511A4"/>
    <w:rsid w:val="00F51756"/>
    <w:rsid w:val="00F5273A"/>
    <w:rsid w:val="00F55000"/>
    <w:rsid w:val="00F56F69"/>
    <w:rsid w:val="00F576C3"/>
    <w:rsid w:val="00F627B0"/>
    <w:rsid w:val="00F628EB"/>
    <w:rsid w:val="00F63864"/>
    <w:rsid w:val="00F63C92"/>
    <w:rsid w:val="00F63CE7"/>
    <w:rsid w:val="00F64A55"/>
    <w:rsid w:val="00F6620D"/>
    <w:rsid w:val="00F66A9E"/>
    <w:rsid w:val="00F66C14"/>
    <w:rsid w:val="00F67A37"/>
    <w:rsid w:val="00F70EF2"/>
    <w:rsid w:val="00F76452"/>
    <w:rsid w:val="00F77ECC"/>
    <w:rsid w:val="00F77F92"/>
    <w:rsid w:val="00F812B6"/>
    <w:rsid w:val="00F85122"/>
    <w:rsid w:val="00F873CA"/>
    <w:rsid w:val="00F90CAE"/>
    <w:rsid w:val="00F91C47"/>
    <w:rsid w:val="00F93A9C"/>
    <w:rsid w:val="00F94229"/>
    <w:rsid w:val="00F94E5F"/>
    <w:rsid w:val="00F95494"/>
    <w:rsid w:val="00F9638B"/>
    <w:rsid w:val="00FA036B"/>
    <w:rsid w:val="00FA28D4"/>
    <w:rsid w:val="00FA32C3"/>
    <w:rsid w:val="00FA3516"/>
    <w:rsid w:val="00FA3F9C"/>
    <w:rsid w:val="00FA483E"/>
    <w:rsid w:val="00FA5335"/>
    <w:rsid w:val="00FA57C0"/>
    <w:rsid w:val="00FB025B"/>
    <w:rsid w:val="00FB0E38"/>
    <w:rsid w:val="00FB109D"/>
    <w:rsid w:val="00FB13C7"/>
    <w:rsid w:val="00FB1BB0"/>
    <w:rsid w:val="00FB3F6F"/>
    <w:rsid w:val="00FC27F4"/>
    <w:rsid w:val="00FC2E43"/>
    <w:rsid w:val="00FC3625"/>
    <w:rsid w:val="00FC3C66"/>
    <w:rsid w:val="00FC3D75"/>
    <w:rsid w:val="00FC749F"/>
    <w:rsid w:val="00FD1C94"/>
    <w:rsid w:val="00FD2632"/>
    <w:rsid w:val="00FD29A9"/>
    <w:rsid w:val="00FD3743"/>
    <w:rsid w:val="00FD459D"/>
    <w:rsid w:val="00FD5916"/>
    <w:rsid w:val="00FD6262"/>
    <w:rsid w:val="00FD70CA"/>
    <w:rsid w:val="00FE36EB"/>
    <w:rsid w:val="00FE3960"/>
    <w:rsid w:val="00FE44D1"/>
    <w:rsid w:val="00FE5045"/>
    <w:rsid w:val="00FE6051"/>
    <w:rsid w:val="00FE7A1C"/>
    <w:rsid w:val="00FF11DE"/>
    <w:rsid w:val="00FF3B6E"/>
    <w:rsid w:val="00FF5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E50AC"/>
  <w15:docId w15:val="{FB7829C3-FA67-4C55-8CB6-2383D006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2" w:locked="1" w:semiHidden="1" w:unhideWhenUsed="1"/>
    <w:lsdException w:name="List 3" w:locked="1" w:semiHidden="1" w:unhideWhenUsed="1"/>
    <w:lsdException w:name="List 4" w:locked="1"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68"/>
    <w:rPr>
      <w:rFonts w:ascii="Arial" w:hAnsi="Arial"/>
      <w:lang w:eastAsia="de-DE"/>
    </w:rPr>
  </w:style>
  <w:style w:type="paragraph" w:styleId="Heading1">
    <w:name w:val="heading 1"/>
    <w:basedOn w:val="Normal"/>
    <w:next w:val="BodyText"/>
    <w:link w:val="Heading1Char"/>
    <w:qFormat/>
    <w:rsid w:val="00E53623"/>
    <w:pPr>
      <w:keepNext/>
      <w:pageBreakBefore/>
      <w:numPr>
        <w:numId w:val="11"/>
      </w:numPr>
      <w:spacing w:after="320" w:line="280" w:lineRule="atLeast"/>
      <w:outlineLvl w:val="0"/>
    </w:pPr>
    <w:rPr>
      <w:rFonts w:cs="Arial"/>
      <w:b/>
      <w:bCs/>
      <w:kern w:val="32"/>
      <w:sz w:val="28"/>
      <w:szCs w:val="32"/>
    </w:rPr>
  </w:style>
  <w:style w:type="paragraph" w:styleId="Heading2">
    <w:name w:val="heading 2"/>
    <w:basedOn w:val="Heading1"/>
    <w:next w:val="BodyText"/>
    <w:link w:val="Heading2Char"/>
    <w:qFormat/>
    <w:rsid w:val="00E53623"/>
    <w:pPr>
      <w:pageBreakBefore w:val="0"/>
      <w:numPr>
        <w:ilvl w:val="1"/>
      </w:numPr>
      <w:spacing w:before="360" w:after="120"/>
      <w:outlineLvl w:val="1"/>
    </w:pPr>
    <w:rPr>
      <w:bCs w:val="0"/>
      <w:iCs/>
      <w:sz w:val="24"/>
      <w:szCs w:val="28"/>
    </w:rPr>
  </w:style>
  <w:style w:type="paragraph" w:styleId="Heading3">
    <w:name w:val="heading 3"/>
    <w:basedOn w:val="Heading1"/>
    <w:next w:val="BodyText"/>
    <w:link w:val="Heading3Char"/>
    <w:qFormat/>
    <w:rsid w:val="00E53623"/>
    <w:pPr>
      <w:pageBreakBefore w:val="0"/>
      <w:numPr>
        <w:ilvl w:val="2"/>
      </w:numPr>
      <w:spacing w:before="280" w:after="60"/>
      <w:outlineLvl w:val="2"/>
    </w:pPr>
    <w:rPr>
      <w:bCs w:val="0"/>
      <w:sz w:val="22"/>
      <w:szCs w:val="26"/>
    </w:rPr>
  </w:style>
  <w:style w:type="paragraph" w:styleId="Heading4">
    <w:name w:val="heading 4"/>
    <w:basedOn w:val="Heading1"/>
    <w:next w:val="BodyText"/>
    <w:link w:val="Heading4Char"/>
    <w:qFormat/>
    <w:rsid w:val="00E53623"/>
    <w:pPr>
      <w:pageBreakBefore w:val="0"/>
      <w:numPr>
        <w:ilvl w:val="3"/>
      </w:numPr>
      <w:tabs>
        <w:tab w:val="clear" w:pos="2580"/>
        <w:tab w:val="num" w:pos="1021"/>
      </w:tabs>
      <w:spacing w:before="240" w:after="60" w:line="240" w:lineRule="auto"/>
      <w:ind w:left="1021"/>
      <w:outlineLvl w:val="3"/>
    </w:pPr>
    <w:rPr>
      <w:bCs w:val="0"/>
      <w:sz w:val="20"/>
      <w:szCs w:val="28"/>
    </w:rPr>
  </w:style>
  <w:style w:type="paragraph" w:styleId="Heading5">
    <w:name w:val="heading 5"/>
    <w:basedOn w:val="Heading4"/>
    <w:next w:val="BodyText"/>
    <w:link w:val="Heading5Char"/>
    <w:qFormat/>
    <w:rsid w:val="00E53623"/>
    <w:pPr>
      <w:numPr>
        <w:ilvl w:val="4"/>
      </w:numPr>
      <w:spacing w:before="180"/>
      <w:outlineLvl w:val="4"/>
    </w:pPr>
    <w:rPr>
      <w:bCs/>
      <w:iCs/>
      <w:szCs w:val="26"/>
    </w:rPr>
  </w:style>
  <w:style w:type="paragraph" w:styleId="Heading6">
    <w:name w:val="heading 6"/>
    <w:basedOn w:val="Normal"/>
    <w:next w:val="Normal"/>
    <w:link w:val="Heading6Char"/>
    <w:qFormat/>
    <w:locked/>
    <w:rsid w:val="00E53623"/>
    <w:pPr>
      <w:spacing w:before="240" w:after="60"/>
      <w:outlineLvl w:val="5"/>
    </w:pPr>
    <w:rPr>
      <w:b/>
      <w:bCs/>
      <w:sz w:val="22"/>
      <w:szCs w:val="22"/>
    </w:rPr>
  </w:style>
  <w:style w:type="paragraph" w:styleId="Heading7">
    <w:name w:val="heading 7"/>
    <w:basedOn w:val="Normal"/>
    <w:next w:val="Normal"/>
    <w:link w:val="Heading7Char"/>
    <w:qFormat/>
    <w:locked/>
    <w:rsid w:val="00E53623"/>
    <w:pPr>
      <w:spacing w:before="240" w:after="60"/>
      <w:outlineLvl w:val="6"/>
    </w:pPr>
  </w:style>
  <w:style w:type="paragraph" w:styleId="Heading8">
    <w:name w:val="heading 8"/>
    <w:basedOn w:val="Normal"/>
    <w:next w:val="Normal"/>
    <w:link w:val="Heading8Char"/>
    <w:qFormat/>
    <w:locked/>
    <w:rsid w:val="00E53623"/>
    <w:pPr>
      <w:spacing w:before="240" w:after="60"/>
      <w:outlineLvl w:val="7"/>
    </w:pPr>
    <w:rPr>
      <w:i/>
      <w:iCs/>
    </w:rPr>
  </w:style>
  <w:style w:type="paragraph" w:styleId="Heading9">
    <w:name w:val="heading 9"/>
    <w:basedOn w:val="Normal"/>
    <w:next w:val="Normal"/>
    <w:link w:val="Heading9Char"/>
    <w:qFormat/>
    <w:locked/>
    <w:rsid w:val="00E5362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AC2"/>
    <w:pPr>
      <w:spacing w:after="120"/>
      <w:jc w:val="both"/>
    </w:pPr>
  </w:style>
  <w:style w:type="paragraph" w:styleId="BlockText">
    <w:name w:val="Block Text"/>
    <w:basedOn w:val="Normal"/>
    <w:locked/>
    <w:rsid w:val="00E53623"/>
    <w:pPr>
      <w:spacing w:after="120"/>
      <w:ind w:left="1440" w:right="1440"/>
    </w:pPr>
  </w:style>
  <w:style w:type="paragraph" w:customStyle="1" w:styleId="ReferenceList">
    <w:name w:val="Reference List"/>
    <w:basedOn w:val="Normal"/>
    <w:rsid w:val="0044603C"/>
    <w:pPr>
      <w:numPr>
        <w:numId w:val="12"/>
      </w:numPr>
      <w:spacing w:after="60"/>
    </w:pPr>
  </w:style>
  <w:style w:type="paragraph" w:customStyle="1" w:styleId="Code">
    <w:name w:val="Code"/>
    <w:basedOn w:val="Normal"/>
    <w:rsid w:val="00464130"/>
    <w:pPr>
      <w:pBdr>
        <w:top w:val="single" w:sz="4" w:space="1" w:color="auto"/>
        <w:left w:val="single" w:sz="4" w:space="4" w:color="auto"/>
        <w:bottom w:val="single" w:sz="4" w:space="1" w:color="auto"/>
        <w:right w:val="single" w:sz="4" w:space="4" w:color="auto"/>
      </w:pBdr>
      <w:shd w:val="pct15" w:color="000000" w:fill="auto"/>
      <w:tabs>
        <w:tab w:val="left" w:pos="192"/>
        <w:tab w:val="left" w:pos="384"/>
        <w:tab w:val="left" w:pos="576"/>
        <w:tab w:val="left" w:pos="768"/>
        <w:tab w:val="left" w:pos="960"/>
        <w:tab w:val="left" w:pos="1152"/>
        <w:tab w:val="left" w:pos="1344"/>
        <w:tab w:val="left" w:pos="1536"/>
        <w:tab w:val="left" w:pos="1728"/>
        <w:tab w:val="left" w:pos="1920"/>
        <w:tab w:val="left" w:pos="2112"/>
        <w:tab w:val="left" w:pos="2304"/>
        <w:tab w:val="left" w:pos="2496"/>
        <w:tab w:val="left" w:pos="2688"/>
        <w:tab w:val="left" w:pos="2880"/>
        <w:tab w:val="left" w:pos="3072"/>
        <w:tab w:val="left" w:pos="3264"/>
        <w:tab w:val="left" w:pos="3456"/>
        <w:tab w:val="left" w:pos="3649"/>
        <w:tab w:val="left" w:pos="3841"/>
        <w:tab w:val="left" w:pos="4033"/>
        <w:tab w:val="left" w:pos="4225"/>
        <w:tab w:val="left" w:pos="4417"/>
        <w:tab w:val="left" w:pos="4609"/>
        <w:tab w:val="left" w:pos="4801"/>
        <w:tab w:val="left" w:pos="4993"/>
      </w:tabs>
    </w:pPr>
    <w:rPr>
      <w:rFonts w:ascii="Courier New" w:hAnsi="Courier New"/>
      <w:sz w:val="16"/>
    </w:rPr>
  </w:style>
  <w:style w:type="paragraph" w:styleId="CommentSubject">
    <w:name w:val="annotation subject"/>
    <w:basedOn w:val="CommentText"/>
    <w:next w:val="CommentText"/>
    <w:link w:val="CommentSubjectChar"/>
    <w:semiHidden/>
    <w:locked/>
    <w:rsid w:val="005F47FC"/>
    <w:pPr>
      <w:spacing w:line="280" w:lineRule="atLeast"/>
    </w:pPr>
    <w:rPr>
      <w:b/>
      <w:bCs/>
    </w:rPr>
  </w:style>
  <w:style w:type="paragraph" w:styleId="CommentText">
    <w:name w:val="annotation text"/>
    <w:basedOn w:val="Normal"/>
    <w:link w:val="CommentTextChar"/>
    <w:semiHidden/>
    <w:locked/>
    <w:rsid w:val="0091791A"/>
  </w:style>
  <w:style w:type="character" w:styleId="CommentReference">
    <w:name w:val="annotation reference"/>
    <w:semiHidden/>
    <w:locked/>
    <w:rsid w:val="0091791A"/>
    <w:rPr>
      <w:sz w:val="16"/>
      <w:szCs w:val="16"/>
    </w:rPr>
  </w:style>
  <w:style w:type="paragraph" w:styleId="EndnoteText">
    <w:name w:val="endnote text"/>
    <w:basedOn w:val="Normal"/>
    <w:link w:val="EndnoteTextChar"/>
    <w:semiHidden/>
    <w:locked/>
    <w:rsid w:val="0091791A"/>
  </w:style>
  <w:style w:type="paragraph" w:styleId="ListBullet4">
    <w:name w:val="List Bullet 4"/>
    <w:basedOn w:val="Normal"/>
    <w:rsid w:val="006C2894"/>
    <w:pPr>
      <w:numPr>
        <w:numId w:val="9"/>
      </w:numPr>
      <w:spacing w:after="120"/>
      <w:ind w:left="1078" w:hanging="227"/>
      <w:contextualSpacing/>
    </w:pPr>
  </w:style>
  <w:style w:type="paragraph" w:styleId="BalloonText">
    <w:name w:val="Balloon Text"/>
    <w:basedOn w:val="Normal"/>
    <w:link w:val="BalloonTextChar"/>
    <w:semiHidden/>
    <w:locked/>
    <w:rsid w:val="0091791A"/>
    <w:rPr>
      <w:rFonts w:ascii="Tahoma" w:hAnsi="Tahoma" w:cs="Tahoma"/>
      <w:sz w:val="16"/>
      <w:szCs w:val="16"/>
    </w:rPr>
  </w:style>
  <w:style w:type="paragraph" w:customStyle="1" w:styleId="Tabellentext">
    <w:name w:val="Tabellentext"/>
    <w:basedOn w:val="Normal"/>
    <w:locked/>
    <w:rsid w:val="00E006E9"/>
    <w:pPr>
      <w:spacing w:before="60" w:after="120"/>
      <w:jc w:val="both"/>
    </w:pPr>
  </w:style>
  <w:style w:type="paragraph" w:styleId="TOC1">
    <w:name w:val="toc 1"/>
    <w:basedOn w:val="Normal"/>
    <w:next w:val="Normal"/>
    <w:autoRedefine/>
    <w:uiPriority w:val="39"/>
    <w:rsid w:val="00F55000"/>
    <w:pPr>
      <w:tabs>
        <w:tab w:val="left" w:pos="482"/>
        <w:tab w:val="right" w:leader="dot" w:pos="7927"/>
      </w:tabs>
      <w:spacing w:before="180"/>
    </w:pPr>
    <w:rPr>
      <w:sz w:val="22"/>
      <w:szCs w:val="24"/>
    </w:rPr>
  </w:style>
  <w:style w:type="paragraph" w:styleId="TOC2">
    <w:name w:val="toc 2"/>
    <w:basedOn w:val="Normal"/>
    <w:next w:val="Normal"/>
    <w:autoRedefine/>
    <w:uiPriority w:val="39"/>
    <w:rsid w:val="00E53E07"/>
    <w:pPr>
      <w:tabs>
        <w:tab w:val="left" w:pos="958"/>
        <w:tab w:val="right" w:leader="dot" w:pos="7927"/>
      </w:tabs>
      <w:spacing w:before="120"/>
      <w:ind w:left="221"/>
    </w:pPr>
    <w:rPr>
      <w:szCs w:val="24"/>
    </w:rPr>
  </w:style>
  <w:style w:type="character" w:customStyle="1" w:styleId="Heading3Char">
    <w:name w:val="Heading 3 Char"/>
    <w:basedOn w:val="DefaultParagraphFont"/>
    <w:link w:val="Heading3"/>
    <w:rsid w:val="005B56E5"/>
    <w:rPr>
      <w:rFonts w:ascii="Arial" w:hAnsi="Arial" w:cs="Arial"/>
      <w:b/>
      <w:kern w:val="32"/>
      <w:sz w:val="22"/>
      <w:szCs w:val="26"/>
      <w:lang w:eastAsia="de-DE"/>
    </w:rPr>
  </w:style>
  <w:style w:type="paragraph" w:styleId="Header">
    <w:name w:val="header"/>
    <w:basedOn w:val="Normal"/>
    <w:link w:val="HeaderChar"/>
    <w:locked/>
    <w:rsid w:val="002347C8"/>
    <w:pPr>
      <w:tabs>
        <w:tab w:val="center" w:pos="4320"/>
        <w:tab w:val="right" w:pos="8640"/>
      </w:tabs>
    </w:pPr>
  </w:style>
  <w:style w:type="paragraph" w:styleId="Footer">
    <w:name w:val="footer"/>
    <w:basedOn w:val="Normal"/>
    <w:link w:val="FooterChar"/>
    <w:locked/>
    <w:rsid w:val="002347C8"/>
    <w:pPr>
      <w:tabs>
        <w:tab w:val="center" w:pos="4320"/>
        <w:tab w:val="right" w:pos="8640"/>
      </w:tabs>
    </w:pPr>
  </w:style>
  <w:style w:type="paragraph" w:styleId="DocumentMap">
    <w:name w:val="Document Map"/>
    <w:basedOn w:val="Normal"/>
    <w:link w:val="DocumentMapChar"/>
    <w:semiHidden/>
    <w:locked/>
    <w:rsid w:val="00324187"/>
    <w:pPr>
      <w:shd w:val="clear" w:color="auto" w:fill="000080"/>
    </w:pPr>
    <w:rPr>
      <w:rFonts w:ascii="Tahoma" w:hAnsi="Tahoma" w:cs="Tahoma"/>
    </w:rPr>
  </w:style>
  <w:style w:type="paragraph" w:styleId="TableofFigures">
    <w:name w:val="table of figures"/>
    <w:basedOn w:val="Normal"/>
    <w:next w:val="Normal"/>
    <w:semiHidden/>
    <w:locked/>
    <w:rsid w:val="004E10C6"/>
    <w:pPr>
      <w:tabs>
        <w:tab w:val="left" w:pos="0"/>
        <w:tab w:val="left" w:pos="1701"/>
        <w:tab w:val="right" w:leader="dot" w:pos="9639"/>
      </w:tabs>
      <w:ind w:left="1701" w:right="424" w:hanging="1559"/>
    </w:pPr>
    <w:rPr>
      <w:lang w:val="en-US"/>
    </w:rPr>
  </w:style>
  <w:style w:type="paragraph" w:customStyle="1" w:styleId="AS-TableCellSmall">
    <w:name w:val="AS-Table_Cell_Small"/>
    <w:basedOn w:val="Normal"/>
    <w:rsid w:val="006D540C"/>
    <w:pPr>
      <w:spacing w:line="220" w:lineRule="atLeast"/>
    </w:pPr>
    <w:rPr>
      <w:sz w:val="16"/>
      <w:lang w:val="en-US"/>
    </w:rPr>
  </w:style>
  <w:style w:type="character" w:styleId="PageNumber">
    <w:name w:val="page number"/>
    <w:basedOn w:val="DefaultParagraphFont"/>
    <w:locked/>
    <w:rsid w:val="003D3EA0"/>
  </w:style>
  <w:style w:type="character" w:customStyle="1" w:styleId="Heading4Char">
    <w:name w:val="Heading 4 Char"/>
    <w:basedOn w:val="DefaultParagraphFont"/>
    <w:link w:val="Heading4"/>
    <w:rsid w:val="005B56E5"/>
    <w:rPr>
      <w:rFonts w:ascii="Arial" w:hAnsi="Arial" w:cs="Arial"/>
      <w:b/>
      <w:kern w:val="32"/>
      <w:szCs w:val="28"/>
      <w:lang w:eastAsia="de-DE"/>
    </w:rPr>
  </w:style>
  <w:style w:type="table" w:customStyle="1" w:styleId="AS-WP-Header">
    <w:name w:val="AS-WP-Header"/>
    <w:basedOn w:val="TableNormal"/>
    <w:rsid w:val="000576A9"/>
    <w:pPr>
      <w:spacing w:before="20" w:after="20"/>
    </w:pPr>
    <w:rPr>
      <w:rFonts w:ascii="Arial" w:hAnsi="Arial"/>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28" w:type="dxa"/>
      </w:tblCellMar>
    </w:tblPr>
    <w:trPr>
      <w:jc w:val="center"/>
    </w:trPr>
    <w:tcPr>
      <w:shd w:val="clear" w:color="auto" w:fill="ABD5FF"/>
    </w:tcPr>
    <w:tblStylePr w:type="firstRow">
      <w:rPr>
        <w:b/>
      </w:rPr>
      <w:tblPr/>
      <w:tcPr>
        <w:tcBorders>
          <w:top w:val="single" w:sz="4" w:space="0" w:color="auto"/>
          <w:left w:val="nil"/>
          <w:bottom w:val="nil"/>
          <w:right w:val="nil"/>
          <w:insideH w:val="nil"/>
          <w:insideV w:val="nil"/>
          <w:tl2br w:val="nil"/>
          <w:tr2bl w:val="nil"/>
        </w:tcBorders>
        <w:shd w:val="clear" w:color="99CCFF" w:fill="ABD5FF"/>
      </w:tcPr>
    </w:tblStylePr>
  </w:style>
  <w:style w:type="table" w:customStyle="1" w:styleId="AS-Table-Layout">
    <w:name w:val="AS-Table-Layout"/>
    <w:basedOn w:val="TableNormal"/>
    <w:rsid w:val="00955326"/>
    <w:pPr>
      <w:spacing w:before="20" w:after="20"/>
    </w:pPr>
    <w:rPr>
      <w:rFonts w:ascii="Arial" w:hAnsi="Arial"/>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trPr>
      <w:jc w:val="center"/>
    </w:trPr>
    <w:tblStylePr w:type="firstRow">
      <w:rPr>
        <w:b/>
      </w:rPr>
      <w:tblPr/>
      <w:tcPr>
        <w:shd w:val="clear" w:color="auto" w:fill="99CCFF"/>
      </w:tcPr>
    </w:tblStylePr>
  </w:style>
  <w:style w:type="table" w:customStyle="1" w:styleId="AS-SignatureTable">
    <w:name w:val="AS-Signature_Table"/>
    <w:basedOn w:val="AS-Table-Layout"/>
    <w:rsid w:val="00D934C8"/>
    <w:tblPr>
      <w:tblStyleRowBandSize w:val="1"/>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99CCFF" w:fill="ABD5FF"/>
      </w:tcPr>
    </w:tblStylePr>
    <w:tblStylePr w:type="lastRow">
      <w:tblPr/>
      <w:tcPr>
        <w:shd w:val="clear" w:color="auto" w:fill="ABD5FF"/>
      </w:tcPr>
    </w:tblStylePr>
    <w:tblStylePr w:type="firstCol">
      <w:rPr>
        <w:b/>
      </w:rPr>
      <w:tblPr/>
      <w:tcPr>
        <w:shd w:val="clear" w:color="auto" w:fill="ABD5FF"/>
      </w:tcPr>
    </w:tblStylePr>
    <w:tblStylePr w:type="nwCell">
      <w:tblPr/>
      <w:tcPr>
        <w:tcBorders>
          <w:top w:val="nil"/>
          <w:left w:val="nil"/>
          <w:bottom w:val="nil"/>
          <w:right w:val="nil"/>
          <w:insideH w:val="nil"/>
          <w:insideV w:val="nil"/>
        </w:tcBorders>
        <w:shd w:val="clear" w:color="auto" w:fill="FFFFFF"/>
      </w:tcPr>
    </w:tblStylePr>
    <w:tblStylePr w:type="swCell">
      <w:pPr>
        <w:wordWrap/>
        <w:jc w:val="center"/>
      </w:pPr>
      <w:tblPr/>
      <w:tcPr>
        <w:shd w:val="clear" w:color="auto" w:fill="ABD5FF"/>
      </w:tcPr>
    </w:tblStylePr>
  </w:style>
  <w:style w:type="character" w:customStyle="1" w:styleId="AS-WP-Headertext">
    <w:name w:val="AS-WP-Headertext"/>
    <w:rsid w:val="00D934C8"/>
    <w:rPr>
      <w:rFonts w:ascii="Arial" w:hAnsi="Arial"/>
      <w:b/>
      <w:sz w:val="20"/>
    </w:rPr>
  </w:style>
  <w:style w:type="paragraph" w:customStyle="1" w:styleId="AS-WP-No">
    <w:name w:val="AS-WP-No"/>
    <w:basedOn w:val="Normal"/>
    <w:rsid w:val="00A07095"/>
    <w:pPr>
      <w:widowControl w:val="0"/>
      <w:jc w:val="center"/>
    </w:pPr>
    <w:rPr>
      <w:b/>
      <w:color w:val="333333"/>
      <w:sz w:val="36"/>
      <w:szCs w:val="32"/>
    </w:rPr>
  </w:style>
  <w:style w:type="paragraph" w:customStyle="1" w:styleId="AS-WP-Titlebold">
    <w:name w:val="AS-WP-Title_bold"/>
    <w:basedOn w:val="Normal"/>
    <w:next w:val="Normal"/>
    <w:rsid w:val="00D934C8"/>
    <w:pPr>
      <w:spacing w:before="60" w:after="120"/>
      <w:jc w:val="both"/>
    </w:pPr>
    <w:rPr>
      <w:b/>
      <w:sz w:val="16"/>
      <w:lang w:val="en-US"/>
    </w:rPr>
  </w:style>
  <w:style w:type="paragraph" w:styleId="Caption">
    <w:name w:val="caption"/>
    <w:aliases w:val="Caption Char1,Caption Char Char"/>
    <w:basedOn w:val="Normal"/>
    <w:next w:val="BodyText"/>
    <w:qFormat/>
    <w:rsid w:val="006C2894"/>
    <w:pPr>
      <w:spacing w:before="180" w:after="240"/>
      <w:jc w:val="center"/>
    </w:pPr>
    <w:rPr>
      <w:b/>
      <w:bCs/>
      <w:sz w:val="18"/>
    </w:rPr>
  </w:style>
  <w:style w:type="paragraph" w:customStyle="1" w:styleId="Figure">
    <w:name w:val="Figure"/>
    <w:basedOn w:val="Normal"/>
    <w:next w:val="BodyText"/>
    <w:rsid w:val="00E53623"/>
    <w:pPr>
      <w:keepNext/>
      <w:widowControl w:val="0"/>
      <w:spacing w:before="240"/>
      <w:jc w:val="center"/>
    </w:pPr>
  </w:style>
  <w:style w:type="paragraph" w:styleId="ListBullet2">
    <w:name w:val="List Bullet 2"/>
    <w:basedOn w:val="Normal"/>
    <w:rsid w:val="006C2894"/>
    <w:pPr>
      <w:numPr>
        <w:numId w:val="7"/>
      </w:numPr>
      <w:spacing w:after="120"/>
      <w:ind w:hanging="255"/>
      <w:contextualSpacing/>
    </w:pPr>
  </w:style>
  <w:style w:type="paragraph" w:styleId="ListBullet3">
    <w:name w:val="List Bullet 3"/>
    <w:basedOn w:val="Normal"/>
    <w:rsid w:val="006C2894"/>
    <w:pPr>
      <w:numPr>
        <w:numId w:val="8"/>
      </w:numPr>
      <w:spacing w:after="120"/>
      <w:ind w:hanging="227"/>
      <w:contextualSpacing/>
    </w:pPr>
  </w:style>
  <w:style w:type="paragraph" w:styleId="ListBullet5">
    <w:name w:val="List Bullet 5"/>
    <w:basedOn w:val="Normal"/>
    <w:rsid w:val="006C2894"/>
    <w:pPr>
      <w:numPr>
        <w:numId w:val="10"/>
      </w:numPr>
      <w:spacing w:after="120"/>
      <w:ind w:hanging="227"/>
      <w:contextualSpacing/>
    </w:pPr>
  </w:style>
  <w:style w:type="character" w:customStyle="1" w:styleId="Italic">
    <w:name w:val="Italic"/>
    <w:rsid w:val="00D934C8"/>
    <w:rPr>
      <w:rFonts w:ascii="Arial" w:hAnsi="Arial"/>
      <w:i/>
      <w:lang w:val="en-GB" w:eastAsia="de-DE" w:bidi="ar-SA"/>
    </w:rPr>
  </w:style>
  <w:style w:type="character" w:customStyle="1" w:styleId="Bold">
    <w:name w:val="Bold"/>
    <w:rsid w:val="00D66791"/>
    <w:rPr>
      <w:rFonts w:ascii="Arial" w:hAnsi="Arial"/>
      <w:b/>
      <w:lang w:val="en-GB" w:eastAsia="de-DE" w:bidi="ar-SA"/>
    </w:rPr>
  </w:style>
  <w:style w:type="paragraph" w:styleId="ListBullet">
    <w:name w:val="List Bullet"/>
    <w:basedOn w:val="Normal"/>
    <w:rsid w:val="006C2894"/>
    <w:pPr>
      <w:numPr>
        <w:numId w:val="6"/>
      </w:numPr>
      <w:spacing w:after="120"/>
      <w:contextualSpacing/>
    </w:pPr>
  </w:style>
  <w:style w:type="paragraph" w:styleId="NormalWeb">
    <w:name w:val="Normal (Web)"/>
    <w:basedOn w:val="Normal"/>
    <w:semiHidden/>
    <w:locked/>
    <w:rsid w:val="00840695"/>
    <w:rPr>
      <w:rFonts w:ascii="Times New Roman" w:hAnsi="Times New Roman"/>
      <w:sz w:val="24"/>
      <w:szCs w:val="24"/>
    </w:rPr>
  </w:style>
  <w:style w:type="paragraph" w:styleId="NormalIndent">
    <w:name w:val="Normal Indent"/>
    <w:basedOn w:val="Normal"/>
    <w:semiHidden/>
    <w:locked/>
    <w:rsid w:val="00840695"/>
    <w:pPr>
      <w:ind w:left="708"/>
    </w:pPr>
  </w:style>
  <w:style w:type="paragraph" w:customStyle="1" w:styleId="ProjectTitle">
    <w:name w:val="Project Title"/>
    <w:basedOn w:val="Normal"/>
    <w:rsid w:val="006B2201"/>
    <w:pPr>
      <w:jc w:val="center"/>
    </w:pPr>
    <w:rPr>
      <w:sz w:val="48"/>
      <w:szCs w:val="48"/>
    </w:rPr>
  </w:style>
  <w:style w:type="paragraph" w:customStyle="1" w:styleId="DocumentTitle">
    <w:name w:val="Document Title"/>
    <w:basedOn w:val="Normal"/>
    <w:rsid w:val="006B2201"/>
    <w:pPr>
      <w:jc w:val="center"/>
    </w:pPr>
    <w:rPr>
      <w:sz w:val="32"/>
      <w:szCs w:val="32"/>
    </w:rPr>
  </w:style>
  <w:style w:type="paragraph" w:customStyle="1" w:styleId="Centered">
    <w:name w:val="Centered"/>
    <w:basedOn w:val="Normal"/>
    <w:next w:val="BodyText"/>
    <w:rsid w:val="006B2201"/>
    <w:pPr>
      <w:jc w:val="center"/>
    </w:pPr>
  </w:style>
  <w:style w:type="paragraph" w:customStyle="1" w:styleId="Heading1nonumber">
    <w:name w:val="Heading 1 (no number)"/>
    <w:basedOn w:val="Normal"/>
    <w:next w:val="BodyText"/>
    <w:rsid w:val="00E53623"/>
    <w:pPr>
      <w:keepNext/>
      <w:pageBreakBefore/>
      <w:spacing w:after="320"/>
    </w:pPr>
    <w:rPr>
      <w:b/>
      <w:kern w:val="32"/>
      <w:sz w:val="28"/>
    </w:rPr>
  </w:style>
  <w:style w:type="table" w:customStyle="1" w:styleId="AS-DefinitionListTable">
    <w:name w:val="AS-Definition_List_Table"/>
    <w:basedOn w:val="AS-Table-Layout"/>
    <w:rsid w:val="006D00AB"/>
    <w:tblPr/>
    <w:tblStylePr w:type="firstRow">
      <w:pPr>
        <w:jc w:val="center"/>
      </w:pPr>
      <w:rPr>
        <w:b/>
      </w:rPr>
      <w:tblPr/>
      <w:tcPr>
        <w:shd w:val="clear" w:color="auto" w:fill="99CCFF"/>
        <w:tcMar>
          <w:top w:w="57" w:type="dxa"/>
          <w:left w:w="0" w:type="nil"/>
          <w:bottom w:w="57" w:type="dxa"/>
          <w:right w:w="0" w:type="nil"/>
        </w:tcMar>
        <w:vAlign w:val="center"/>
      </w:tcPr>
    </w:tblStylePr>
    <w:tblStylePr w:type="firstCol">
      <w:rPr>
        <w:b/>
      </w:rPr>
    </w:tblStylePr>
  </w:style>
  <w:style w:type="table" w:customStyle="1" w:styleId="AS-DocumentChangeRecord">
    <w:name w:val="AS-Document_Change_Record"/>
    <w:basedOn w:val="AS-Table-Layout"/>
    <w:rsid w:val="00404E67"/>
    <w:tblPr>
      <w:tblStyleColBandSize w:val="1"/>
      <w:tblBorders>
        <w:top w:val="single" w:sz="4" w:space="0" w:color="000000"/>
        <w:left w:val="single" w:sz="4" w:space="0" w:color="000000"/>
        <w:bottom w:val="single" w:sz="4" w:space="0" w:color="000000"/>
        <w:right w:val="single" w:sz="4" w:space="0" w:color="000000"/>
        <w:insideH w:val="none" w:sz="0" w:space="0" w:color="auto"/>
        <w:insideV w:val="single" w:sz="4" w:space="0" w:color="000000"/>
      </w:tblBorders>
      <w:tblCellMar>
        <w:top w:w="0" w:type="dxa"/>
        <w:bottom w:w="0" w:type="dxa"/>
      </w:tblCellMar>
    </w:tblPr>
    <w:tcPr>
      <w:vAlign w:val="center"/>
    </w:tcPr>
    <w:tblStylePr w:type="firstRow">
      <w:pPr>
        <w:jc w:val="center"/>
      </w:pPr>
      <w:rPr>
        <w:b w:val="0"/>
      </w:rPr>
      <w:tblPr/>
      <w:tcPr>
        <w:tcBorders>
          <w:top w:val="single" w:sz="4" w:space="0" w:color="000000"/>
          <w:left w:val="single" w:sz="4" w:space="0" w:color="000000"/>
          <w:bottom w:val="single" w:sz="4" w:space="0" w:color="000000"/>
          <w:right w:val="single" w:sz="4" w:space="0" w:color="000000"/>
        </w:tcBorders>
        <w:shd w:val="clear" w:color="auto" w:fill="FFFFFF"/>
        <w:tcMar>
          <w:top w:w="28" w:type="dxa"/>
          <w:left w:w="0" w:type="nil"/>
          <w:bottom w:w="28" w:type="dxa"/>
          <w:right w:w="0" w:type="nil"/>
        </w:tcMar>
      </w:tcPr>
    </w:tblStylePr>
    <w:tblStylePr w:type="lastCol">
      <w:pPr>
        <w:jc w:val="left"/>
      </w:pPr>
    </w:tblStylePr>
    <w:tblStylePr w:type="band2Vert">
      <w:pPr>
        <w:jc w:val="center"/>
      </w:pPr>
    </w:tblStylePr>
  </w:style>
  <w:style w:type="paragraph" w:customStyle="1" w:styleId="Equation">
    <w:name w:val="Equation"/>
    <w:basedOn w:val="Normal"/>
    <w:next w:val="Normal"/>
    <w:rsid w:val="00D454E4"/>
    <w:pPr>
      <w:tabs>
        <w:tab w:val="center" w:pos="4082"/>
        <w:tab w:val="right" w:pos="7927"/>
      </w:tabs>
      <w:spacing w:before="240" w:after="240"/>
    </w:pPr>
  </w:style>
  <w:style w:type="paragraph" w:styleId="MessageHeader">
    <w:name w:val="Message Header"/>
    <w:basedOn w:val="Normal"/>
    <w:next w:val="BodyText"/>
    <w:link w:val="MessageHeaderChar"/>
    <w:locked/>
    <w:rsid w:val="005C4EA6"/>
    <w:pPr>
      <w:pBdr>
        <w:top w:val="single" w:sz="6" w:space="1" w:color="auto"/>
        <w:left w:val="single" w:sz="6" w:space="1" w:color="auto"/>
        <w:bottom w:val="single" w:sz="6" w:space="1" w:color="auto"/>
        <w:right w:val="single" w:sz="6" w:space="1" w:color="auto"/>
      </w:pBdr>
      <w:shd w:val="pct20" w:color="auto" w:fill="auto"/>
      <w:ind w:left="1134" w:hanging="1134"/>
    </w:pPr>
    <w:rPr>
      <w:rFonts w:ascii="Courier New" w:hAnsi="Courier New" w:cs="Arial"/>
      <w:sz w:val="18"/>
      <w:szCs w:val="24"/>
    </w:rPr>
  </w:style>
  <w:style w:type="paragraph" w:customStyle="1" w:styleId="ProjectShortTitle">
    <w:name w:val="Project Short Title"/>
    <w:basedOn w:val="ProjectTitle"/>
    <w:rsid w:val="00327E4D"/>
    <w:rPr>
      <w:b/>
      <w:color w:val="808080"/>
      <w:sz w:val="44"/>
    </w:rPr>
  </w:style>
  <w:style w:type="paragraph" w:styleId="TOC3">
    <w:name w:val="toc 3"/>
    <w:basedOn w:val="Normal"/>
    <w:next w:val="Normal"/>
    <w:autoRedefine/>
    <w:uiPriority w:val="39"/>
    <w:rsid w:val="006E12F1"/>
    <w:pPr>
      <w:tabs>
        <w:tab w:val="left" w:pos="1361"/>
        <w:tab w:val="right" w:leader="dot" w:pos="7927"/>
      </w:tabs>
      <w:spacing w:before="120"/>
      <w:ind w:left="403"/>
    </w:pPr>
    <w:rPr>
      <w:noProof/>
    </w:rPr>
  </w:style>
  <w:style w:type="character" w:customStyle="1" w:styleId="CodeinText">
    <w:name w:val="Code in Text"/>
    <w:rsid w:val="006C2894"/>
    <w:rPr>
      <w:rFonts w:ascii="Courier New" w:hAnsi="Courier New"/>
    </w:rPr>
  </w:style>
  <w:style w:type="character" w:customStyle="1" w:styleId="SuperscriptEqinText">
    <w:name w:val="Superscript (Eq. in Text)"/>
    <w:rsid w:val="006C2894"/>
    <w:rPr>
      <w:i/>
      <w:vertAlign w:val="superscript"/>
    </w:rPr>
  </w:style>
  <w:style w:type="character" w:customStyle="1" w:styleId="SubscriptEqinText">
    <w:name w:val="Subscript (Eq. in Text)"/>
    <w:rsid w:val="004F7BDB"/>
    <w:rPr>
      <w:i/>
      <w:vertAlign w:val="subscript"/>
    </w:rPr>
  </w:style>
  <w:style w:type="paragraph" w:customStyle="1" w:styleId="AS-FooterLeft">
    <w:name w:val="AS-Footer_Left"/>
    <w:basedOn w:val="Normal"/>
    <w:rsid w:val="009C0A0E"/>
    <w:rPr>
      <w:sz w:val="18"/>
    </w:rPr>
  </w:style>
  <w:style w:type="paragraph" w:customStyle="1" w:styleId="AS-FooterRight">
    <w:name w:val="AS-Footer_Right"/>
    <w:basedOn w:val="AS-FooterLeft"/>
    <w:rsid w:val="009C0A0E"/>
    <w:pPr>
      <w:jc w:val="right"/>
    </w:pPr>
  </w:style>
  <w:style w:type="character" w:customStyle="1" w:styleId="Marked">
    <w:name w:val="Marked"/>
    <w:rsid w:val="009C0A0E"/>
    <w:rPr>
      <w:bdr w:val="none" w:sz="0" w:space="0" w:color="auto"/>
      <w:shd w:val="clear" w:color="auto" w:fill="FFFF00"/>
    </w:rPr>
  </w:style>
  <w:style w:type="character" w:customStyle="1" w:styleId="Subscript">
    <w:name w:val="Subscript"/>
    <w:rsid w:val="004F7BDB"/>
    <w:rPr>
      <w:vertAlign w:val="subscript"/>
    </w:rPr>
  </w:style>
  <w:style w:type="character" w:customStyle="1" w:styleId="Superscript">
    <w:name w:val="Superscript"/>
    <w:rsid w:val="004F7BDB"/>
    <w:rPr>
      <w:vertAlign w:val="superscript"/>
    </w:rPr>
  </w:style>
  <w:style w:type="character" w:customStyle="1" w:styleId="Template">
    <w:name w:val="Template"/>
    <w:rsid w:val="00DB7BB4"/>
    <w:rPr>
      <w:i/>
      <w:vanish/>
      <w:color w:val="669900"/>
      <w:sz w:val="16"/>
    </w:rPr>
  </w:style>
  <w:style w:type="paragraph" w:customStyle="1" w:styleId="Appendix1">
    <w:name w:val="Appendix 1"/>
    <w:basedOn w:val="Normal"/>
    <w:rsid w:val="00DE0922"/>
    <w:pPr>
      <w:keepNext/>
      <w:pageBreakBefore/>
      <w:numPr>
        <w:numId w:val="19"/>
      </w:numPr>
      <w:suppressLineNumbers/>
      <w:spacing w:after="320"/>
      <w:outlineLvl w:val="0"/>
    </w:pPr>
    <w:rPr>
      <w:b/>
      <w:sz w:val="28"/>
    </w:rPr>
  </w:style>
  <w:style w:type="paragraph" w:customStyle="1" w:styleId="Appendix2">
    <w:name w:val="Appendix 2"/>
    <w:basedOn w:val="Appendix1"/>
    <w:next w:val="BodyText"/>
    <w:rsid w:val="00DE0922"/>
    <w:pPr>
      <w:pageBreakBefore w:val="0"/>
      <w:numPr>
        <w:ilvl w:val="1"/>
      </w:numPr>
      <w:suppressLineNumbers w:val="0"/>
      <w:spacing w:before="360" w:after="120"/>
      <w:outlineLvl w:val="1"/>
    </w:pPr>
    <w:rPr>
      <w:sz w:val="24"/>
    </w:rPr>
  </w:style>
  <w:style w:type="numbering" w:customStyle="1" w:styleId="Appendix">
    <w:name w:val="Appendix"/>
    <w:basedOn w:val="NoList"/>
    <w:rsid w:val="00DE0922"/>
    <w:pPr>
      <w:numPr>
        <w:numId w:val="19"/>
      </w:numPr>
    </w:pPr>
  </w:style>
  <w:style w:type="paragraph" w:customStyle="1" w:styleId="Style1">
    <w:name w:val="Style1"/>
    <w:basedOn w:val="Normal"/>
    <w:rsid w:val="00711D91"/>
  </w:style>
  <w:style w:type="paragraph" w:customStyle="1" w:styleId="Appendix3">
    <w:name w:val="Appendix 3"/>
    <w:basedOn w:val="Appendix1"/>
    <w:next w:val="BodyText"/>
    <w:rsid w:val="00DE0922"/>
    <w:pPr>
      <w:pageBreakBefore w:val="0"/>
      <w:numPr>
        <w:ilvl w:val="2"/>
      </w:numPr>
      <w:suppressLineNumbers w:val="0"/>
      <w:spacing w:before="280" w:after="60"/>
      <w:outlineLvl w:val="2"/>
    </w:pPr>
    <w:rPr>
      <w:sz w:val="22"/>
    </w:rPr>
  </w:style>
  <w:style w:type="paragraph" w:customStyle="1" w:styleId="Appendix4">
    <w:name w:val="Appendix 4"/>
    <w:basedOn w:val="Appendix1"/>
    <w:next w:val="BodyText"/>
    <w:rsid w:val="00DE0922"/>
    <w:pPr>
      <w:pageBreakBefore w:val="0"/>
      <w:numPr>
        <w:ilvl w:val="3"/>
      </w:numPr>
      <w:suppressLineNumbers w:val="0"/>
      <w:spacing w:before="240" w:after="60"/>
      <w:outlineLvl w:val="3"/>
    </w:pPr>
    <w:rPr>
      <w:sz w:val="20"/>
    </w:rPr>
  </w:style>
  <w:style w:type="paragraph" w:customStyle="1" w:styleId="Appendix5">
    <w:name w:val="Appendix 5"/>
    <w:basedOn w:val="Appendix4"/>
    <w:next w:val="BodyText"/>
    <w:rsid w:val="00DE0922"/>
    <w:pPr>
      <w:numPr>
        <w:ilvl w:val="4"/>
      </w:numPr>
      <w:spacing w:before="180"/>
    </w:pPr>
  </w:style>
  <w:style w:type="paragraph" w:customStyle="1" w:styleId="ApplicableDocumentsList">
    <w:name w:val="Applicable Documents List"/>
    <w:basedOn w:val="ReferenceList"/>
    <w:qFormat/>
    <w:rsid w:val="00024F4B"/>
    <w:pPr>
      <w:numPr>
        <w:numId w:val="22"/>
      </w:numPr>
      <w:ind w:left="737" w:hanging="737"/>
    </w:pPr>
  </w:style>
  <w:style w:type="paragraph" w:customStyle="1" w:styleId="ReferenceDocumentsList">
    <w:name w:val="Reference Documents List"/>
    <w:basedOn w:val="ApplicableDocumentsList"/>
    <w:qFormat/>
    <w:rsid w:val="00024F4B"/>
    <w:pPr>
      <w:numPr>
        <w:numId w:val="23"/>
      </w:numPr>
      <w:ind w:left="737" w:hanging="737"/>
    </w:pPr>
  </w:style>
  <w:style w:type="character" w:customStyle="1" w:styleId="Clean">
    <w:name w:val="Clean"/>
    <w:basedOn w:val="DefaultParagraphFont"/>
    <w:qFormat/>
    <w:rsid w:val="006D504F"/>
  </w:style>
  <w:style w:type="character" w:styleId="PlaceholderText">
    <w:name w:val="Placeholder Text"/>
    <w:basedOn w:val="DefaultParagraphFont"/>
    <w:uiPriority w:val="99"/>
    <w:semiHidden/>
    <w:rsid w:val="00A513DA"/>
    <w:rPr>
      <w:color w:val="808080"/>
    </w:rPr>
  </w:style>
  <w:style w:type="paragraph" w:styleId="NoSpacing">
    <w:name w:val="No Spacing"/>
    <w:uiPriority w:val="1"/>
    <w:qFormat/>
    <w:rsid w:val="00DD75E8"/>
    <w:rPr>
      <w:rFonts w:ascii="Arial" w:hAnsi="Arial"/>
      <w:lang w:eastAsia="de-DE"/>
    </w:rPr>
  </w:style>
  <w:style w:type="paragraph" w:styleId="FootnoteText">
    <w:name w:val="footnote text"/>
    <w:basedOn w:val="Normal"/>
    <w:link w:val="FootnoteTextChar"/>
    <w:semiHidden/>
    <w:unhideWhenUsed/>
    <w:rsid w:val="00120250"/>
  </w:style>
  <w:style w:type="character" w:customStyle="1" w:styleId="FootnoteTextChar">
    <w:name w:val="Footnote Text Char"/>
    <w:basedOn w:val="DefaultParagraphFont"/>
    <w:link w:val="FootnoteText"/>
    <w:semiHidden/>
    <w:rsid w:val="00120250"/>
    <w:rPr>
      <w:rFonts w:ascii="Arial" w:hAnsi="Arial"/>
      <w:lang w:eastAsia="de-DE"/>
    </w:rPr>
  </w:style>
  <w:style w:type="character" w:styleId="FootnoteReference">
    <w:name w:val="footnote reference"/>
    <w:basedOn w:val="DefaultParagraphFont"/>
    <w:semiHidden/>
    <w:unhideWhenUsed/>
    <w:rsid w:val="00120250"/>
    <w:rPr>
      <w:vertAlign w:val="superscript"/>
    </w:rPr>
  </w:style>
  <w:style w:type="character" w:styleId="Strong">
    <w:name w:val="Strong"/>
    <w:basedOn w:val="DefaultParagraphFont"/>
    <w:qFormat/>
    <w:locked/>
    <w:rsid w:val="00DE1663"/>
    <w:rPr>
      <w:b/>
      <w:bCs/>
    </w:rPr>
  </w:style>
  <w:style w:type="character" w:customStyle="1" w:styleId="UnresolvedMention">
    <w:name w:val="Unresolved Mention"/>
    <w:basedOn w:val="DefaultParagraphFont"/>
    <w:uiPriority w:val="99"/>
    <w:semiHidden/>
    <w:unhideWhenUsed/>
    <w:rsid w:val="00C45B5F"/>
    <w:rPr>
      <w:color w:val="605E5C"/>
      <w:shd w:val="clear" w:color="auto" w:fill="E1DFDD"/>
    </w:rPr>
  </w:style>
  <w:style w:type="paragraph" w:styleId="Revision">
    <w:name w:val="Revision"/>
    <w:hidden/>
    <w:uiPriority w:val="99"/>
    <w:semiHidden/>
    <w:rsid w:val="004E57A4"/>
    <w:rPr>
      <w:rFonts w:ascii="Arial" w:hAnsi="Arial"/>
      <w:lang w:eastAsia="de-DE"/>
    </w:rPr>
  </w:style>
  <w:style w:type="character" w:customStyle="1" w:styleId="BodyTextChar">
    <w:name w:val="Body Text Char"/>
    <w:basedOn w:val="DefaultParagraphFont"/>
    <w:link w:val="BodyText"/>
    <w:rsid w:val="00A07B18"/>
    <w:rPr>
      <w:rFonts w:ascii="Arial" w:hAnsi="Arial"/>
      <w:lang w:eastAsia="de-DE"/>
    </w:rPr>
  </w:style>
  <w:style w:type="paragraph" w:customStyle="1" w:styleId="Warning">
    <w:name w:val="Warning"/>
    <w:basedOn w:val="BodyText"/>
    <w:next w:val="BodyText"/>
    <w:qFormat/>
    <w:rsid w:val="00A07B18"/>
  </w:style>
  <w:style w:type="table" w:styleId="TableGrid">
    <w:name w:val="Table Grid"/>
    <w:basedOn w:val="TableNormal"/>
    <w:locked/>
    <w:rsid w:val="00B5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360F"/>
    <w:rPr>
      <w:color w:val="0000FF" w:themeColor="hyperlink"/>
      <w:u w:val="single"/>
    </w:rPr>
  </w:style>
  <w:style w:type="character" w:customStyle="1" w:styleId="Heading5Char">
    <w:name w:val="Heading 5 Char"/>
    <w:basedOn w:val="DefaultParagraphFont"/>
    <w:link w:val="Heading5"/>
    <w:rsid w:val="00886099"/>
    <w:rPr>
      <w:rFonts w:ascii="Arial" w:hAnsi="Arial" w:cs="Arial"/>
      <w:b/>
      <w:bCs/>
      <w:iCs/>
      <w:kern w:val="32"/>
      <w:szCs w:val="26"/>
      <w:lang w:eastAsia="de-DE"/>
    </w:rPr>
  </w:style>
  <w:style w:type="character" w:customStyle="1" w:styleId="Heading1Char">
    <w:name w:val="Heading 1 Char"/>
    <w:basedOn w:val="DefaultParagraphFont"/>
    <w:link w:val="Heading1"/>
    <w:rsid w:val="008C17AC"/>
    <w:rPr>
      <w:rFonts w:ascii="Arial" w:hAnsi="Arial" w:cs="Arial"/>
      <w:b/>
      <w:bCs/>
      <w:kern w:val="32"/>
      <w:sz w:val="28"/>
      <w:szCs w:val="32"/>
      <w:lang w:eastAsia="de-DE"/>
    </w:rPr>
  </w:style>
  <w:style w:type="character" w:customStyle="1" w:styleId="Heading2Char">
    <w:name w:val="Heading 2 Char"/>
    <w:basedOn w:val="DefaultParagraphFont"/>
    <w:link w:val="Heading2"/>
    <w:rsid w:val="0030261B"/>
    <w:rPr>
      <w:rFonts w:ascii="Arial" w:hAnsi="Arial" w:cs="Arial"/>
      <w:b/>
      <w:iCs/>
      <w:kern w:val="32"/>
      <w:sz w:val="24"/>
      <w:szCs w:val="28"/>
      <w:lang w:eastAsia="de-DE"/>
    </w:rPr>
  </w:style>
  <w:style w:type="character" w:customStyle="1" w:styleId="Heading6Char">
    <w:name w:val="Heading 6 Char"/>
    <w:basedOn w:val="DefaultParagraphFont"/>
    <w:link w:val="Heading6"/>
    <w:rsid w:val="0030261B"/>
    <w:rPr>
      <w:rFonts w:ascii="Arial" w:hAnsi="Arial"/>
      <w:b/>
      <w:bCs/>
      <w:sz w:val="22"/>
      <w:szCs w:val="22"/>
      <w:lang w:eastAsia="de-DE"/>
    </w:rPr>
  </w:style>
  <w:style w:type="character" w:customStyle="1" w:styleId="Heading7Char">
    <w:name w:val="Heading 7 Char"/>
    <w:basedOn w:val="DefaultParagraphFont"/>
    <w:link w:val="Heading7"/>
    <w:rsid w:val="0030261B"/>
    <w:rPr>
      <w:rFonts w:ascii="Arial" w:hAnsi="Arial"/>
      <w:lang w:eastAsia="de-DE"/>
    </w:rPr>
  </w:style>
  <w:style w:type="character" w:customStyle="1" w:styleId="Heading8Char">
    <w:name w:val="Heading 8 Char"/>
    <w:basedOn w:val="DefaultParagraphFont"/>
    <w:link w:val="Heading8"/>
    <w:rsid w:val="0030261B"/>
    <w:rPr>
      <w:rFonts w:ascii="Arial" w:hAnsi="Arial"/>
      <w:i/>
      <w:iCs/>
      <w:lang w:eastAsia="de-DE"/>
    </w:rPr>
  </w:style>
  <w:style w:type="character" w:customStyle="1" w:styleId="Heading9Char">
    <w:name w:val="Heading 9 Char"/>
    <w:basedOn w:val="DefaultParagraphFont"/>
    <w:link w:val="Heading9"/>
    <w:rsid w:val="0030261B"/>
    <w:rPr>
      <w:rFonts w:ascii="Arial" w:hAnsi="Arial" w:cs="Arial"/>
      <w:sz w:val="22"/>
      <w:szCs w:val="22"/>
      <w:lang w:eastAsia="de-DE"/>
    </w:rPr>
  </w:style>
  <w:style w:type="character" w:customStyle="1" w:styleId="CommentTextChar">
    <w:name w:val="Comment Text Char"/>
    <w:basedOn w:val="DefaultParagraphFont"/>
    <w:link w:val="CommentText"/>
    <w:semiHidden/>
    <w:rsid w:val="0030261B"/>
    <w:rPr>
      <w:rFonts w:ascii="Arial" w:hAnsi="Arial"/>
      <w:lang w:eastAsia="de-DE"/>
    </w:rPr>
  </w:style>
  <w:style w:type="character" w:customStyle="1" w:styleId="CommentSubjectChar">
    <w:name w:val="Comment Subject Char"/>
    <w:basedOn w:val="CommentTextChar"/>
    <w:link w:val="CommentSubject"/>
    <w:semiHidden/>
    <w:rsid w:val="0030261B"/>
    <w:rPr>
      <w:rFonts w:ascii="Arial" w:hAnsi="Arial"/>
      <w:b/>
      <w:bCs/>
      <w:lang w:eastAsia="de-DE"/>
    </w:rPr>
  </w:style>
  <w:style w:type="character" w:customStyle="1" w:styleId="EndnoteTextChar">
    <w:name w:val="Endnote Text Char"/>
    <w:basedOn w:val="DefaultParagraphFont"/>
    <w:link w:val="EndnoteText"/>
    <w:semiHidden/>
    <w:rsid w:val="0030261B"/>
    <w:rPr>
      <w:rFonts w:ascii="Arial" w:hAnsi="Arial"/>
      <w:lang w:eastAsia="de-DE"/>
    </w:rPr>
  </w:style>
  <w:style w:type="character" w:customStyle="1" w:styleId="BalloonTextChar">
    <w:name w:val="Balloon Text Char"/>
    <w:basedOn w:val="DefaultParagraphFont"/>
    <w:link w:val="BalloonText"/>
    <w:semiHidden/>
    <w:rsid w:val="0030261B"/>
    <w:rPr>
      <w:rFonts w:ascii="Tahoma" w:hAnsi="Tahoma" w:cs="Tahoma"/>
      <w:sz w:val="16"/>
      <w:szCs w:val="16"/>
      <w:lang w:eastAsia="de-DE"/>
    </w:rPr>
  </w:style>
  <w:style w:type="character" w:customStyle="1" w:styleId="HeaderChar">
    <w:name w:val="Header Char"/>
    <w:basedOn w:val="DefaultParagraphFont"/>
    <w:link w:val="Header"/>
    <w:rsid w:val="0030261B"/>
    <w:rPr>
      <w:rFonts w:ascii="Arial" w:hAnsi="Arial"/>
      <w:lang w:eastAsia="de-DE"/>
    </w:rPr>
  </w:style>
  <w:style w:type="character" w:customStyle="1" w:styleId="FooterChar">
    <w:name w:val="Footer Char"/>
    <w:basedOn w:val="DefaultParagraphFont"/>
    <w:link w:val="Footer"/>
    <w:rsid w:val="0030261B"/>
    <w:rPr>
      <w:rFonts w:ascii="Arial" w:hAnsi="Arial"/>
      <w:lang w:eastAsia="de-DE"/>
    </w:rPr>
  </w:style>
  <w:style w:type="character" w:customStyle="1" w:styleId="DocumentMapChar">
    <w:name w:val="Document Map Char"/>
    <w:basedOn w:val="DefaultParagraphFont"/>
    <w:link w:val="DocumentMap"/>
    <w:semiHidden/>
    <w:rsid w:val="0030261B"/>
    <w:rPr>
      <w:rFonts w:ascii="Tahoma" w:hAnsi="Tahoma" w:cs="Tahoma"/>
      <w:shd w:val="clear" w:color="auto" w:fill="000080"/>
      <w:lang w:eastAsia="de-DE"/>
    </w:rPr>
  </w:style>
  <w:style w:type="character" w:customStyle="1" w:styleId="MessageHeaderChar">
    <w:name w:val="Message Header Char"/>
    <w:basedOn w:val="DefaultParagraphFont"/>
    <w:link w:val="MessageHeader"/>
    <w:rsid w:val="0030261B"/>
    <w:rPr>
      <w:rFonts w:ascii="Courier New" w:hAnsi="Courier New" w:cs="Arial"/>
      <w:sz w:val="18"/>
      <w:szCs w:val="24"/>
      <w:shd w:val="pct20" w:color="auto" w:fill="auto"/>
      <w:lang w:eastAsia="de-DE"/>
    </w:rPr>
  </w:style>
  <w:style w:type="paragraph" w:styleId="ListParagraph">
    <w:name w:val="List Paragraph"/>
    <w:basedOn w:val="Normal"/>
    <w:uiPriority w:val="34"/>
    <w:qFormat/>
    <w:rsid w:val="00284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90544">
      <w:bodyDiv w:val="1"/>
      <w:marLeft w:val="0"/>
      <w:marRight w:val="0"/>
      <w:marTop w:val="0"/>
      <w:marBottom w:val="0"/>
      <w:divBdr>
        <w:top w:val="none" w:sz="0" w:space="0" w:color="auto"/>
        <w:left w:val="none" w:sz="0" w:space="0" w:color="auto"/>
        <w:bottom w:val="none" w:sz="0" w:space="0" w:color="auto"/>
        <w:right w:val="none" w:sz="0" w:space="0" w:color="auto"/>
      </w:divBdr>
    </w:div>
    <w:div w:id="642778061">
      <w:bodyDiv w:val="1"/>
      <w:marLeft w:val="0"/>
      <w:marRight w:val="0"/>
      <w:marTop w:val="0"/>
      <w:marBottom w:val="0"/>
      <w:divBdr>
        <w:top w:val="none" w:sz="0" w:space="0" w:color="auto"/>
        <w:left w:val="none" w:sz="0" w:space="0" w:color="auto"/>
        <w:bottom w:val="none" w:sz="0" w:space="0" w:color="auto"/>
        <w:right w:val="none" w:sz="0" w:space="0" w:color="auto"/>
      </w:divBdr>
    </w:div>
    <w:div w:id="796532088">
      <w:bodyDiv w:val="1"/>
      <w:marLeft w:val="0"/>
      <w:marRight w:val="0"/>
      <w:marTop w:val="0"/>
      <w:marBottom w:val="0"/>
      <w:divBdr>
        <w:top w:val="none" w:sz="0" w:space="0" w:color="auto"/>
        <w:left w:val="none" w:sz="0" w:space="0" w:color="auto"/>
        <w:bottom w:val="none" w:sz="0" w:space="0" w:color="auto"/>
        <w:right w:val="none" w:sz="0" w:space="0" w:color="auto"/>
      </w:divBdr>
    </w:div>
    <w:div w:id="1825924882">
      <w:bodyDiv w:val="1"/>
      <w:marLeft w:val="0"/>
      <w:marRight w:val="0"/>
      <w:marTop w:val="0"/>
      <w:marBottom w:val="0"/>
      <w:divBdr>
        <w:top w:val="none" w:sz="0" w:space="0" w:color="auto"/>
        <w:left w:val="none" w:sz="0" w:space="0" w:color="auto"/>
        <w:bottom w:val="none" w:sz="0" w:space="0" w:color="auto"/>
        <w:right w:val="none" w:sz="0" w:space="0" w:color="auto"/>
      </w:divBdr>
    </w:div>
    <w:div w:id="19702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6E100-BFED-439A-A69C-4A2CDC1A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6134</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Real-time verification and testing facilities</vt:lpstr>
      <vt:lpstr>Real-time verification and testing facilities</vt:lpstr>
    </vt:vector>
  </TitlesOfParts>
  <Company>Astos Solutions GmbH</Company>
  <LinksUpToDate>false</LinksUpToDate>
  <CharactersWithSpaces>7196</CharactersWithSpaces>
  <SharedDoc>false</SharedDoc>
  <HLinks>
    <vt:vector size="144" baseType="variant">
      <vt:variant>
        <vt:i4>1441845</vt:i4>
      </vt:variant>
      <vt:variant>
        <vt:i4>172</vt:i4>
      </vt:variant>
      <vt:variant>
        <vt:i4>0</vt:i4>
      </vt:variant>
      <vt:variant>
        <vt:i4>5</vt:i4>
      </vt:variant>
      <vt:variant>
        <vt:lpwstr/>
      </vt:variant>
      <vt:variant>
        <vt:lpwstr>_Toc318980697</vt:lpwstr>
      </vt:variant>
      <vt:variant>
        <vt:i4>1441845</vt:i4>
      </vt:variant>
      <vt:variant>
        <vt:i4>166</vt:i4>
      </vt:variant>
      <vt:variant>
        <vt:i4>0</vt:i4>
      </vt:variant>
      <vt:variant>
        <vt:i4>5</vt:i4>
      </vt:variant>
      <vt:variant>
        <vt:lpwstr/>
      </vt:variant>
      <vt:variant>
        <vt:lpwstr>_Toc318980696</vt:lpwstr>
      </vt:variant>
      <vt:variant>
        <vt:i4>1441845</vt:i4>
      </vt:variant>
      <vt:variant>
        <vt:i4>160</vt:i4>
      </vt:variant>
      <vt:variant>
        <vt:i4>0</vt:i4>
      </vt:variant>
      <vt:variant>
        <vt:i4>5</vt:i4>
      </vt:variant>
      <vt:variant>
        <vt:lpwstr/>
      </vt:variant>
      <vt:variant>
        <vt:lpwstr>_Toc318980695</vt:lpwstr>
      </vt:variant>
      <vt:variant>
        <vt:i4>1441845</vt:i4>
      </vt:variant>
      <vt:variant>
        <vt:i4>154</vt:i4>
      </vt:variant>
      <vt:variant>
        <vt:i4>0</vt:i4>
      </vt:variant>
      <vt:variant>
        <vt:i4>5</vt:i4>
      </vt:variant>
      <vt:variant>
        <vt:lpwstr/>
      </vt:variant>
      <vt:variant>
        <vt:lpwstr>_Toc318980694</vt:lpwstr>
      </vt:variant>
      <vt:variant>
        <vt:i4>1441845</vt:i4>
      </vt:variant>
      <vt:variant>
        <vt:i4>148</vt:i4>
      </vt:variant>
      <vt:variant>
        <vt:i4>0</vt:i4>
      </vt:variant>
      <vt:variant>
        <vt:i4>5</vt:i4>
      </vt:variant>
      <vt:variant>
        <vt:lpwstr/>
      </vt:variant>
      <vt:variant>
        <vt:lpwstr>_Toc318980693</vt:lpwstr>
      </vt:variant>
      <vt:variant>
        <vt:i4>1441845</vt:i4>
      </vt:variant>
      <vt:variant>
        <vt:i4>142</vt:i4>
      </vt:variant>
      <vt:variant>
        <vt:i4>0</vt:i4>
      </vt:variant>
      <vt:variant>
        <vt:i4>5</vt:i4>
      </vt:variant>
      <vt:variant>
        <vt:lpwstr/>
      </vt:variant>
      <vt:variant>
        <vt:lpwstr>_Toc318980692</vt:lpwstr>
      </vt:variant>
      <vt:variant>
        <vt:i4>1441845</vt:i4>
      </vt:variant>
      <vt:variant>
        <vt:i4>136</vt:i4>
      </vt:variant>
      <vt:variant>
        <vt:i4>0</vt:i4>
      </vt:variant>
      <vt:variant>
        <vt:i4>5</vt:i4>
      </vt:variant>
      <vt:variant>
        <vt:lpwstr/>
      </vt:variant>
      <vt:variant>
        <vt:lpwstr>_Toc318980691</vt:lpwstr>
      </vt:variant>
      <vt:variant>
        <vt:i4>1441845</vt:i4>
      </vt:variant>
      <vt:variant>
        <vt:i4>130</vt:i4>
      </vt:variant>
      <vt:variant>
        <vt:i4>0</vt:i4>
      </vt:variant>
      <vt:variant>
        <vt:i4>5</vt:i4>
      </vt:variant>
      <vt:variant>
        <vt:lpwstr/>
      </vt:variant>
      <vt:variant>
        <vt:lpwstr>_Toc318980690</vt:lpwstr>
      </vt:variant>
      <vt:variant>
        <vt:i4>1507381</vt:i4>
      </vt:variant>
      <vt:variant>
        <vt:i4>124</vt:i4>
      </vt:variant>
      <vt:variant>
        <vt:i4>0</vt:i4>
      </vt:variant>
      <vt:variant>
        <vt:i4>5</vt:i4>
      </vt:variant>
      <vt:variant>
        <vt:lpwstr/>
      </vt:variant>
      <vt:variant>
        <vt:lpwstr>_Toc318980689</vt:lpwstr>
      </vt:variant>
      <vt:variant>
        <vt:i4>1507381</vt:i4>
      </vt:variant>
      <vt:variant>
        <vt:i4>118</vt:i4>
      </vt:variant>
      <vt:variant>
        <vt:i4>0</vt:i4>
      </vt:variant>
      <vt:variant>
        <vt:i4>5</vt:i4>
      </vt:variant>
      <vt:variant>
        <vt:lpwstr/>
      </vt:variant>
      <vt:variant>
        <vt:lpwstr>_Toc318980688</vt:lpwstr>
      </vt:variant>
      <vt:variant>
        <vt:i4>1507381</vt:i4>
      </vt:variant>
      <vt:variant>
        <vt:i4>112</vt:i4>
      </vt:variant>
      <vt:variant>
        <vt:i4>0</vt:i4>
      </vt:variant>
      <vt:variant>
        <vt:i4>5</vt:i4>
      </vt:variant>
      <vt:variant>
        <vt:lpwstr/>
      </vt:variant>
      <vt:variant>
        <vt:lpwstr>_Toc318980687</vt:lpwstr>
      </vt:variant>
      <vt:variant>
        <vt:i4>1507381</vt:i4>
      </vt:variant>
      <vt:variant>
        <vt:i4>106</vt:i4>
      </vt:variant>
      <vt:variant>
        <vt:i4>0</vt:i4>
      </vt:variant>
      <vt:variant>
        <vt:i4>5</vt:i4>
      </vt:variant>
      <vt:variant>
        <vt:lpwstr/>
      </vt:variant>
      <vt:variant>
        <vt:lpwstr>_Toc318980686</vt:lpwstr>
      </vt:variant>
      <vt:variant>
        <vt:i4>1507381</vt:i4>
      </vt:variant>
      <vt:variant>
        <vt:i4>100</vt:i4>
      </vt:variant>
      <vt:variant>
        <vt:i4>0</vt:i4>
      </vt:variant>
      <vt:variant>
        <vt:i4>5</vt:i4>
      </vt:variant>
      <vt:variant>
        <vt:lpwstr/>
      </vt:variant>
      <vt:variant>
        <vt:lpwstr>_Toc318980685</vt:lpwstr>
      </vt:variant>
      <vt:variant>
        <vt:i4>1507381</vt:i4>
      </vt:variant>
      <vt:variant>
        <vt:i4>94</vt:i4>
      </vt:variant>
      <vt:variant>
        <vt:i4>0</vt:i4>
      </vt:variant>
      <vt:variant>
        <vt:i4>5</vt:i4>
      </vt:variant>
      <vt:variant>
        <vt:lpwstr/>
      </vt:variant>
      <vt:variant>
        <vt:lpwstr>_Toc318980684</vt:lpwstr>
      </vt:variant>
      <vt:variant>
        <vt:i4>1507381</vt:i4>
      </vt:variant>
      <vt:variant>
        <vt:i4>88</vt:i4>
      </vt:variant>
      <vt:variant>
        <vt:i4>0</vt:i4>
      </vt:variant>
      <vt:variant>
        <vt:i4>5</vt:i4>
      </vt:variant>
      <vt:variant>
        <vt:lpwstr/>
      </vt:variant>
      <vt:variant>
        <vt:lpwstr>_Toc318980683</vt:lpwstr>
      </vt:variant>
      <vt:variant>
        <vt:i4>1507381</vt:i4>
      </vt:variant>
      <vt:variant>
        <vt:i4>82</vt:i4>
      </vt:variant>
      <vt:variant>
        <vt:i4>0</vt:i4>
      </vt:variant>
      <vt:variant>
        <vt:i4>5</vt:i4>
      </vt:variant>
      <vt:variant>
        <vt:lpwstr/>
      </vt:variant>
      <vt:variant>
        <vt:lpwstr>_Toc318980682</vt:lpwstr>
      </vt:variant>
      <vt:variant>
        <vt:i4>1507381</vt:i4>
      </vt:variant>
      <vt:variant>
        <vt:i4>76</vt:i4>
      </vt:variant>
      <vt:variant>
        <vt:i4>0</vt:i4>
      </vt:variant>
      <vt:variant>
        <vt:i4>5</vt:i4>
      </vt:variant>
      <vt:variant>
        <vt:lpwstr/>
      </vt:variant>
      <vt:variant>
        <vt:lpwstr>_Toc318980681</vt:lpwstr>
      </vt:variant>
      <vt:variant>
        <vt:i4>1507381</vt:i4>
      </vt:variant>
      <vt:variant>
        <vt:i4>70</vt:i4>
      </vt:variant>
      <vt:variant>
        <vt:i4>0</vt:i4>
      </vt:variant>
      <vt:variant>
        <vt:i4>5</vt:i4>
      </vt:variant>
      <vt:variant>
        <vt:lpwstr/>
      </vt:variant>
      <vt:variant>
        <vt:lpwstr>_Toc318980680</vt:lpwstr>
      </vt:variant>
      <vt:variant>
        <vt:i4>1572917</vt:i4>
      </vt:variant>
      <vt:variant>
        <vt:i4>64</vt:i4>
      </vt:variant>
      <vt:variant>
        <vt:i4>0</vt:i4>
      </vt:variant>
      <vt:variant>
        <vt:i4>5</vt:i4>
      </vt:variant>
      <vt:variant>
        <vt:lpwstr/>
      </vt:variant>
      <vt:variant>
        <vt:lpwstr>_Toc318980679</vt:lpwstr>
      </vt:variant>
      <vt:variant>
        <vt:i4>1572917</vt:i4>
      </vt:variant>
      <vt:variant>
        <vt:i4>58</vt:i4>
      </vt:variant>
      <vt:variant>
        <vt:i4>0</vt:i4>
      </vt:variant>
      <vt:variant>
        <vt:i4>5</vt:i4>
      </vt:variant>
      <vt:variant>
        <vt:lpwstr/>
      </vt:variant>
      <vt:variant>
        <vt:lpwstr>_Toc318980678</vt:lpwstr>
      </vt:variant>
      <vt:variant>
        <vt:i4>1572917</vt:i4>
      </vt:variant>
      <vt:variant>
        <vt:i4>52</vt:i4>
      </vt:variant>
      <vt:variant>
        <vt:i4>0</vt:i4>
      </vt:variant>
      <vt:variant>
        <vt:i4>5</vt:i4>
      </vt:variant>
      <vt:variant>
        <vt:lpwstr/>
      </vt:variant>
      <vt:variant>
        <vt:lpwstr>_Toc318980677</vt:lpwstr>
      </vt:variant>
      <vt:variant>
        <vt:i4>1572917</vt:i4>
      </vt:variant>
      <vt:variant>
        <vt:i4>46</vt:i4>
      </vt:variant>
      <vt:variant>
        <vt:i4>0</vt:i4>
      </vt:variant>
      <vt:variant>
        <vt:i4>5</vt:i4>
      </vt:variant>
      <vt:variant>
        <vt:lpwstr/>
      </vt:variant>
      <vt:variant>
        <vt:lpwstr>_Toc318980676</vt:lpwstr>
      </vt:variant>
      <vt:variant>
        <vt:i4>1572917</vt:i4>
      </vt:variant>
      <vt:variant>
        <vt:i4>40</vt:i4>
      </vt:variant>
      <vt:variant>
        <vt:i4>0</vt:i4>
      </vt:variant>
      <vt:variant>
        <vt:i4>5</vt:i4>
      </vt:variant>
      <vt:variant>
        <vt:lpwstr/>
      </vt:variant>
      <vt:variant>
        <vt:lpwstr>_Toc318980675</vt:lpwstr>
      </vt:variant>
      <vt:variant>
        <vt:i4>1572917</vt:i4>
      </vt:variant>
      <vt:variant>
        <vt:i4>34</vt:i4>
      </vt:variant>
      <vt:variant>
        <vt:i4>0</vt:i4>
      </vt:variant>
      <vt:variant>
        <vt:i4>5</vt:i4>
      </vt:variant>
      <vt:variant>
        <vt:lpwstr/>
      </vt:variant>
      <vt:variant>
        <vt:lpwstr>_Toc318980674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Real-time verification and testing facilities</dc:title>
  <dc:subject/>
  <dc:creator>Sebastian Winter</dc:creator>
  <cp:keywords/>
  <dc:description/>
  <cp:lastModifiedBy>Irene Huertas</cp:lastModifiedBy>
  <cp:revision>7</cp:revision>
  <cp:lastPrinted>2019-09-21T11:58:00Z</cp:lastPrinted>
  <dcterms:created xsi:type="dcterms:W3CDTF">2019-09-19T07:56:00Z</dcterms:created>
  <dcterms:modified xsi:type="dcterms:W3CDTF">2019-09-24T14:11:00Z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Short">
    <vt:lpwstr>RTFIP</vt:lpwstr>
  </property>
  <property fmtid="{D5CDD505-2E9C-101B-9397-08002B2CF9AE}" pid="3" name="Project Long">
    <vt:lpwstr>Real-time verification and testing facilities</vt:lpwstr>
  </property>
  <property fmtid="{D5CDD505-2E9C-101B-9397-08002B2CF9AE}" pid="4" name="DocumentNo">
    <vt:lpwstr>ASTOS-RTFIP-ES-001</vt:lpwstr>
  </property>
  <property fmtid="{D5CDD505-2E9C-101B-9397-08002B2CF9AE}" pid="5" name="DocumentTitel">
    <vt:lpwstr>Executive Summary Report</vt:lpwstr>
  </property>
  <property fmtid="{D5CDD505-2E9C-101B-9397-08002B2CF9AE}" pid="6" name="Issue">
    <vt:lpwstr>1.0</vt:lpwstr>
  </property>
  <property fmtid="{D5CDD505-2E9C-101B-9397-08002B2CF9AE}" pid="7" name="Draft">
    <vt:bool>false</vt:bool>
  </property>
  <property fmtid="{D5CDD505-2E9C-101B-9397-08002B2CF9AE}" pid="8" name="DraftNo">
    <vt:i4>1</vt:i4>
  </property>
  <property fmtid="{D5CDD505-2E9C-101B-9397-08002B2CF9AE}" pid="9" name="DocDate">
    <vt:lpwstr>2019-09-20</vt:lpwstr>
  </property>
  <property fmtid="{D5CDD505-2E9C-101B-9397-08002B2CF9AE}" pid="10" name="Contract_Number">
    <vt:lpwstr>4000122287/17/NL/CRS</vt:lpwstr>
  </property>
</Properties>
</file>