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B4A7E" w14:textId="2A99A2B6" w:rsidR="004E59F3" w:rsidRPr="002324A7" w:rsidRDefault="004E59F3" w:rsidP="004E59F3">
      <w:pPr>
        <w:rPr>
          <w:lang w:val="en-GB"/>
        </w:rPr>
      </w:pPr>
    </w:p>
    <w:bookmarkStart w:id="0" w:name="_Toc500495475"/>
    <w:bookmarkStart w:id="1" w:name="_Toc500495486"/>
    <w:p w14:paraId="72762CC9" w14:textId="6C29B3ED" w:rsidR="0038061D" w:rsidRDefault="00177208" w:rsidP="000A09D8">
      <w:pPr>
        <w:pStyle w:val="Title"/>
        <w:jc w:val="center"/>
        <w:rPr>
          <w:lang w:val="en-GB"/>
        </w:rPr>
      </w:pPr>
      <w:r w:rsidRPr="000A09D8">
        <w:rPr>
          <w:lang w:val="en-GB"/>
        </w:rPr>
        <w:fldChar w:fldCharType="begin"/>
      </w:r>
      <w:r w:rsidRPr="000A09D8">
        <w:rPr>
          <w:lang w:val="en-GB"/>
        </w:rPr>
        <w:instrText xml:space="preserve"> docproperty "Title" </w:instrText>
      </w:r>
      <w:r w:rsidRPr="000A09D8">
        <w:rPr>
          <w:lang w:val="en-GB"/>
        </w:rPr>
        <w:fldChar w:fldCharType="separate"/>
      </w:r>
      <w:r>
        <w:rPr>
          <w:lang w:val="en-GB"/>
        </w:rPr>
        <w:t>Technology Website Article Template</w:t>
      </w:r>
      <w:r w:rsidRPr="000A09D8">
        <w:rPr>
          <w:lang w:val="en-GB"/>
        </w:rPr>
        <w:fldChar w:fldCharType="end"/>
      </w:r>
    </w:p>
    <w:p w14:paraId="6303EE44" w14:textId="77777777" w:rsidR="0038061D" w:rsidRDefault="0038061D" w:rsidP="0038061D">
      <w:pPr>
        <w:rPr>
          <w:lang w:val="en-GB"/>
        </w:rPr>
      </w:pPr>
    </w:p>
    <w:p w14:paraId="2CDF8D33" w14:textId="77777777" w:rsidR="000A09D8" w:rsidRPr="0038061D" w:rsidRDefault="000A09D8" w:rsidP="0038061D">
      <w:pPr>
        <w:rPr>
          <w:lang w:val="en-GB"/>
        </w:rPr>
      </w:pPr>
    </w:p>
    <w:p w14:paraId="10489FF3" w14:textId="77777777" w:rsidR="00C87F70" w:rsidRPr="002324A7" w:rsidRDefault="004E59F3" w:rsidP="00C87F70">
      <w:pPr>
        <w:pStyle w:val="Heading1"/>
        <w:rPr>
          <w:lang w:val="en-GB"/>
        </w:rPr>
      </w:pPr>
      <w:r w:rsidRPr="002324A7">
        <w:rPr>
          <w:lang w:val="en-GB"/>
        </w:rPr>
        <w:t>Introduction</w:t>
      </w:r>
      <w:bookmarkEnd w:id="0"/>
      <w:bookmarkEnd w:id="1"/>
    </w:p>
    <w:p w14:paraId="54D30D1B" w14:textId="1791D44F" w:rsidR="00B431FE" w:rsidRDefault="00672CCD" w:rsidP="00672CCD">
      <w:pPr>
        <w:spacing w:after="120"/>
        <w:ind w:right="95"/>
        <w:jc w:val="both"/>
        <w:rPr>
          <w:rFonts w:cs="Arial"/>
          <w:color w:val="000000"/>
          <w:sz w:val="22"/>
          <w:szCs w:val="22"/>
        </w:rPr>
      </w:pPr>
      <w:r w:rsidRPr="002324A7">
        <w:rPr>
          <w:rFonts w:cs="Arial"/>
          <w:color w:val="000000"/>
          <w:sz w:val="22"/>
          <w:szCs w:val="22"/>
        </w:rPr>
        <w:t>The website “</w:t>
      </w:r>
      <w:hyperlink r:id="rId11" w:history="1">
        <w:r w:rsidRPr="002324A7">
          <w:rPr>
            <w:rStyle w:val="Hyperlink"/>
            <w:rFonts w:cs="Arial"/>
            <w:sz w:val="22"/>
            <w:szCs w:val="22"/>
          </w:rPr>
          <w:t>shaping the future</w:t>
        </w:r>
      </w:hyperlink>
      <w:r w:rsidRPr="002324A7">
        <w:rPr>
          <w:rFonts w:cs="Arial"/>
          <w:color w:val="000000"/>
          <w:sz w:val="22"/>
          <w:szCs w:val="22"/>
        </w:rPr>
        <w:t xml:space="preserve">” was created in 2016 to publish </w:t>
      </w:r>
      <w:r w:rsidR="00496184">
        <w:rPr>
          <w:rFonts w:cs="Arial"/>
          <w:color w:val="000000"/>
          <w:sz w:val="22"/>
          <w:szCs w:val="22"/>
        </w:rPr>
        <w:t xml:space="preserve">articles on a selection of </w:t>
      </w:r>
      <w:r w:rsidRPr="002324A7">
        <w:rPr>
          <w:rFonts w:cs="Arial"/>
          <w:color w:val="000000"/>
          <w:sz w:val="22"/>
          <w:szCs w:val="22"/>
        </w:rPr>
        <w:t>closed TRP</w:t>
      </w:r>
      <w:r w:rsidR="003C65AB" w:rsidRPr="002324A7">
        <w:rPr>
          <w:rFonts w:cs="Arial"/>
          <w:color w:val="000000"/>
          <w:sz w:val="22"/>
          <w:szCs w:val="22"/>
        </w:rPr>
        <w:t xml:space="preserve"> (including ITI and </w:t>
      </w:r>
      <w:proofErr w:type="spellStart"/>
      <w:r w:rsidR="003C65AB" w:rsidRPr="002324A7">
        <w:rPr>
          <w:rFonts w:cs="Arial"/>
          <w:color w:val="000000"/>
          <w:sz w:val="22"/>
          <w:szCs w:val="22"/>
        </w:rPr>
        <w:t>Startiger</w:t>
      </w:r>
      <w:proofErr w:type="spellEnd"/>
      <w:r w:rsidR="003C65AB" w:rsidRPr="002324A7">
        <w:rPr>
          <w:rFonts w:cs="Arial"/>
          <w:color w:val="000000"/>
          <w:sz w:val="22"/>
          <w:szCs w:val="22"/>
        </w:rPr>
        <w:t xml:space="preserve">) </w:t>
      </w:r>
      <w:r w:rsidRPr="002324A7">
        <w:rPr>
          <w:rFonts w:cs="Arial"/>
          <w:color w:val="000000"/>
          <w:sz w:val="22"/>
          <w:szCs w:val="22"/>
        </w:rPr>
        <w:t xml:space="preserve">&amp; GSTP activities as a contribution to both the dissemination of technology achievements and the Knowledge Management of ESA. The purpose of these articles is to inform a semi-professional audience about the </w:t>
      </w:r>
      <w:r w:rsidR="00B251E1">
        <w:rPr>
          <w:rFonts w:cs="Arial"/>
          <w:color w:val="000000"/>
          <w:sz w:val="22"/>
          <w:szCs w:val="22"/>
        </w:rPr>
        <w:t>activities</w:t>
      </w:r>
      <w:r w:rsidR="00444E55">
        <w:rPr>
          <w:rFonts w:cs="Arial"/>
          <w:color w:val="000000"/>
          <w:sz w:val="22"/>
          <w:szCs w:val="22"/>
        </w:rPr>
        <w:t>.</w:t>
      </w:r>
    </w:p>
    <w:p w14:paraId="19A2A2ED" w14:textId="77777777" w:rsidR="009D34FD" w:rsidRDefault="00672CCD" w:rsidP="00672CCD">
      <w:pPr>
        <w:spacing w:after="120"/>
        <w:ind w:right="95"/>
        <w:jc w:val="both"/>
        <w:rPr>
          <w:rFonts w:cs="Arial"/>
          <w:color w:val="000000"/>
          <w:sz w:val="22"/>
          <w:szCs w:val="22"/>
        </w:rPr>
      </w:pPr>
      <w:r w:rsidRPr="002324A7">
        <w:rPr>
          <w:rFonts w:cs="Arial"/>
          <w:color w:val="000000"/>
          <w:sz w:val="22"/>
          <w:szCs w:val="22"/>
        </w:rPr>
        <w:t>The structure of the article is oriented on the structure of the Technology Achievement Template (TAT) that needs to be provided for every closed TRP &amp; GSTP activity.</w:t>
      </w:r>
      <w:r w:rsidR="00D367ED" w:rsidRPr="002324A7">
        <w:rPr>
          <w:rFonts w:cs="Arial"/>
          <w:color w:val="000000"/>
          <w:sz w:val="22"/>
          <w:szCs w:val="22"/>
        </w:rPr>
        <w:t xml:space="preserve"> The TAT is available on </w:t>
      </w:r>
      <w:r w:rsidR="002104E2">
        <w:rPr>
          <w:rFonts w:cs="Arial"/>
          <w:color w:val="000000"/>
          <w:sz w:val="22"/>
          <w:szCs w:val="22"/>
        </w:rPr>
        <w:t>the same website as this document</w:t>
      </w:r>
      <w:r w:rsidR="00D367ED" w:rsidRPr="002324A7">
        <w:rPr>
          <w:rFonts w:cs="Arial"/>
          <w:color w:val="000000"/>
          <w:sz w:val="22"/>
          <w:szCs w:val="22"/>
        </w:rPr>
        <w:t>:</w:t>
      </w:r>
    </w:p>
    <w:p w14:paraId="6ED104F7" w14:textId="3AC4DAB9" w:rsidR="00D367ED" w:rsidRPr="009D34FD" w:rsidRDefault="001A5500" w:rsidP="00672CCD">
      <w:pPr>
        <w:spacing w:after="120"/>
        <w:ind w:right="95"/>
        <w:jc w:val="both"/>
        <w:rPr>
          <w:sz w:val="22"/>
        </w:rPr>
      </w:pPr>
      <w:hyperlink r:id="rId12" w:history="1">
        <w:r w:rsidR="009D34FD" w:rsidRPr="002104E2">
          <w:rPr>
            <w:rStyle w:val="Hyperlink"/>
            <w:sz w:val="22"/>
          </w:rPr>
          <w:t>http://www.esa.int/Our_Activities/Space_Engineering_Technology/Shaping_the_Future/Download_Area</w:t>
        </w:r>
      </w:hyperlink>
      <w:r w:rsidR="00D367ED" w:rsidRPr="002324A7">
        <w:rPr>
          <w:rFonts w:cs="Arial"/>
          <w:color w:val="000000"/>
          <w:sz w:val="22"/>
          <w:szCs w:val="22"/>
        </w:rPr>
        <w:t xml:space="preserve"> </w:t>
      </w:r>
    </w:p>
    <w:p w14:paraId="124EBDDC" w14:textId="1B25EB82" w:rsidR="00672CCD" w:rsidRPr="002324A7" w:rsidRDefault="00B431FE" w:rsidP="00672CCD">
      <w:pPr>
        <w:spacing w:after="120"/>
        <w:ind w:right="95"/>
        <w:jc w:val="both"/>
        <w:rPr>
          <w:rFonts w:cs="Arial"/>
          <w:color w:val="000000"/>
          <w:sz w:val="22"/>
          <w:szCs w:val="22"/>
        </w:rPr>
      </w:pPr>
      <w:r>
        <w:rPr>
          <w:rFonts w:cs="Arial"/>
          <w:color w:val="000000"/>
          <w:sz w:val="22"/>
          <w:szCs w:val="22"/>
        </w:rPr>
        <w:t>Although t</w:t>
      </w:r>
      <w:r w:rsidR="00672CCD" w:rsidRPr="002324A7">
        <w:rPr>
          <w:rFonts w:cs="Arial"/>
          <w:color w:val="000000"/>
          <w:sz w:val="22"/>
          <w:szCs w:val="22"/>
        </w:rPr>
        <w:t xml:space="preserve">he reuse of </w:t>
      </w:r>
      <w:r>
        <w:rPr>
          <w:rFonts w:cs="Arial"/>
          <w:color w:val="000000"/>
          <w:sz w:val="22"/>
          <w:szCs w:val="22"/>
        </w:rPr>
        <w:t>the TAT is strongly recommended</w:t>
      </w:r>
      <w:r w:rsidR="00672CCD" w:rsidRPr="002324A7">
        <w:rPr>
          <w:rFonts w:cs="Arial"/>
          <w:color w:val="000000"/>
          <w:sz w:val="22"/>
          <w:szCs w:val="22"/>
        </w:rPr>
        <w:t>, the article should provide more information than the TAT</w:t>
      </w:r>
      <w:r w:rsidR="00474A39" w:rsidRPr="002324A7">
        <w:rPr>
          <w:rFonts w:cs="Arial"/>
          <w:color w:val="000000"/>
          <w:sz w:val="22"/>
          <w:szCs w:val="22"/>
        </w:rPr>
        <w:t xml:space="preserve"> – as provided normally during an oral presentation of the TAT</w:t>
      </w:r>
      <w:r w:rsidR="00672CCD" w:rsidRPr="002324A7">
        <w:rPr>
          <w:rFonts w:cs="Arial"/>
          <w:color w:val="000000"/>
          <w:sz w:val="22"/>
          <w:szCs w:val="22"/>
        </w:rPr>
        <w:t xml:space="preserve">. </w:t>
      </w:r>
    </w:p>
    <w:p w14:paraId="47597440" w14:textId="46F49627" w:rsidR="00672CCD" w:rsidRPr="002324A7" w:rsidRDefault="006D0AB2" w:rsidP="00672CCD">
      <w:pPr>
        <w:spacing w:after="200"/>
        <w:ind w:right="95"/>
        <w:jc w:val="both"/>
        <w:rPr>
          <w:rFonts w:cs="Arial"/>
          <w:color w:val="000000"/>
          <w:sz w:val="22"/>
          <w:szCs w:val="22"/>
        </w:rPr>
      </w:pPr>
      <w:r>
        <w:rPr>
          <w:rFonts w:cs="Arial"/>
          <w:color w:val="000000"/>
          <w:sz w:val="22"/>
          <w:szCs w:val="22"/>
        </w:rPr>
        <w:t>ESA</w:t>
      </w:r>
      <w:r w:rsidR="006E662E">
        <w:rPr>
          <w:rFonts w:cs="Arial"/>
          <w:color w:val="000000"/>
          <w:sz w:val="22"/>
          <w:szCs w:val="22"/>
        </w:rPr>
        <w:t xml:space="preserve"> will then review and publish the article</w:t>
      </w:r>
      <w:r>
        <w:rPr>
          <w:rFonts w:cs="Arial"/>
          <w:color w:val="000000"/>
          <w:sz w:val="22"/>
          <w:szCs w:val="22"/>
        </w:rPr>
        <w:t>.</w:t>
      </w:r>
    </w:p>
    <w:p w14:paraId="4DCDA02E" w14:textId="45D57936" w:rsidR="00672CCD" w:rsidRPr="002324A7" w:rsidRDefault="00672CCD" w:rsidP="00672CCD">
      <w:pPr>
        <w:pStyle w:val="Heading1"/>
        <w:rPr>
          <w:lang w:val="en-GB"/>
        </w:rPr>
      </w:pPr>
      <w:bookmarkStart w:id="2" w:name="_Toc500495476"/>
      <w:bookmarkStart w:id="3" w:name="_Toc500495487"/>
      <w:r w:rsidRPr="002324A7">
        <w:rPr>
          <w:lang w:val="en-GB"/>
        </w:rPr>
        <w:t>Guidelines</w:t>
      </w:r>
      <w:bookmarkEnd w:id="2"/>
      <w:bookmarkEnd w:id="3"/>
      <w:r w:rsidR="00603215">
        <w:rPr>
          <w:lang w:val="en-GB"/>
        </w:rPr>
        <w:t xml:space="preserve"> </w:t>
      </w:r>
      <w:r w:rsidR="003E2C4F">
        <w:rPr>
          <w:lang w:val="en-GB"/>
        </w:rPr>
        <w:t>for article</w:t>
      </w:r>
      <w:r w:rsidR="003B04A1">
        <w:rPr>
          <w:lang w:val="en-GB"/>
        </w:rPr>
        <w:t xml:space="preserve"> preparation</w:t>
      </w:r>
    </w:p>
    <w:p w14:paraId="232ECEC1" w14:textId="3FD82D0C" w:rsidR="00672CCD" w:rsidRDefault="00672CCD" w:rsidP="00672CCD">
      <w:pPr>
        <w:spacing w:after="200"/>
        <w:ind w:right="95"/>
        <w:jc w:val="both"/>
        <w:rPr>
          <w:rFonts w:cs="Arial"/>
          <w:sz w:val="22"/>
          <w:szCs w:val="22"/>
        </w:rPr>
      </w:pPr>
      <w:r w:rsidRPr="002324A7">
        <w:rPr>
          <w:rFonts w:cs="Arial"/>
          <w:color w:val="000000"/>
          <w:sz w:val="22"/>
          <w:szCs w:val="22"/>
        </w:rPr>
        <w:t>1</w:t>
      </w:r>
      <w:r w:rsidRPr="002324A7">
        <w:rPr>
          <w:rFonts w:cs="Arial"/>
          <w:sz w:val="22"/>
          <w:szCs w:val="22"/>
        </w:rPr>
        <w:t xml:space="preserve">/ </w:t>
      </w:r>
      <w:r w:rsidR="00A64D75">
        <w:rPr>
          <w:rFonts w:cs="Arial"/>
          <w:sz w:val="22"/>
          <w:szCs w:val="22"/>
        </w:rPr>
        <w:t>Use</w:t>
      </w:r>
      <w:r w:rsidRPr="002324A7">
        <w:rPr>
          <w:rFonts w:cs="Arial"/>
          <w:sz w:val="22"/>
          <w:szCs w:val="22"/>
        </w:rPr>
        <w:t xml:space="preserve"> the template </w:t>
      </w:r>
      <w:r w:rsidR="00227D08" w:rsidRPr="002324A7">
        <w:rPr>
          <w:rFonts w:cs="Arial"/>
          <w:sz w:val="22"/>
          <w:szCs w:val="22"/>
        </w:rPr>
        <w:t>provided in the annexes</w:t>
      </w:r>
      <w:r w:rsidR="00145239">
        <w:rPr>
          <w:rFonts w:cs="Arial"/>
          <w:sz w:val="22"/>
          <w:szCs w:val="22"/>
        </w:rPr>
        <w:t xml:space="preserve"> 1 to 4</w:t>
      </w:r>
      <w:r w:rsidRPr="002324A7">
        <w:rPr>
          <w:rFonts w:cs="Arial"/>
          <w:sz w:val="22"/>
          <w:szCs w:val="22"/>
        </w:rPr>
        <w:t xml:space="preserve"> to prepare the website article by replacing all the text in </w:t>
      </w:r>
      <w:r w:rsidRPr="002324A7">
        <w:rPr>
          <w:rFonts w:cs="Arial"/>
          <w:b/>
          <w:color w:val="0070C0"/>
          <w:sz w:val="22"/>
          <w:szCs w:val="22"/>
        </w:rPr>
        <w:t>blue</w:t>
      </w:r>
      <w:r w:rsidRPr="002324A7">
        <w:rPr>
          <w:rFonts w:cs="Arial"/>
          <w:color w:val="0070C0"/>
          <w:sz w:val="22"/>
          <w:szCs w:val="22"/>
        </w:rPr>
        <w:t xml:space="preserve"> </w:t>
      </w:r>
      <w:r w:rsidRPr="002324A7">
        <w:rPr>
          <w:rFonts w:cs="Arial"/>
          <w:sz w:val="22"/>
          <w:szCs w:val="22"/>
        </w:rPr>
        <w:t xml:space="preserve">based on the TAT and enriched with </w:t>
      </w:r>
      <w:r w:rsidR="00C91F47">
        <w:rPr>
          <w:rFonts w:cs="Arial"/>
          <w:sz w:val="22"/>
          <w:szCs w:val="22"/>
        </w:rPr>
        <w:t>your</w:t>
      </w:r>
      <w:r w:rsidRPr="002324A7">
        <w:rPr>
          <w:rFonts w:cs="Arial"/>
          <w:sz w:val="22"/>
          <w:szCs w:val="22"/>
        </w:rPr>
        <w:t xml:space="preserve"> own summary or that extracted from the TRP or GSTP deliverables provided by the contractor(s) for the specific activity. </w:t>
      </w:r>
    </w:p>
    <w:p w14:paraId="2C1A2C47" w14:textId="322D71DE" w:rsidR="00CA5240" w:rsidRPr="002324A7" w:rsidRDefault="00CA5240" w:rsidP="00CA5240">
      <w:pPr>
        <w:spacing w:after="200"/>
        <w:ind w:right="95"/>
        <w:jc w:val="both"/>
        <w:rPr>
          <w:sz w:val="22"/>
          <w:szCs w:val="22"/>
        </w:rPr>
      </w:pPr>
      <w:r>
        <w:rPr>
          <w:rFonts w:cs="Arial"/>
          <w:sz w:val="22"/>
          <w:szCs w:val="22"/>
        </w:rPr>
        <w:t>2</w:t>
      </w:r>
      <w:r w:rsidRPr="002324A7">
        <w:rPr>
          <w:rFonts w:cs="Arial"/>
          <w:sz w:val="22"/>
          <w:szCs w:val="22"/>
        </w:rPr>
        <w:t xml:space="preserve">/ </w:t>
      </w:r>
      <w:r w:rsidR="00872E6D" w:rsidRPr="00872E6D">
        <w:rPr>
          <w:rFonts w:cs="Arial"/>
          <w:b/>
          <w:sz w:val="22"/>
          <w:szCs w:val="22"/>
        </w:rPr>
        <w:t>A</w:t>
      </w:r>
      <w:r w:rsidRPr="00872E6D">
        <w:rPr>
          <w:rFonts w:cs="Arial"/>
          <w:b/>
          <w:sz w:val="22"/>
          <w:szCs w:val="22"/>
        </w:rPr>
        <w:t xml:space="preserve">void </w:t>
      </w:r>
      <w:r w:rsidRPr="00D05530">
        <w:rPr>
          <w:rFonts w:cs="Arial"/>
          <w:sz w:val="22"/>
          <w:szCs w:val="22"/>
        </w:rPr>
        <w:t>the use of</w:t>
      </w:r>
      <w:r w:rsidRPr="002324A7">
        <w:rPr>
          <w:rFonts w:cs="Arial"/>
          <w:b/>
          <w:sz w:val="22"/>
          <w:szCs w:val="22"/>
        </w:rPr>
        <w:t xml:space="preserve"> area specific acronyms</w:t>
      </w:r>
      <w:r w:rsidRPr="002324A7">
        <w:rPr>
          <w:rFonts w:cs="Arial"/>
          <w:sz w:val="22"/>
          <w:szCs w:val="22"/>
        </w:rPr>
        <w:t xml:space="preserve"> that are not known to a semi-professional audience. Moreover, </w:t>
      </w:r>
      <w:r w:rsidRPr="00D05530">
        <w:rPr>
          <w:rFonts w:cs="Arial"/>
          <w:sz w:val="22"/>
          <w:szCs w:val="22"/>
        </w:rPr>
        <w:t>avoid the use of</w:t>
      </w:r>
      <w:r w:rsidRPr="002324A7">
        <w:rPr>
          <w:rFonts w:cs="Arial"/>
          <w:b/>
          <w:sz w:val="22"/>
          <w:szCs w:val="22"/>
        </w:rPr>
        <w:t xml:space="preserve"> the future tense</w:t>
      </w:r>
      <w:r w:rsidRPr="002324A7">
        <w:rPr>
          <w:rFonts w:cs="Arial"/>
          <w:sz w:val="22"/>
          <w:szCs w:val="22"/>
        </w:rPr>
        <w:t>, e.g. “The service will provide the following features…” or “The following tasks will be carried out…”. Instead use forms for the text such as “The following tasks are covered by the project activities…”.</w:t>
      </w:r>
    </w:p>
    <w:p w14:paraId="55BE7B0F" w14:textId="20400AF9" w:rsidR="00672CCD" w:rsidRPr="002324A7" w:rsidRDefault="00CA5240" w:rsidP="00672CCD">
      <w:pPr>
        <w:spacing w:after="200"/>
        <w:ind w:right="95"/>
        <w:jc w:val="both"/>
        <w:rPr>
          <w:rFonts w:cs="Arial"/>
          <w:sz w:val="22"/>
          <w:szCs w:val="22"/>
        </w:rPr>
      </w:pPr>
      <w:r>
        <w:rPr>
          <w:rFonts w:cs="Arial"/>
          <w:sz w:val="22"/>
          <w:szCs w:val="22"/>
        </w:rPr>
        <w:t>3</w:t>
      </w:r>
      <w:r w:rsidR="00672CCD" w:rsidRPr="002324A7">
        <w:rPr>
          <w:rFonts w:cs="Arial"/>
          <w:sz w:val="22"/>
          <w:szCs w:val="22"/>
        </w:rPr>
        <w:t xml:space="preserve">/ </w:t>
      </w:r>
      <w:r w:rsidR="00A2073F" w:rsidRPr="00A2073F">
        <w:rPr>
          <w:rFonts w:cs="Arial"/>
          <w:b/>
          <w:sz w:val="22"/>
          <w:szCs w:val="22"/>
        </w:rPr>
        <w:t>Provide a</w:t>
      </w:r>
      <w:r w:rsidR="00672CCD" w:rsidRPr="00A2073F">
        <w:rPr>
          <w:rFonts w:cs="Arial"/>
          <w:b/>
          <w:sz w:val="22"/>
          <w:szCs w:val="22"/>
        </w:rPr>
        <w:t xml:space="preserve"> </w:t>
      </w:r>
      <w:r w:rsidR="00672CCD" w:rsidRPr="00A2073F">
        <w:rPr>
          <w:rFonts w:cs="Arial"/>
          <w:b/>
          <w:bCs/>
          <w:sz w:val="22"/>
          <w:szCs w:val="22"/>
        </w:rPr>
        <w:t>minimum</w:t>
      </w:r>
      <w:r w:rsidR="00672CCD" w:rsidRPr="002324A7">
        <w:rPr>
          <w:rFonts w:cs="Arial"/>
          <w:b/>
          <w:bCs/>
          <w:sz w:val="22"/>
          <w:szCs w:val="22"/>
        </w:rPr>
        <w:t xml:space="preserve"> of 2 support</w:t>
      </w:r>
      <w:r w:rsidR="00145239">
        <w:rPr>
          <w:rFonts w:cs="Arial"/>
          <w:b/>
          <w:bCs/>
          <w:sz w:val="22"/>
          <w:szCs w:val="22"/>
        </w:rPr>
        <w:t>ing images:</w:t>
      </w:r>
      <w:r w:rsidR="00672CCD" w:rsidRPr="002324A7">
        <w:rPr>
          <w:rFonts w:cs="Arial"/>
          <w:b/>
          <w:bCs/>
          <w:sz w:val="22"/>
          <w:szCs w:val="22"/>
        </w:rPr>
        <w:t xml:space="preserve"> </w:t>
      </w:r>
      <w:r w:rsidR="00672CCD" w:rsidRPr="002324A7">
        <w:rPr>
          <w:rFonts w:cs="Arial"/>
          <w:bCs/>
          <w:sz w:val="22"/>
          <w:szCs w:val="22"/>
        </w:rPr>
        <w:t>A reference picture that is representative for the entire activity (</w:t>
      </w:r>
      <w:r>
        <w:rPr>
          <w:rFonts w:cs="Arial"/>
          <w:bCs/>
          <w:sz w:val="22"/>
          <w:szCs w:val="22"/>
        </w:rPr>
        <w:t>e.g., a picture of the manufactured Engineering Model or</w:t>
      </w:r>
      <w:r w:rsidR="00672CCD" w:rsidRPr="002324A7">
        <w:rPr>
          <w:rFonts w:cs="Arial"/>
          <w:bCs/>
          <w:sz w:val="22"/>
          <w:szCs w:val="22"/>
        </w:rPr>
        <w:t xml:space="preserve"> a generic picture</w:t>
      </w:r>
      <w:r>
        <w:rPr>
          <w:rFonts w:cs="Arial"/>
          <w:bCs/>
          <w:sz w:val="22"/>
          <w:szCs w:val="22"/>
        </w:rPr>
        <w:t xml:space="preserve"> setting the developed component in its technical context</w:t>
      </w:r>
      <w:r w:rsidR="00672CCD" w:rsidRPr="002324A7">
        <w:rPr>
          <w:rFonts w:cs="Arial"/>
          <w:bCs/>
          <w:sz w:val="22"/>
          <w:szCs w:val="22"/>
        </w:rPr>
        <w:t>) and a further picture that is representative of a highly relevant part of the activity.</w:t>
      </w:r>
      <w:r w:rsidR="00672CCD" w:rsidRPr="002324A7">
        <w:rPr>
          <w:rFonts w:cs="Arial"/>
          <w:b/>
          <w:bCs/>
          <w:sz w:val="22"/>
          <w:szCs w:val="22"/>
        </w:rPr>
        <w:t xml:space="preserve"> </w:t>
      </w:r>
      <w:r w:rsidR="00672CCD" w:rsidRPr="002324A7">
        <w:rPr>
          <w:rFonts w:cs="Arial"/>
          <w:bCs/>
          <w:sz w:val="22"/>
          <w:szCs w:val="22"/>
        </w:rPr>
        <w:t xml:space="preserve">The pictures need to be in GIF/JPG/JPEG/PNG format </w:t>
      </w:r>
      <w:r w:rsidR="00672CCD" w:rsidRPr="002324A7">
        <w:rPr>
          <w:rFonts w:cs="Arial"/>
          <w:sz w:val="22"/>
          <w:szCs w:val="22"/>
        </w:rPr>
        <w:t xml:space="preserve">(no transparency) as well as </w:t>
      </w:r>
      <w:r w:rsidR="00672CCD" w:rsidRPr="002324A7">
        <w:rPr>
          <w:rFonts w:cs="Arial"/>
          <w:bCs/>
          <w:sz w:val="22"/>
          <w:szCs w:val="22"/>
        </w:rPr>
        <w:t xml:space="preserve">of a good size and quality (about 1,000 x 1,000 pixels shall be targeted). </w:t>
      </w:r>
      <w:bookmarkStart w:id="4" w:name="_GoBack"/>
      <w:bookmarkEnd w:id="4"/>
      <w:r w:rsidR="00672CCD" w:rsidRPr="002324A7">
        <w:rPr>
          <w:rFonts w:cs="Arial"/>
          <w:bCs/>
          <w:sz w:val="22"/>
          <w:szCs w:val="22"/>
        </w:rPr>
        <w:t>The provision of (short) captions is mandatory</w:t>
      </w:r>
      <w:r w:rsidR="00145239">
        <w:rPr>
          <w:rFonts w:cs="Arial"/>
          <w:bCs/>
          <w:sz w:val="22"/>
          <w:szCs w:val="22"/>
        </w:rPr>
        <w:t xml:space="preserve"> – 8 to 10 words maximum</w:t>
      </w:r>
      <w:r w:rsidR="00672CCD" w:rsidRPr="002324A7">
        <w:rPr>
          <w:rFonts w:cs="Arial"/>
          <w:bCs/>
          <w:sz w:val="22"/>
          <w:szCs w:val="22"/>
        </w:rPr>
        <w:t>.</w:t>
      </w:r>
      <w:r w:rsidR="00145239">
        <w:rPr>
          <w:rFonts w:cs="Arial"/>
          <w:bCs/>
          <w:sz w:val="22"/>
          <w:szCs w:val="22"/>
        </w:rPr>
        <w:t xml:space="preserve"> If a more detailed description is required, </w:t>
      </w:r>
      <w:r>
        <w:rPr>
          <w:rFonts w:cs="Arial"/>
          <w:bCs/>
          <w:sz w:val="22"/>
          <w:szCs w:val="22"/>
        </w:rPr>
        <w:t>it shall be provided in the dedicated field.</w:t>
      </w:r>
      <w:r w:rsidR="00672CCD" w:rsidRPr="002324A7">
        <w:rPr>
          <w:rFonts w:cs="Arial"/>
          <w:b/>
          <w:bCs/>
          <w:sz w:val="22"/>
          <w:szCs w:val="22"/>
        </w:rPr>
        <w:t xml:space="preserve"> </w:t>
      </w:r>
      <w:r w:rsidR="00672CCD" w:rsidRPr="002324A7">
        <w:rPr>
          <w:rFonts w:cs="Arial"/>
          <w:bCs/>
          <w:sz w:val="22"/>
          <w:szCs w:val="22"/>
        </w:rPr>
        <w:t>The pictures will be published</w:t>
      </w:r>
      <w:r w:rsidR="00672CCD" w:rsidRPr="002324A7">
        <w:rPr>
          <w:rFonts w:cs="Arial"/>
          <w:sz w:val="22"/>
          <w:szCs w:val="22"/>
        </w:rPr>
        <w:t xml:space="preserve"> on ESA websites and in print – accessible for the public. </w:t>
      </w:r>
      <w:r w:rsidR="004F50C8">
        <w:rPr>
          <w:rFonts w:cs="Arial"/>
          <w:sz w:val="22"/>
          <w:szCs w:val="22"/>
        </w:rPr>
        <w:t>I</w:t>
      </w:r>
      <w:r w:rsidR="00672CCD" w:rsidRPr="002324A7">
        <w:rPr>
          <w:rFonts w:cs="Arial"/>
          <w:sz w:val="22"/>
          <w:szCs w:val="22"/>
        </w:rPr>
        <w:t>f someone shall be credited for these images</w:t>
      </w:r>
      <w:r w:rsidR="004F50C8">
        <w:rPr>
          <w:rFonts w:cs="Arial"/>
          <w:sz w:val="22"/>
          <w:szCs w:val="22"/>
        </w:rPr>
        <w:t>,</w:t>
      </w:r>
      <w:r w:rsidR="004F50C8" w:rsidRPr="004F50C8">
        <w:rPr>
          <w:rFonts w:cs="Arial"/>
          <w:sz w:val="22"/>
          <w:szCs w:val="22"/>
        </w:rPr>
        <w:t xml:space="preserve"> </w:t>
      </w:r>
      <w:r w:rsidR="004F50C8">
        <w:rPr>
          <w:rFonts w:cs="Arial"/>
          <w:sz w:val="22"/>
          <w:szCs w:val="22"/>
        </w:rPr>
        <w:t>f</w:t>
      </w:r>
      <w:r w:rsidR="004F50C8" w:rsidRPr="002324A7">
        <w:rPr>
          <w:rFonts w:cs="Arial"/>
          <w:sz w:val="22"/>
          <w:szCs w:val="22"/>
        </w:rPr>
        <w:t>urther details</w:t>
      </w:r>
      <w:r w:rsidR="004F50C8">
        <w:rPr>
          <w:rFonts w:cs="Arial"/>
          <w:sz w:val="22"/>
          <w:szCs w:val="22"/>
        </w:rPr>
        <w:t xml:space="preserve"> need to be provided.</w:t>
      </w:r>
      <w:r w:rsidR="00672CCD" w:rsidRPr="002324A7">
        <w:rPr>
          <w:rFonts w:cs="Arial"/>
          <w:sz w:val="22"/>
          <w:szCs w:val="22"/>
        </w:rPr>
        <w:t xml:space="preserve"> The </w:t>
      </w:r>
      <w:r w:rsidR="00672CCD" w:rsidRPr="002324A7">
        <w:rPr>
          <w:rFonts w:cs="Arial"/>
          <w:b/>
          <w:sz w:val="22"/>
          <w:szCs w:val="22"/>
        </w:rPr>
        <w:t>provision of videos</w:t>
      </w:r>
      <w:r w:rsidR="00672CCD" w:rsidRPr="002324A7">
        <w:rPr>
          <w:rFonts w:cs="Arial"/>
          <w:sz w:val="22"/>
          <w:szCs w:val="22"/>
        </w:rPr>
        <w:t xml:space="preserve"> (e.g., via a YouTube link) or further types of media is encouraged. </w:t>
      </w:r>
    </w:p>
    <w:p w14:paraId="4E90BB15" w14:textId="0FB64BD9" w:rsidR="00227D08" w:rsidRPr="00CA5240" w:rsidRDefault="00672CCD" w:rsidP="00CA5240">
      <w:pPr>
        <w:spacing w:after="200"/>
        <w:ind w:right="95"/>
        <w:jc w:val="both"/>
        <w:rPr>
          <w:rFonts w:cs="Arial"/>
          <w:color w:val="000000"/>
          <w:sz w:val="22"/>
          <w:szCs w:val="22"/>
        </w:rPr>
      </w:pPr>
      <w:r w:rsidRPr="002324A7">
        <w:rPr>
          <w:rFonts w:cs="Arial"/>
          <w:color w:val="000000"/>
          <w:sz w:val="22"/>
          <w:szCs w:val="22"/>
        </w:rPr>
        <w:t xml:space="preserve">4/ Once completed, send the article </w:t>
      </w:r>
      <w:r w:rsidR="004F50C8">
        <w:rPr>
          <w:rFonts w:cs="Arial"/>
          <w:color w:val="000000"/>
          <w:sz w:val="22"/>
          <w:szCs w:val="22"/>
        </w:rPr>
        <w:t xml:space="preserve">and the images </w:t>
      </w:r>
      <w:r w:rsidRPr="002324A7">
        <w:rPr>
          <w:rFonts w:cs="Arial"/>
          <w:color w:val="000000"/>
          <w:sz w:val="22"/>
          <w:szCs w:val="22"/>
        </w:rPr>
        <w:t xml:space="preserve">to the </w:t>
      </w:r>
      <w:r w:rsidR="00444E55">
        <w:rPr>
          <w:rFonts w:cs="Arial"/>
          <w:color w:val="000000"/>
          <w:sz w:val="22"/>
          <w:szCs w:val="22"/>
        </w:rPr>
        <w:t xml:space="preserve">Technology </w:t>
      </w:r>
      <w:proofErr w:type="spellStart"/>
      <w:r w:rsidR="00444E55">
        <w:rPr>
          <w:rFonts w:cs="Arial"/>
          <w:color w:val="000000"/>
          <w:sz w:val="22"/>
          <w:szCs w:val="22"/>
        </w:rPr>
        <w:t>Programmes</w:t>
      </w:r>
      <w:proofErr w:type="spellEnd"/>
      <w:r w:rsidR="00444E55">
        <w:rPr>
          <w:rFonts w:cs="Arial"/>
          <w:color w:val="000000"/>
          <w:sz w:val="22"/>
          <w:szCs w:val="22"/>
        </w:rPr>
        <w:t xml:space="preserve"> section</w:t>
      </w:r>
      <w:r w:rsidR="00D367ED" w:rsidRPr="002324A7">
        <w:rPr>
          <w:rFonts w:cs="Arial"/>
          <w:color w:val="000000"/>
          <w:sz w:val="22"/>
          <w:szCs w:val="22"/>
        </w:rPr>
        <w:t xml:space="preserve"> (</w:t>
      </w:r>
      <w:hyperlink r:id="rId13" w:history="1">
        <w:r w:rsidR="003B04A1">
          <w:rPr>
            <w:rStyle w:val="Hyperlink"/>
          </w:rPr>
          <w:t>tecdms</w:t>
        </w:r>
        <w:r w:rsidR="003B04A1" w:rsidRPr="002E00D9">
          <w:rPr>
            <w:rStyle w:val="Hyperlink"/>
          </w:rPr>
          <w:t>@esa.int</w:t>
        </w:r>
      </w:hyperlink>
      <w:r w:rsidR="00054FEB">
        <w:rPr>
          <w:rStyle w:val="Hyperlink"/>
        </w:rPr>
        <w:t>)</w:t>
      </w:r>
      <w:r w:rsidR="00054FEB">
        <w:rPr>
          <w:rStyle w:val="Hyperlink"/>
          <w:u w:val="none"/>
        </w:rPr>
        <w:t xml:space="preserve"> </w:t>
      </w:r>
      <w:r w:rsidRPr="002324A7">
        <w:rPr>
          <w:rFonts w:cs="Arial"/>
          <w:color w:val="000000"/>
          <w:sz w:val="22"/>
          <w:szCs w:val="22"/>
        </w:rPr>
        <w:t xml:space="preserve">with the Activity Title, </w:t>
      </w:r>
      <w:proofErr w:type="spellStart"/>
      <w:r w:rsidRPr="002324A7">
        <w:rPr>
          <w:rFonts w:cs="Arial"/>
          <w:color w:val="000000"/>
          <w:sz w:val="22"/>
          <w:szCs w:val="22"/>
        </w:rPr>
        <w:t>Programme</w:t>
      </w:r>
      <w:proofErr w:type="spellEnd"/>
      <w:r w:rsidRPr="002324A7">
        <w:rPr>
          <w:rFonts w:cs="Arial"/>
          <w:color w:val="000000"/>
          <w:sz w:val="22"/>
          <w:szCs w:val="22"/>
        </w:rPr>
        <w:t xml:space="preserve"> reference number, and the contract number in the subject line.</w:t>
      </w:r>
      <w:r w:rsidR="00227D08" w:rsidRPr="002324A7">
        <w:rPr>
          <w:lang w:val="en-GB"/>
        </w:rPr>
        <w:br w:type="page"/>
      </w:r>
    </w:p>
    <w:p w14:paraId="3EFB5E5A" w14:textId="3403F674" w:rsidR="00672CCD" w:rsidRDefault="00672CCD" w:rsidP="003C65AB">
      <w:pPr>
        <w:pStyle w:val="Heading1"/>
        <w:numPr>
          <w:ilvl w:val="0"/>
          <w:numId w:val="0"/>
        </w:numPr>
        <w:ind w:left="907" w:hanging="907"/>
        <w:rPr>
          <w:lang w:val="en-GB"/>
        </w:rPr>
      </w:pPr>
      <w:bookmarkStart w:id="5" w:name="_Toc500495477"/>
      <w:bookmarkStart w:id="6" w:name="_Toc500495488"/>
      <w:r w:rsidRPr="002324A7">
        <w:rPr>
          <w:lang w:val="en-GB"/>
        </w:rPr>
        <w:lastRenderedPageBreak/>
        <w:t xml:space="preserve">Annex 1 – Article </w:t>
      </w:r>
      <w:r w:rsidR="00C71D42">
        <w:rPr>
          <w:lang w:val="en-GB"/>
        </w:rPr>
        <w:t>H</w:t>
      </w:r>
      <w:r w:rsidRPr="002324A7">
        <w:rPr>
          <w:lang w:val="en-GB"/>
        </w:rPr>
        <w:t xml:space="preserve">eader </w:t>
      </w:r>
      <w:r w:rsidR="00C71D42">
        <w:rPr>
          <w:lang w:val="en-GB"/>
        </w:rPr>
        <w:t>I</w:t>
      </w:r>
      <w:r w:rsidRPr="002324A7">
        <w:rPr>
          <w:lang w:val="en-GB"/>
        </w:rPr>
        <w:t>nformation</w:t>
      </w:r>
      <w:bookmarkEnd w:id="5"/>
      <w:bookmarkEnd w:id="6"/>
    </w:p>
    <w:tbl>
      <w:tblPr>
        <w:tblStyle w:val="TableGrid"/>
        <w:tblW w:w="8932" w:type="dxa"/>
        <w:tblLayout w:type="fixed"/>
        <w:tblCellMar>
          <w:left w:w="57" w:type="dxa"/>
          <w:right w:w="57" w:type="dxa"/>
        </w:tblCellMar>
        <w:tblLook w:val="04A0" w:firstRow="1" w:lastRow="0" w:firstColumn="1" w:lastColumn="0" w:noHBand="0" w:noVBand="1"/>
      </w:tblPr>
      <w:tblGrid>
        <w:gridCol w:w="2550"/>
        <w:gridCol w:w="6382"/>
      </w:tblGrid>
      <w:tr w:rsidR="003D70C7" w:rsidRPr="002324A7" w14:paraId="2112068F" w14:textId="77777777" w:rsidTr="00524BFF">
        <w:trPr>
          <w:trHeight w:val="454"/>
        </w:trPr>
        <w:tc>
          <w:tcPr>
            <w:tcW w:w="2550" w:type="dxa"/>
            <w:vAlign w:val="center"/>
          </w:tcPr>
          <w:p w14:paraId="519E57F0" w14:textId="77777777" w:rsidR="003D70C7" w:rsidRPr="002324A7" w:rsidRDefault="003D70C7" w:rsidP="00524BFF">
            <w:pPr>
              <w:ind w:right="95"/>
              <w:rPr>
                <w:rFonts w:cs="Arial"/>
                <w:sz w:val="22"/>
                <w:szCs w:val="22"/>
              </w:rPr>
            </w:pPr>
            <w:r w:rsidRPr="002324A7">
              <w:rPr>
                <w:rFonts w:cs="Arial"/>
                <w:sz w:val="22"/>
                <w:szCs w:val="22"/>
              </w:rPr>
              <w:t>Official Activity Title:</w:t>
            </w:r>
          </w:p>
        </w:tc>
        <w:tc>
          <w:tcPr>
            <w:tcW w:w="6382" w:type="dxa"/>
            <w:vAlign w:val="center"/>
          </w:tcPr>
          <w:p w14:paraId="42A0776A" w14:textId="734710FC" w:rsidR="003D70C7" w:rsidRPr="002324A7" w:rsidRDefault="00D804FC" w:rsidP="00524BFF">
            <w:pPr>
              <w:ind w:right="95"/>
              <w:rPr>
                <w:rFonts w:cs="Arial"/>
                <w:sz w:val="22"/>
                <w:szCs w:val="22"/>
              </w:rPr>
            </w:pPr>
            <w:r w:rsidRPr="007F02AA">
              <w:rPr>
                <w:lang w:val="en-GB"/>
              </w:rPr>
              <w:t>Assessments to Prepare and De-Risk Technology Developments: SABRE Application -FTV</w:t>
            </w:r>
          </w:p>
        </w:tc>
      </w:tr>
    </w:tbl>
    <w:p w14:paraId="14B14CEF" w14:textId="77777777" w:rsidR="003D70C7" w:rsidRPr="003D70C7" w:rsidRDefault="003D70C7" w:rsidP="003D70C7">
      <w:pPr>
        <w:rPr>
          <w:lang w:val="en-GB"/>
        </w:rPr>
      </w:pPr>
    </w:p>
    <w:tbl>
      <w:tblPr>
        <w:tblStyle w:val="ESA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72"/>
        <w:gridCol w:w="2401"/>
        <w:gridCol w:w="1733"/>
      </w:tblGrid>
      <w:tr w:rsidR="0003341A" w14:paraId="76B31F7B" w14:textId="77777777" w:rsidTr="00524B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57C53BF6" w14:textId="77777777" w:rsidR="0003341A" w:rsidRDefault="0003341A" w:rsidP="0003341A">
            <w:pPr>
              <w:rPr>
                <w:lang w:val="en-GB"/>
              </w:rPr>
            </w:pPr>
            <w:r>
              <w:rPr>
                <w:lang w:val="en-GB"/>
              </w:rPr>
              <w:t>Programme:</w:t>
            </w:r>
          </w:p>
        </w:tc>
        <w:tc>
          <w:tcPr>
            <w:tcW w:w="2272" w:type="dxa"/>
            <w:shd w:val="clear" w:color="auto" w:fill="auto"/>
          </w:tcPr>
          <w:p w14:paraId="449A429B" w14:textId="1CC0D76F" w:rsidR="0003341A" w:rsidRDefault="0003341A" w:rsidP="0003341A">
            <w:pPr>
              <w:cnfStyle w:val="100000000000" w:firstRow="1" w:lastRow="0" w:firstColumn="0" w:lastColumn="0" w:oddVBand="0" w:evenVBand="0" w:oddHBand="0" w:evenHBand="0" w:firstRowFirstColumn="0" w:firstRowLastColumn="0" w:lastRowFirstColumn="0" w:lastRowLastColumn="0"/>
              <w:rPr>
                <w:lang w:val="en-GB"/>
              </w:rPr>
            </w:pPr>
            <w:r w:rsidRPr="007F02AA">
              <w:rPr>
                <w:rFonts w:cs="Arial"/>
                <w:sz w:val="22"/>
                <w:szCs w:val="22"/>
                <w:lang w:val="en-GB"/>
              </w:rPr>
              <w:t>GSTP</w:t>
            </w:r>
          </w:p>
        </w:tc>
        <w:tc>
          <w:tcPr>
            <w:tcW w:w="2401" w:type="dxa"/>
            <w:shd w:val="clear" w:color="auto" w:fill="auto"/>
          </w:tcPr>
          <w:p w14:paraId="6CF9FFE9" w14:textId="6241216B" w:rsidR="0003341A" w:rsidRDefault="006E662E" w:rsidP="0003341A">
            <w:pPr>
              <w:cnfStyle w:val="100000000000" w:firstRow="1" w:lastRow="0" w:firstColumn="0" w:lastColumn="0" w:oddVBand="0" w:evenVBand="0" w:oddHBand="0" w:evenHBand="0" w:firstRowFirstColumn="0" w:firstRowLastColumn="0" w:lastRowFirstColumn="0" w:lastRowLastColumn="0"/>
              <w:rPr>
                <w:lang w:val="en-GB"/>
              </w:rPr>
            </w:pPr>
            <w:r>
              <w:rPr>
                <w:lang w:val="en-GB"/>
              </w:rPr>
              <w:t>Achieved</w:t>
            </w:r>
            <w:r w:rsidR="0003341A">
              <w:rPr>
                <w:lang w:val="en-GB"/>
              </w:rPr>
              <w:t xml:space="preserve"> TRL:</w:t>
            </w:r>
          </w:p>
        </w:tc>
        <w:tc>
          <w:tcPr>
            <w:tcW w:w="1733" w:type="dxa"/>
            <w:shd w:val="clear" w:color="auto" w:fill="auto"/>
          </w:tcPr>
          <w:p w14:paraId="4DDB720C" w14:textId="44AC15F5" w:rsidR="0003341A" w:rsidRDefault="001A5500" w:rsidP="0003341A">
            <w:pPr>
              <w:cnfStyle w:val="100000000000" w:firstRow="1" w:lastRow="0" w:firstColumn="0" w:lastColumn="0" w:oddVBand="0" w:evenVBand="0" w:oddHBand="0" w:evenHBand="0" w:firstRowFirstColumn="0" w:firstRowLastColumn="0" w:lastRowFirstColumn="0" w:lastRowLastColumn="0"/>
              <w:rPr>
                <w:lang w:val="en-GB"/>
              </w:rPr>
            </w:pPr>
            <w:r>
              <w:rPr>
                <w:lang w:val="en-GB"/>
              </w:rPr>
              <w:t>2</w:t>
            </w:r>
          </w:p>
        </w:tc>
      </w:tr>
      <w:tr w:rsidR="0003341A" w14:paraId="6EC7599C" w14:textId="77777777" w:rsidTr="00524BFF">
        <w:tc>
          <w:tcPr>
            <w:cnfStyle w:val="001000000000" w:firstRow="0" w:lastRow="0" w:firstColumn="1" w:lastColumn="0" w:oddVBand="0" w:evenVBand="0" w:oddHBand="0" w:evenHBand="0" w:firstRowFirstColumn="0" w:firstRowLastColumn="0" w:lastRowFirstColumn="0" w:lastRowLastColumn="0"/>
            <w:tcW w:w="2552" w:type="dxa"/>
          </w:tcPr>
          <w:p w14:paraId="50CBABD1" w14:textId="77777777" w:rsidR="0003341A" w:rsidRDefault="0003341A" w:rsidP="0003341A">
            <w:pPr>
              <w:rPr>
                <w:lang w:val="en-GB"/>
              </w:rPr>
            </w:pPr>
            <w:r>
              <w:rPr>
                <w:lang w:val="en-GB"/>
              </w:rPr>
              <w:t>Reference:</w:t>
            </w:r>
          </w:p>
        </w:tc>
        <w:tc>
          <w:tcPr>
            <w:tcW w:w="2272" w:type="dxa"/>
          </w:tcPr>
          <w:p w14:paraId="308B4DC3" w14:textId="5BAFAF41" w:rsidR="0003341A" w:rsidRDefault="00AF6D5C" w:rsidP="0003341A">
            <w:pPr>
              <w:cnfStyle w:val="000000000000" w:firstRow="0" w:lastRow="0" w:firstColumn="0" w:lastColumn="0" w:oddVBand="0" w:evenVBand="0" w:oddHBand="0" w:evenHBand="0" w:firstRowFirstColumn="0" w:firstRowLastColumn="0" w:lastRowFirstColumn="0" w:lastRowLastColumn="0"/>
              <w:rPr>
                <w:lang w:val="en-GB"/>
              </w:rPr>
            </w:pPr>
            <w:r w:rsidRPr="008B1B50">
              <w:rPr>
                <w:lang w:val="en-GB"/>
              </w:rPr>
              <w:t>G61</w:t>
            </w:r>
            <w:r w:rsidR="008B1B50" w:rsidRPr="008B1B50">
              <w:rPr>
                <w:lang w:val="en-GB"/>
              </w:rPr>
              <w:t>7-241TAec</w:t>
            </w:r>
          </w:p>
        </w:tc>
        <w:tc>
          <w:tcPr>
            <w:tcW w:w="2401" w:type="dxa"/>
          </w:tcPr>
          <w:p w14:paraId="6B330DB3" w14:textId="1AABD885" w:rsidR="0003341A" w:rsidRDefault="0003341A" w:rsidP="0003341A">
            <w:pPr>
              <w:cnfStyle w:val="000000000000" w:firstRow="0" w:lastRow="0" w:firstColumn="0" w:lastColumn="0" w:oddVBand="0" w:evenVBand="0" w:oddHBand="0" w:evenHBand="0" w:firstRowFirstColumn="0" w:firstRowLastColumn="0" w:lastRowFirstColumn="0" w:lastRowLastColumn="0"/>
              <w:rPr>
                <w:lang w:val="en-GB"/>
              </w:rPr>
            </w:pPr>
            <w:r>
              <w:rPr>
                <w:lang w:val="en-GB"/>
              </w:rPr>
              <w:t>Closure:</w:t>
            </w:r>
            <w:r w:rsidR="00E84963">
              <w:rPr>
                <w:lang w:val="en-GB"/>
              </w:rPr>
              <w:t xml:space="preserve"> </w:t>
            </w:r>
          </w:p>
        </w:tc>
        <w:tc>
          <w:tcPr>
            <w:tcW w:w="1733" w:type="dxa"/>
          </w:tcPr>
          <w:p w14:paraId="20A18065" w14:textId="2C66D38F" w:rsidR="0003341A" w:rsidRDefault="00917464" w:rsidP="0003341A">
            <w:pPr>
              <w:cnfStyle w:val="000000000000" w:firstRow="0" w:lastRow="0" w:firstColumn="0" w:lastColumn="0" w:oddVBand="0" w:evenVBand="0" w:oddHBand="0" w:evenHBand="0" w:firstRowFirstColumn="0" w:firstRowLastColumn="0" w:lastRowFirstColumn="0" w:lastRowLastColumn="0"/>
              <w:rPr>
                <w:lang w:val="en-GB"/>
              </w:rPr>
            </w:pPr>
            <w:r>
              <w:rPr>
                <w:lang w:val="en-GB"/>
              </w:rPr>
              <w:t>2020</w:t>
            </w:r>
          </w:p>
        </w:tc>
      </w:tr>
      <w:tr w:rsidR="0003341A" w14:paraId="5C8AEBD7" w14:textId="77777777" w:rsidTr="00524BFF">
        <w:tc>
          <w:tcPr>
            <w:cnfStyle w:val="001000000000" w:firstRow="0" w:lastRow="0" w:firstColumn="1" w:lastColumn="0" w:oddVBand="0" w:evenVBand="0" w:oddHBand="0" w:evenHBand="0" w:firstRowFirstColumn="0" w:firstRowLastColumn="0" w:lastRowFirstColumn="0" w:lastRowLastColumn="0"/>
            <w:tcW w:w="2552" w:type="dxa"/>
          </w:tcPr>
          <w:p w14:paraId="70C5BB57" w14:textId="77777777" w:rsidR="0003341A" w:rsidRDefault="0003341A" w:rsidP="0003341A">
            <w:pPr>
              <w:rPr>
                <w:lang w:val="en-GB"/>
              </w:rPr>
            </w:pPr>
            <w:r>
              <w:rPr>
                <w:lang w:val="en-GB"/>
              </w:rPr>
              <w:t>Contractor(s):</w:t>
            </w:r>
          </w:p>
        </w:tc>
        <w:tc>
          <w:tcPr>
            <w:tcW w:w="6406" w:type="dxa"/>
            <w:gridSpan w:val="3"/>
          </w:tcPr>
          <w:p w14:paraId="6CB0FA9B" w14:textId="2D7FD7D6" w:rsidR="0003341A" w:rsidRDefault="0003341A" w:rsidP="003B04A1">
            <w:pPr>
              <w:cnfStyle w:val="000000000000" w:firstRow="0" w:lastRow="0" w:firstColumn="0" w:lastColumn="0" w:oddVBand="0" w:evenVBand="0" w:oddHBand="0" w:evenHBand="0" w:firstRowFirstColumn="0" w:firstRowLastColumn="0" w:lastRowFirstColumn="0" w:lastRowLastColumn="0"/>
              <w:rPr>
                <w:lang w:val="en-GB"/>
              </w:rPr>
            </w:pPr>
            <w:r w:rsidRPr="007F02AA">
              <w:rPr>
                <w:rFonts w:cs="Arial"/>
                <w:sz w:val="22"/>
                <w:szCs w:val="22"/>
                <w:lang w:val="en-GB"/>
              </w:rPr>
              <w:t>C</w:t>
            </w:r>
            <w:r w:rsidR="00D804FC" w:rsidRPr="007F02AA">
              <w:rPr>
                <w:rFonts w:cs="Arial"/>
                <w:sz w:val="22"/>
                <w:szCs w:val="22"/>
                <w:lang w:val="en-GB"/>
              </w:rPr>
              <w:t>ranfield Aerospace Solutions Ltd</w:t>
            </w:r>
            <w:r w:rsidRPr="007F02AA">
              <w:rPr>
                <w:rFonts w:cs="Arial"/>
                <w:sz w:val="22"/>
                <w:szCs w:val="22"/>
                <w:lang w:val="en-GB"/>
              </w:rPr>
              <w:t xml:space="preserve"> (</w:t>
            </w:r>
            <w:r w:rsidR="00D804FC" w:rsidRPr="007F02AA">
              <w:rPr>
                <w:rFonts w:cs="Arial"/>
                <w:sz w:val="22"/>
                <w:szCs w:val="22"/>
                <w:lang w:val="en-GB"/>
              </w:rPr>
              <w:t>GB</w:t>
            </w:r>
            <w:r w:rsidRPr="007F02AA">
              <w:rPr>
                <w:rFonts w:cs="Arial"/>
                <w:sz w:val="22"/>
                <w:szCs w:val="22"/>
                <w:lang w:val="en-GB"/>
              </w:rPr>
              <w:t xml:space="preserve">), </w:t>
            </w:r>
            <w:r w:rsidR="00D804FC" w:rsidRPr="007F02AA">
              <w:rPr>
                <w:rFonts w:cs="Arial"/>
                <w:sz w:val="22"/>
                <w:szCs w:val="22"/>
                <w:lang w:val="en-GB"/>
              </w:rPr>
              <w:t>BAE Systems Plc (GB), Reaction Engines Ltd (GB), Frost &amp; Sullivan Ltd (GB)</w:t>
            </w:r>
            <w:r w:rsidR="00D804FC" w:rsidRPr="007F02AA">
              <w:rPr>
                <w:lang w:val="en-GB"/>
              </w:rPr>
              <w:t xml:space="preserve"> </w:t>
            </w:r>
          </w:p>
        </w:tc>
      </w:tr>
    </w:tbl>
    <w:p w14:paraId="2132453A" w14:textId="77777777" w:rsidR="003D70C7" w:rsidRPr="003D70C7" w:rsidRDefault="003D70C7" w:rsidP="003D70C7">
      <w:pPr>
        <w:rPr>
          <w:lang w:val="en-GB"/>
        </w:rPr>
      </w:pPr>
    </w:p>
    <w:tbl>
      <w:tblPr>
        <w:tblStyle w:val="TableGrid"/>
        <w:tblW w:w="8932" w:type="dxa"/>
        <w:tblLayout w:type="fixed"/>
        <w:tblCellMar>
          <w:left w:w="57" w:type="dxa"/>
          <w:right w:w="57" w:type="dxa"/>
        </w:tblCellMar>
        <w:tblLook w:val="04A0" w:firstRow="1" w:lastRow="0" w:firstColumn="1" w:lastColumn="0" w:noHBand="0" w:noVBand="1"/>
      </w:tblPr>
      <w:tblGrid>
        <w:gridCol w:w="2550"/>
        <w:gridCol w:w="1588"/>
        <w:gridCol w:w="1588"/>
        <w:gridCol w:w="1587"/>
        <w:gridCol w:w="1619"/>
      </w:tblGrid>
      <w:tr w:rsidR="00672CCD" w:rsidRPr="002324A7" w14:paraId="6D83FFAA" w14:textId="77777777" w:rsidTr="003D70C7">
        <w:trPr>
          <w:trHeight w:val="454"/>
        </w:trPr>
        <w:tc>
          <w:tcPr>
            <w:tcW w:w="2550" w:type="dxa"/>
            <w:vAlign w:val="center"/>
          </w:tcPr>
          <w:p w14:paraId="1041DEE2" w14:textId="77777777" w:rsidR="00672CCD" w:rsidRPr="002324A7" w:rsidRDefault="00672CCD" w:rsidP="003D70C7">
            <w:pPr>
              <w:ind w:right="95"/>
              <w:rPr>
                <w:rFonts w:cs="Arial"/>
                <w:sz w:val="22"/>
                <w:szCs w:val="22"/>
              </w:rPr>
            </w:pPr>
            <w:r w:rsidRPr="002324A7">
              <w:rPr>
                <w:rFonts w:cs="Arial"/>
                <w:sz w:val="22"/>
                <w:szCs w:val="22"/>
              </w:rPr>
              <w:t>Contract Number:</w:t>
            </w:r>
          </w:p>
        </w:tc>
        <w:tc>
          <w:tcPr>
            <w:tcW w:w="6382" w:type="dxa"/>
            <w:gridSpan w:val="4"/>
            <w:vAlign w:val="center"/>
          </w:tcPr>
          <w:p w14:paraId="4A104716" w14:textId="20CF7B38" w:rsidR="00672CCD" w:rsidRPr="002324A7" w:rsidRDefault="00D804FC" w:rsidP="0003341A">
            <w:pPr>
              <w:rPr>
                <w:rFonts w:cs="Arial"/>
                <w:sz w:val="22"/>
                <w:szCs w:val="22"/>
              </w:rPr>
            </w:pPr>
            <w:r w:rsidRPr="007F02AA">
              <w:rPr>
                <w:lang w:val="en-GB"/>
              </w:rPr>
              <w:t>4000129097/19/NL/BJ/</w:t>
            </w:r>
            <w:proofErr w:type="spellStart"/>
            <w:r w:rsidRPr="007F02AA">
              <w:rPr>
                <w:lang w:val="en-GB"/>
              </w:rPr>
              <w:t>rk</w:t>
            </w:r>
            <w:proofErr w:type="spellEnd"/>
          </w:p>
        </w:tc>
      </w:tr>
      <w:tr w:rsidR="003D70C7" w:rsidRPr="002324A7" w14:paraId="384023C1" w14:textId="77777777" w:rsidTr="003D70C7">
        <w:trPr>
          <w:trHeight w:val="454"/>
        </w:trPr>
        <w:tc>
          <w:tcPr>
            <w:tcW w:w="2550" w:type="dxa"/>
            <w:vAlign w:val="center"/>
          </w:tcPr>
          <w:p w14:paraId="6ECA124A" w14:textId="68DEDC41" w:rsidR="003D70C7" w:rsidRPr="002324A7" w:rsidRDefault="003D70C7" w:rsidP="003D70C7">
            <w:pPr>
              <w:ind w:right="95"/>
              <w:rPr>
                <w:rFonts w:cs="Arial"/>
                <w:sz w:val="22"/>
                <w:szCs w:val="22"/>
              </w:rPr>
            </w:pPr>
            <w:r>
              <w:rPr>
                <w:rFonts w:cs="Arial"/>
                <w:sz w:val="22"/>
                <w:szCs w:val="22"/>
              </w:rPr>
              <w:t xml:space="preserve">Further </w:t>
            </w:r>
            <w:r w:rsidRPr="002324A7">
              <w:rPr>
                <w:rFonts w:cs="Arial"/>
                <w:sz w:val="22"/>
                <w:szCs w:val="22"/>
              </w:rPr>
              <w:t>TRL</w:t>
            </w:r>
            <w:r>
              <w:rPr>
                <w:rFonts w:cs="Arial"/>
                <w:sz w:val="22"/>
                <w:szCs w:val="22"/>
              </w:rPr>
              <w:t xml:space="preserve"> info</w:t>
            </w:r>
            <w:r w:rsidRPr="002324A7">
              <w:rPr>
                <w:rFonts w:cs="Arial"/>
                <w:sz w:val="22"/>
                <w:szCs w:val="22"/>
              </w:rPr>
              <w:t>:</w:t>
            </w:r>
          </w:p>
        </w:tc>
        <w:tc>
          <w:tcPr>
            <w:tcW w:w="1588" w:type="dxa"/>
            <w:vAlign w:val="center"/>
          </w:tcPr>
          <w:p w14:paraId="592C92D9" w14:textId="0FA86D85" w:rsidR="003D70C7" w:rsidRPr="002324A7" w:rsidRDefault="003D70C7" w:rsidP="003D70C7">
            <w:pPr>
              <w:ind w:right="95"/>
              <w:rPr>
                <w:rFonts w:cs="Arial"/>
                <w:sz w:val="22"/>
                <w:szCs w:val="22"/>
              </w:rPr>
            </w:pPr>
            <w:r>
              <w:rPr>
                <w:rFonts w:cs="Arial"/>
                <w:sz w:val="22"/>
                <w:szCs w:val="22"/>
              </w:rPr>
              <w:t>Initial:</w:t>
            </w:r>
          </w:p>
        </w:tc>
        <w:tc>
          <w:tcPr>
            <w:tcW w:w="1588" w:type="dxa"/>
            <w:vAlign w:val="center"/>
          </w:tcPr>
          <w:p w14:paraId="1E0A7350" w14:textId="380AF062" w:rsidR="003D70C7" w:rsidRPr="002324A7" w:rsidRDefault="001A5500" w:rsidP="003D70C7">
            <w:pPr>
              <w:ind w:right="95"/>
              <w:rPr>
                <w:rFonts w:cs="Arial"/>
                <w:color w:val="0070C0"/>
                <w:sz w:val="22"/>
                <w:szCs w:val="22"/>
              </w:rPr>
            </w:pPr>
            <w:r>
              <w:rPr>
                <w:lang w:val="en-GB"/>
              </w:rPr>
              <w:t>1</w:t>
            </w:r>
          </w:p>
        </w:tc>
        <w:tc>
          <w:tcPr>
            <w:tcW w:w="1587" w:type="dxa"/>
            <w:vAlign w:val="center"/>
          </w:tcPr>
          <w:p w14:paraId="11F68DCC" w14:textId="4B7E48F4" w:rsidR="003D70C7" w:rsidRPr="002324A7" w:rsidRDefault="003D70C7" w:rsidP="003D70C7">
            <w:pPr>
              <w:ind w:right="95"/>
              <w:rPr>
                <w:rFonts w:cs="Arial"/>
                <w:sz w:val="22"/>
                <w:szCs w:val="22"/>
              </w:rPr>
            </w:pPr>
            <w:r>
              <w:rPr>
                <w:rFonts w:cs="Arial"/>
                <w:sz w:val="22"/>
                <w:szCs w:val="22"/>
              </w:rPr>
              <w:t>Target:</w:t>
            </w:r>
          </w:p>
        </w:tc>
        <w:tc>
          <w:tcPr>
            <w:tcW w:w="1619" w:type="dxa"/>
            <w:vAlign w:val="center"/>
          </w:tcPr>
          <w:p w14:paraId="3AAA7465" w14:textId="4A444DBD" w:rsidR="003D70C7" w:rsidRPr="002324A7" w:rsidRDefault="001A5500" w:rsidP="003D70C7">
            <w:pPr>
              <w:ind w:right="95"/>
              <w:rPr>
                <w:rFonts w:cs="Arial"/>
                <w:color w:val="0070C0"/>
                <w:sz w:val="22"/>
                <w:szCs w:val="22"/>
              </w:rPr>
            </w:pPr>
            <w:r>
              <w:rPr>
                <w:lang w:val="en-GB"/>
              </w:rPr>
              <w:t>9</w:t>
            </w:r>
          </w:p>
        </w:tc>
      </w:tr>
      <w:tr w:rsidR="0003341A" w:rsidRPr="002324A7" w14:paraId="368E3A62" w14:textId="77777777" w:rsidTr="003D70C7">
        <w:trPr>
          <w:trHeight w:val="454"/>
        </w:trPr>
        <w:tc>
          <w:tcPr>
            <w:tcW w:w="2550" w:type="dxa"/>
            <w:vAlign w:val="center"/>
          </w:tcPr>
          <w:p w14:paraId="1B854AF8" w14:textId="77777777" w:rsidR="0003341A" w:rsidRPr="002324A7" w:rsidRDefault="0003341A" w:rsidP="0003341A">
            <w:pPr>
              <w:ind w:right="95"/>
              <w:rPr>
                <w:rFonts w:cs="Arial"/>
                <w:sz w:val="22"/>
                <w:szCs w:val="22"/>
              </w:rPr>
            </w:pPr>
            <w:r w:rsidRPr="002324A7">
              <w:rPr>
                <w:rFonts w:cs="Arial"/>
                <w:sz w:val="22"/>
                <w:szCs w:val="22"/>
              </w:rPr>
              <w:t>Budget (incl. CCNs):</w:t>
            </w:r>
          </w:p>
        </w:tc>
        <w:tc>
          <w:tcPr>
            <w:tcW w:w="1588" w:type="dxa"/>
            <w:vAlign w:val="center"/>
          </w:tcPr>
          <w:p w14:paraId="6399C556" w14:textId="77777777" w:rsidR="0003341A" w:rsidRPr="002324A7" w:rsidRDefault="0003341A" w:rsidP="0003341A">
            <w:pPr>
              <w:ind w:right="95"/>
              <w:rPr>
                <w:rFonts w:cs="Arial"/>
                <w:sz w:val="22"/>
                <w:szCs w:val="22"/>
              </w:rPr>
            </w:pPr>
            <w:r w:rsidRPr="002324A7">
              <w:rPr>
                <w:rFonts w:cs="Arial"/>
                <w:sz w:val="22"/>
                <w:szCs w:val="22"/>
              </w:rPr>
              <w:t>ESA:</w:t>
            </w:r>
          </w:p>
        </w:tc>
        <w:tc>
          <w:tcPr>
            <w:tcW w:w="1588" w:type="dxa"/>
            <w:vAlign w:val="center"/>
          </w:tcPr>
          <w:p w14:paraId="1D346BC1" w14:textId="54805264" w:rsidR="0003341A" w:rsidRPr="002324A7" w:rsidRDefault="00917464" w:rsidP="0003341A">
            <w:pPr>
              <w:ind w:right="95"/>
              <w:rPr>
                <w:rFonts w:cs="Arial"/>
                <w:sz w:val="22"/>
                <w:szCs w:val="22"/>
              </w:rPr>
            </w:pPr>
            <w:r w:rsidRPr="007F02AA">
              <w:rPr>
                <w:rFonts w:cs="Arial"/>
                <w:sz w:val="22"/>
                <w:szCs w:val="22"/>
              </w:rPr>
              <w:t>198.986</w:t>
            </w:r>
            <w:r w:rsidR="0003341A" w:rsidRPr="007F02AA">
              <w:rPr>
                <w:rFonts w:cs="Arial"/>
                <w:sz w:val="22"/>
                <w:szCs w:val="22"/>
              </w:rPr>
              <w:t xml:space="preserve"> </w:t>
            </w:r>
            <w:r w:rsidR="0003341A" w:rsidRPr="002324A7">
              <w:rPr>
                <w:rFonts w:cs="Arial"/>
                <w:sz w:val="22"/>
                <w:szCs w:val="22"/>
              </w:rPr>
              <w:t>k€</w:t>
            </w:r>
          </w:p>
        </w:tc>
        <w:tc>
          <w:tcPr>
            <w:tcW w:w="1587" w:type="dxa"/>
            <w:vAlign w:val="center"/>
          </w:tcPr>
          <w:p w14:paraId="7F169A16" w14:textId="77777777" w:rsidR="0003341A" w:rsidRPr="002324A7" w:rsidRDefault="0003341A" w:rsidP="0003341A">
            <w:pPr>
              <w:ind w:right="95"/>
              <w:rPr>
                <w:rFonts w:cs="Arial"/>
                <w:sz w:val="22"/>
                <w:szCs w:val="22"/>
              </w:rPr>
            </w:pPr>
            <w:r w:rsidRPr="002324A7">
              <w:rPr>
                <w:rFonts w:cs="Arial"/>
                <w:sz w:val="22"/>
                <w:szCs w:val="22"/>
              </w:rPr>
              <w:t>Co-</w:t>
            </w:r>
            <w:proofErr w:type="spellStart"/>
            <w:r w:rsidRPr="002324A7">
              <w:rPr>
                <w:rFonts w:cs="Arial"/>
                <w:sz w:val="22"/>
                <w:szCs w:val="22"/>
              </w:rPr>
              <w:t>funded</w:t>
            </w:r>
            <w:proofErr w:type="spellEnd"/>
            <w:r w:rsidRPr="002324A7">
              <w:rPr>
                <w:rFonts w:cs="Arial"/>
                <w:sz w:val="22"/>
                <w:szCs w:val="22"/>
              </w:rPr>
              <w:t>:</w:t>
            </w:r>
          </w:p>
        </w:tc>
        <w:tc>
          <w:tcPr>
            <w:tcW w:w="1619" w:type="dxa"/>
            <w:vAlign w:val="center"/>
          </w:tcPr>
          <w:p w14:paraId="21222911" w14:textId="6915826C" w:rsidR="0003341A" w:rsidRPr="002324A7" w:rsidRDefault="00917464" w:rsidP="0003341A">
            <w:pPr>
              <w:ind w:right="95"/>
              <w:rPr>
                <w:rFonts w:cs="Arial"/>
                <w:sz w:val="22"/>
                <w:szCs w:val="22"/>
              </w:rPr>
            </w:pPr>
            <w:r w:rsidRPr="007F02AA">
              <w:rPr>
                <w:rFonts w:cs="Arial"/>
                <w:sz w:val="22"/>
                <w:szCs w:val="22"/>
              </w:rPr>
              <w:t>0.000</w:t>
            </w:r>
            <w:r w:rsidR="0003341A" w:rsidRPr="007F02AA">
              <w:rPr>
                <w:rFonts w:cs="Arial"/>
                <w:sz w:val="22"/>
                <w:szCs w:val="22"/>
              </w:rPr>
              <w:t>k</w:t>
            </w:r>
            <w:r w:rsidR="0003341A" w:rsidRPr="002324A7">
              <w:rPr>
                <w:rFonts w:cs="Arial"/>
                <w:sz w:val="22"/>
                <w:szCs w:val="22"/>
              </w:rPr>
              <w:t>€</w:t>
            </w:r>
          </w:p>
        </w:tc>
      </w:tr>
      <w:tr w:rsidR="00672CCD" w:rsidRPr="002324A7" w14:paraId="09C0F95A" w14:textId="77777777" w:rsidTr="00672CCD">
        <w:tc>
          <w:tcPr>
            <w:tcW w:w="2550" w:type="dxa"/>
          </w:tcPr>
          <w:p w14:paraId="6DB3650B" w14:textId="77777777" w:rsidR="00672CCD" w:rsidRPr="002324A7" w:rsidRDefault="00672CCD" w:rsidP="00C71D42">
            <w:pPr>
              <w:ind w:right="95"/>
              <w:rPr>
                <w:rFonts w:cs="Arial"/>
                <w:sz w:val="22"/>
                <w:szCs w:val="22"/>
              </w:rPr>
            </w:pPr>
            <w:r w:rsidRPr="002324A7">
              <w:rPr>
                <w:rFonts w:cs="Arial"/>
                <w:sz w:val="22"/>
                <w:szCs w:val="22"/>
              </w:rPr>
              <w:t>Competence Domain:</w:t>
            </w:r>
          </w:p>
        </w:tc>
        <w:tc>
          <w:tcPr>
            <w:tcW w:w="6382" w:type="dxa"/>
            <w:gridSpan w:val="4"/>
          </w:tcPr>
          <w:p w14:paraId="52705331" w14:textId="77777777" w:rsidR="00672CCD" w:rsidRPr="007F02AA" w:rsidRDefault="00917464" w:rsidP="00C71D42">
            <w:pPr>
              <w:ind w:right="95"/>
              <w:rPr>
                <w:rFonts w:cs="Arial"/>
                <w:sz w:val="22"/>
                <w:szCs w:val="22"/>
              </w:rPr>
            </w:pPr>
            <w:r w:rsidRPr="007F02AA">
              <w:rPr>
                <w:rFonts w:cs="Arial"/>
                <w:sz w:val="22"/>
                <w:szCs w:val="22"/>
              </w:rPr>
              <w:t>CD07</w:t>
            </w:r>
          </w:p>
          <w:p w14:paraId="1638527B" w14:textId="29984A8A" w:rsidR="00917464" w:rsidRPr="00C71D42" w:rsidRDefault="00917464" w:rsidP="00C71D42">
            <w:pPr>
              <w:ind w:right="95"/>
              <w:rPr>
                <w:rFonts w:cs="Arial"/>
                <w:color w:val="0070C0"/>
                <w:sz w:val="22"/>
                <w:szCs w:val="22"/>
              </w:rPr>
            </w:pPr>
          </w:p>
        </w:tc>
      </w:tr>
      <w:tr w:rsidR="00672CCD" w:rsidRPr="002324A7" w14:paraId="15B40417" w14:textId="77777777" w:rsidTr="00672CCD">
        <w:tc>
          <w:tcPr>
            <w:tcW w:w="2550" w:type="dxa"/>
          </w:tcPr>
          <w:p w14:paraId="4B2A9BCE" w14:textId="52E16B3E" w:rsidR="00672CCD" w:rsidRPr="002324A7" w:rsidRDefault="00672CCD" w:rsidP="00E805A0">
            <w:pPr>
              <w:ind w:right="95"/>
              <w:rPr>
                <w:rFonts w:cs="Arial"/>
                <w:sz w:val="22"/>
                <w:szCs w:val="22"/>
              </w:rPr>
            </w:pPr>
            <w:r w:rsidRPr="002324A7">
              <w:rPr>
                <w:rFonts w:cs="Arial"/>
                <w:sz w:val="22"/>
                <w:szCs w:val="22"/>
              </w:rPr>
              <w:t>Technology Domain:</w:t>
            </w:r>
          </w:p>
        </w:tc>
        <w:tc>
          <w:tcPr>
            <w:tcW w:w="6382" w:type="dxa"/>
            <w:gridSpan w:val="4"/>
          </w:tcPr>
          <w:p w14:paraId="087DD79F" w14:textId="77777777" w:rsidR="00672CCD" w:rsidRPr="007F02AA" w:rsidRDefault="00917464" w:rsidP="00E805A0">
            <w:pPr>
              <w:ind w:right="95"/>
              <w:rPr>
                <w:rFonts w:cs="Arial"/>
                <w:sz w:val="22"/>
                <w:szCs w:val="22"/>
              </w:rPr>
            </w:pPr>
            <w:r w:rsidRPr="007F02AA">
              <w:rPr>
                <w:rFonts w:cs="Arial"/>
                <w:sz w:val="22"/>
                <w:szCs w:val="22"/>
              </w:rPr>
              <w:t>TD19</w:t>
            </w:r>
          </w:p>
          <w:p w14:paraId="3CA80AD3" w14:textId="3A346E72" w:rsidR="00917464" w:rsidRPr="00C71D42" w:rsidRDefault="00917464" w:rsidP="00E805A0">
            <w:pPr>
              <w:ind w:right="95"/>
              <w:rPr>
                <w:rFonts w:cs="Arial"/>
                <w:color w:val="0070C0"/>
                <w:sz w:val="22"/>
                <w:szCs w:val="22"/>
              </w:rPr>
            </w:pPr>
          </w:p>
        </w:tc>
      </w:tr>
      <w:tr w:rsidR="00863A2F" w:rsidRPr="002324A7" w14:paraId="216FBD8E" w14:textId="77777777" w:rsidTr="00672CCD">
        <w:tc>
          <w:tcPr>
            <w:tcW w:w="2550" w:type="dxa"/>
          </w:tcPr>
          <w:p w14:paraId="56C7AE53" w14:textId="457799C4" w:rsidR="00863A2F" w:rsidRDefault="00863A2F" w:rsidP="00E805A0">
            <w:pPr>
              <w:ind w:right="95"/>
              <w:rPr>
                <w:rFonts w:cs="Arial"/>
                <w:sz w:val="22"/>
                <w:szCs w:val="22"/>
              </w:rPr>
            </w:pPr>
            <w:r>
              <w:rPr>
                <w:rFonts w:cs="Arial"/>
                <w:sz w:val="22"/>
                <w:szCs w:val="22"/>
              </w:rPr>
              <w:t>Service Domain:</w:t>
            </w:r>
          </w:p>
          <w:p w14:paraId="0B58D8A3" w14:textId="77777777" w:rsidR="00863A2F" w:rsidRPr="002324A7" w:rsidRDefault="00863A2F" w:rsidP="00E805A0">
            <w:pPr>
              <w:ind w:right="95"/>
              <w:rPr>
                <w:rFonts w:cs="Arial"/>
                <w:sz w:val="22"/>
                <w:szCs w:val="22"/>
              </w:rPr>
            </w:pPr>
          </w:p>
        </w:tc>
        <w:tc>
          <w:tcPr>
            <w:tcW w:w="6382" w:type="dxa"/>
            <w:gridSpan w:val="4"/>
          </w:tcPr>
          <w:p w14:paraId="6A7B90D2" w14:textId="6DD1EDAF" w:rsidR="00917464" w:rsidRDefault="00917464" w:rsidP="00863A2F">
            <w:pPr>
              <w:ind w:right="95"/>
              <w:rPr>
                <w:rFonts w:cs="Arial"/>
                <w:color w:val="0070C0"/>
                <w:sz w:val="22"/>
                <w:szCs w:val="22"/>
              </w:rPr>
            </w:pPr>
            <w:r w:rsidRPr="007F02AA">
              <w:rPr>
                <w:rFonts w:cs="Arial"/>
                <w:sz w:val="22"/>
                <w:szCs w:val="22"/>
              </w:rPr>
              <w:t>ST</w:t>
            </w:r>
          </w:p>
        </w:tc>
      </w:tr>
      <w:tr w:rsidR="00672CCD" w:rsidRPr="0003341A" w14:paraId="7797239A" w14:textId="77777777" w:rsidTr="00672CCD">
        <w:tc>
          <w:tcPr>
            <w:tcW w:w="2550" w:type="dxa"/>
          </w:tcPr>
          <w:p w14:paraId="6FEB163C" w14:textId="77777777" w:rsidR="00672CCD" w:rsidRPr="002324A7" w:rsidRDefault="00672CCD" w:rsidP="00C71D42">
            <w:pPr>
              <w:ind w:right="95"/>
              <w:rPr>
                <w:rFonts w:cs="Arial"/>
                <w:sz w:val="22"/>
                <w:szCs w:val="22"/>
              </w:rPr>
            </w:pPr>
            <w:r w:rsidRPr="002324A7">
              <w:rPr>
                <w:rFonts w:cs="Arial"/>
                <w:sz w:val="22"/>
                <w:szCs w:val="22"/>
              </w:rPr>
              <w:t>Technical Officer: Name, Establishment, and e-mail</w:t>
            </w:r>
          </w:p>
        </w:tc>
        <w:tc>
          <w:tcPr>
            <w:tcW w:w="6382" w:type="dxa"/>
            <w:gridSpan w:val="4"/>
          </w:tcPr>
          <w:p w14:paraId="5DC0298C" w14:textId="77777777" w:rsidR="00672CCD" w:rsidRPr="007F02AA" w:rsidRDefault="00917464" w:rsidP="0003341A">
            <w:pPr>
              <w:ind w:right="95"/>
              <w:rPr>
                <w:rFonts w:cs="Arial"/>
                <w:sz w:val="22"/>
                <w:szCs w:val="22"/>
              </w:rPr>
            </w:pPr>
            <w:r w:rsidRPr="007F02AA">
              <w:rPr>
                <w:rFonts w:cs="Arial"/>
                <w:sz w:val="22"/>
                <w:szCs w:val="22"/>
              </w:rPr>
              <w:t>Mr Mark Ford (TEC-MPC)</w:t>
            </w:r>
          </w:p>
          <w:p w14:paraId="0A299072" w14:textId="32E2B093" w:rsidR="00917464" w:rsidRPr="00917464" w:rsidRDefault="00917464" w:rsidP="0003341A">
            <w:pPr>
              <w:ind w:right="95"/>
              <w:rPr>
                <w:rFonts w:cs="Arial"/>
                <w:color w:val="0070C0"/>
                <w:sz w:val="22"/>
                <w:szCs w:val="22"/>
              </w:rPr>
            </w:pPr>
            <w:r w:rsidRPr="007F02AA">
              <w:rPr>
                <w:rFonts w:cs="Arial"/>
                <w:sz w:val="22"/>
                <w:szCs w:val="22"/>
              </w:rPr>
              <w:t>Mark.ford@esa.int</w:t>
            </w:r>
          </w:p>
        </w:tc>
      </w:tr>
      <w:tr w:rsidR="00672CCD" w:rsidRPr="002324A7" w14:paraId="432284FF" w14:textId="77777777" w:rsidTr="00672CCD">
        <w:tc>
          <w:tcPr>
            <w:tcW w:w="2550" w:type="dxa"/>
          </w:tcPr>
          <w:p w14:paraId="7C3DC201" w14:textId="77777777" w:rsidR="00672CCD" w:rsidRPr="002324A7" w:rsidRDefault="00672CCD" w:rsidP="00C71D42">
            <w:pPr>
              <w:ind w:right="95"/>
              <w:rPr>
                <w:rFonts w:cs="Arial"/>
                <w:sz w:val="22"/>
                <w:szCs w:val="22"/>
              </w:rPr>
            </w:pPr>
            <w:r w:rsidRPr="002324A7">
              <w:rPr>
                <w:rFonts w:cs="Arial"/>
                <w:sz w:val="22"/>
                <w:szCs w:val="22"/>
              </w:rPr>
              <w:t>Industry Point of Contact: Name, Establishment, and e-mail</w:t>
            </w:r>
          </w:p>
        </w:tc>
        <w:tc>
          <w:tcPr>
            <w:tcW w:w="6382" w:type="dxa"/>
            <w:gridSpan w:val="4"/>
          </w:tcPr>
          <w:p w14:paraId="63991274" w14:textId="77777777" w:rsidR="00672CCD" w:rsidRPr="007F02AA" w:rsidRDefault="00917464" w:rsidP="004F50C8">
            <w:pPr>
              <w:ind w:right="95"/>
              <w:rPr>
                <w:rFonts w:cs="Arial"/>
                <w:sz w:val="22"/>
                <w:szCs w:val="22"/>
              </w:rPr>
            </w:pPr>
            <w:r w:rsidRPr="007F02AA">
              <w:rPr>
                <w:rFonts w:cs="Arial"/>
                <w:sz w:val="22"/>
                <w:szCs w:val="22"/>
              </w:rPr>
              <w:t>Dr Robert Jones (Cranfield Aerospace Solutions Ltd)</w:t>
            </w:r>
          </w:p>
          <w:p w14:paraId="68489254" w14:textId="16DFBB36" w:rsidR="00917464" w:rsidRPr="002324A7" w:rsidRDefault="00917464" w:rsidP="004F50C8">
            <w:pPr>
              <w:ind w:right="95"/>
              <w:rPr>
                <w:rFonts w:cs="Arial"/>
                <w:color w:val="0070C0"/>
                <w:sz w:val="22"/>
                <w:szCs w:val="22"/>
              </w:rPr>
            </w:pPr>
            <w:r w:rsidRPr="007F02AA">
              <w:rPr>
                <w:rFonts w:cs="Arial"/>
                <w:sz w:val="22"/>
                <w:szCs w:val="22"/>
              </w:rPr>
              <w:t>r.i.jones@cranfieldaerospace.com</w:t>
            </w:r>
          </w:p>
        </w:tc>
      </w:tr>
    </w:tbl>
    <w:p w14:paraId="06645A55" w14:textId="77777777" w:rsidR="003D70C7" w:rsidRDefault="003D70C7">
      <w:pPr>
        <w:rPr>
          <w:lang w:val="en-GB"/>
        </w:rPr>
      </w:pPr>
    </w:p>
    <w:p w14:paraId="4848E32B" w14:textId="77777777" w:rsidR="00227D08" w:rsidRPr="002324A7" w:rsidRDefault="00227D08">
      <w:pPr>
        <w:rPr>
          <w:b/>
          <w:caps/>
          <w:sz w:val="28"/>
          <w:lang w:val="en-GB"/>
        </w:rPr>
      </w:pPr>
      <w:r w:rsidRPr="002324A7">
        <w:rPr>
          <w:lang w:val="en-GB"/>
        </w:rPr>
        <w:br w:type="page"/>
      </w:r>
    </w:p>
    <w:p w14:paraId="1E54F45E" w14:textId="69CF1441" w:rsidR="00672CCD" w:rsidRPr="002324A7" w:rsidRDefault="00672CCD" w:rsidP="003C65AB">
      <w:pPr>
        <w:pStyle w:val="Heading1"/>
        <w:numPr>
          <w:ilvl w:val="0"/>
          <w:numId w:val="0"/>
        </w:numPr>
        <w:ind w:left="907" w:hanging="907"/>
        <w:rPr>
          <w:lang w:val="en-GB"/>
        </w:rPr>
      </w:pPr>
      <w:bookmarkStart w:id="7" w:name="_Toc500495478"/>
      <w:bookmarkStart w:id="8" w:name="_Toc500495489"/>
      <w:r w:rsidRPr="002324A7">
        <w:rPr>
          <w:lang w:val="en-GB"/>
        </w:rPr>
        <w:lastRenderedPageBreak/>
        <w:t>Annex 2 – Article</w:t>
      </w:r>
      <w:bookmarkEnd w:id="7"/>
      <w:bookmarkEnd w:id="8"/>
      <w:r w:rsidRPr="002324A7">
        <w:rPr>
          <w:lang w:val="en-GB"/>
        </w:rPr>
        <w:t xml:space="preserve"> </w:t>
      </w:r>
    </w:p>
    <w:tbl>
      <w:tblPr>
        <w:tblStyle w:val="TableGrid"/>
        <w:tblW w:w="8932" w:type="dxa"/>
        <w:tblLayout w:type="fixed"/>
        <w:tblCellMar>
          <w:left w:w="57" w:type="dxa"/>
          <w:right w:w="57" w:type="dxa"/>
        </w:tblCellMar>
        <w:tblLook w:val="04A0" w:firstRow="1" w:lastRow="0" w:firstColumn="1" w:lastColumn="0" w:noHBand="0" w:noVBand="1"/>
      </w:tblPr>
      <w:tblGrid>
        <w:gridCol w:w="2559"/>
        <w:gridCol w:w="6373"/>
      </w:tblGrid>
      <w:tr w:rsidR="00672CCD" w:rsidRPr="002324A7" w14:paraId="7CCC4663" w14:textId="77777777" w:rsidTr="00145239">
        <w:trPr>
          <w:trHeight w:val="427"/>
        </w:trPr>
        <w:tc>
          <w:tcPr>
            <w:tcW w:w="8932" w:type="dxa"/>
            <w:gridSpan w:val="2"/>
          </w:tcPr>
          <w:p w14:paraId="06C6342D" w14:textId="77777777" w:rsidR="00672CCD" w:rsidRPr="002324A7" w:rsidRDefault="00672CCD" w:rsidP="00D367ED">
            <w:pPr>
              <w:spacing w:before="120" w:after="120"/>
              <w:ind w:right="96"/>
              <w:jc w:val="both"/>
              <w:rPr>
                <w:rFonts w:cs="Arial"/>
                <w:color w:val="0070C0"/>
                <w:sz w:val="22"/>
                <w:szCs w:val="22"/>
              </w:rPr>
            </w:pPr>
            <w:r w:rsidRPr="002324A7">
              <w:rPr>
                <w:rFonts w:cs="Arial"/>
                <w:b/>
                <w:szCs w:val="26"/>
              </w:rPr>
              <w:t>Article</w:t>
            </w:r>
          </w:p>
        </w:tc>
      </w:tr>
      <w:tr w:rsidR="0003341A" w:rsidRPr="002324A7" w14:paraId="1B90DBC6" w14:textId="77777777" w:rsidTr="00145239">
        <w:tc>
          <w:tcPr>
            <w:tcW w:w="2559" w:type="dxa"/>
          </w:tcPr>
          <w:p w14:paraId="43B52BF7" w14:textId="0E0C22F9" w:rsidR="0003341A" w:rsidRDefault="0003341A" w:rsidP="0003341A">
            <w:pPr>
              <w:ind w:right="95"/>
              <w:rPr>
                <w:rFonts w:cs="Arial"/>
                <w:sz w:val="22"/>
                <w:szCs w:val="22"/>
              </w:rPr>
            </w:pPr>
            <w:r>
              <w:rPr>
                <w:rFonts w:cs="Arial"/>
                <w:sz w:val="22"/>
                <w:szCs w:val="22"/>
              </w:rPr>
              <w:t>Background and justification</w:t>
            </w:r>
          </w:p>
          <w:p w14:paraId="5AF7CBCB" w14:textId="77777777" w:rsidR="00BB5A0B" w:rsidRDefault="00BB5A0B" w:rsidP="0003341A">
            <w:pPr>
              <w:ind w:right="95"/>
              <w:rPr>
                <w:rFonts w:cs="Arial"/>
                <w:sz w:val="22"/>
                <w:szCs w:val="22"/>
              </w:rPr>
            </w:pPr>
          </w:p>
          <w:p w14:paraId="6F51FF0A" w14:textId="1003B29C" w:rsidR="00BB5A0B" w:rsidRPr="00BB5A0B" w:rsidRDefault="00BB5A0B" w:rsidP="0003341A">
            <w:pPr>
              <w:ind w:right="95"/>
              <w:rPr>
                <w:rFonts w:cs="Arial"/>
                <w:i/>
                <w:sz w:val="22"/>
                <w:szCs w:val="22"/>
                <w:lang w:val="de-DE"/>
              </w:rPr>
            </w:pPr>
            <w:r w:rsidRPr="00BB5A0B">
              <w:rPr>
                <w:rFonts w:cs="Arial"/>
                <w:i/>
                <w:sz w:val="22"/>
                <w:szCs w:val="22"/>
                <w:lang w:val="de-DE"/>
              </w:rPr>
              <w:t>Max. 75 words</w:t>
            </w:r>
          </w:p>
          <w:p w14:paraId="5020F6F2" w14:textId="77777777" w:rsidR="0003341A" w:rsidRPr="00BB5A0B" w:rsidRDefault="0003341A" w:rsidP="0003341A">
            <w:pPr>
              <w:ind w:right="95"/>
              <w:rPr>
                <w:rFonts w:cs="Arial"/>
                <w:sz w:val="22"/>
                <w:szCs w:val="22"/>
                <w:lang w:val="de-DE"/>
              </w:rPr>
            </w:pPr>
          </w:p>
          <w:p w14:paraId="1BAE869F" w14:textId="77777777" w:rsidR="0003341A" w:rsidRPr="00BB5A0B" w:rsidRDefault="0003341A" w:rsidP="0003341A">
            <w:pPr>
              <w:ind w:right="95"/>
              <w:rPr>
                <w:rFonts w:cs="Arial"/>
                <w:sz w:val="22"/>
                <w:szCs w:val="22"/>
                <w:lang w:val="de-DE"/>
              </w:rPr>
            </w:pPr>
          </w:p>
          <w:p w14:paraId="116F3A09" w14:textId="77777777" w:rsidR="0003341A" w:rsidRPr="00BB5A0B" w:rsidRDefault="0003341A" w:rsidP="0003341A">
            <w:pPr>
              <w:ind w:right="95"/>
              <w:rPr>
                <w:rFonts w:cs="Arial"/>
                <w:b/>
                <w:sz w:val="26"/>
                <w:szCs w:val="26"/>
                <w:lang w:val="de-DE"/>
              </w:rPr>
            </w:pPr>
          </w:p>
        </w:tc>
        <w:tc>
          <w:tcPr>
            <w:tcW w:w="6373" w:type="dxa"/>
          </w:tcPr>
          <w:p w14:paraId="73122E8D" w14:textId="2D876E88" w:rsidR="0003341A" w:rsidRPr="007F02AA" w:rsidRDefault="00AF6D5C" w:rsidP="0003341A">
            <w:pPr>
              <w:ind w:right="95"/>
              <w:rPr>
                <w:rFonts w:cs="Arial"/>
                <w:sz w:val="22"/>
                <w:szCs w:val="22"/>
                <w:lang w:val="en-GB"/>
              </w:rPr>
            </w:pPr>
            <w:r w:rsidRPr="007F02AA">
              <w:rPr>
                <w:rFonts w:cs="Arial"/>
                <w:sz w:val="22"/>
                <w:szCs w:val="22"/>
              </w:rPr>
              <w:t>The Synergetic Air-Breathing Rocket Engine (SABRE) has the potential to allow the development of space launch systems which provide a step change in reusability, reliability and cost-per-kg to orbit. Whilst ground based development of SABRE core engine and rocket elements is progressing, flight testing of the SABRE nacelle elements is seen as most appropriate approach to raising their TRL to allow acceptable risk flight testing of an entire SABRE propulsion unit.</w:t>
            </w:r>
          </w:p>
        </w:tc>
      </w:tr>
      <w:tr w:rsidR="0003341A" w:rsidRPr="002324A7" w14:paraId="776E6A0A" w14:textId="77777777" w:rsidTr="00145239">
        <w:tc>
          <w:tcPr>
            <w:tcW w:w="2559" w:type="dxa"/>
          </w:tcPr>
          <w:p w14:paraId="1F4BFAD9" w14:textId="4CF8CA8C" w:rsidR="0003341A" w:rsidRPr="002324A7" w:rsidRDefault="0003341A" w:rsidP="0003341A">
            <w:pPr>
              <w:ind w:right="95"/>
              <w:rPr>
                <w:rFonts w:cs="Arial"/>
                <w:sz w:val="22"/>
                <w:szCs w:val="22"/>
              </w:rPr>
            </w:pPr>
            <w:r>
              <w:rPr>
                <w:rFonts w:cs="Arial"/>
                <w:sz w:val="22"/>
                <w:szCs w:val="22"/>
              </w:rPr>
              <w:t>Objectives</w:t>
            </w:r>
          </w:p>
          <w:p w14:paraId="40E307FC" w14:textId="77777777" w:rsidR="0003341A" w:rsidRPr="002324A7" w:rsidRDefault="0003341A" w:rsidP="0003341A">
            <w:pPr>
              <w:ind w:right="95"/>
              <w:rPr>
                <w:rFonts w:cs="Arial"/>
                <w:sz w:val="22"/>
                <w:szCs w:val="22"/>
              </w:rPr>
            </w:pPr>
          </w:p>
          <w:p w14:paraId="648CE1EB" w14:textId="640D2913" w:rsidR="00BB5A0B" w:rsidRPr="00BB5A0B" w:rsidRDefault="00BB5A0B" w:rsidP="00BB5A0B">
            <w:pPr>
              <w:ind w:right="95"/>
              <w:rPr>
                <w:rFonts w:cs="Arial"/>
                <w:i/>
                <w:sz w:val="22"/>
                <w:szCs w:val="22"/>
                <w:lang w:val="de-DE"/>
              </w:rPr>
            </w:pPr>
            <w:r w:rsidRPr="00BB5A0B">
              <w:rPr>
                <w:rFonts w:cs="Arial"/>
                <w:i/>
                <w:sz w:val="22"/>
                <w:szCs w:val="22"/>
                <w:lang w:val="de-DE"/>
              </w:rPr>
              <w:t>Ma</w:t>
            </w:r>
            <w:r>
              <w:rPr>
                <w:rFonts w:cs="Arial"/>
                <w:i/>
                <w:sz w:val="22"/>
                <w:szCs w:val="22"/>
                <w:lang w:val="de-DE"/>
              </w:rPr>
              <w:t>x. 75 words</w:t>
            </w:r>
          </w:p>
          <w:p w14:paraId="60B62E61" w14:textId="77777777" w:rsidR="0003341A" w:rsidRPr="002324A7" w:rsidRDefault="0003341A" w:rsidP="0003341A">
            <w:pPr>
              <w:ind w:right="95"/>
              <w:rPr>
                <w:rFonts w:cs="Arial"/>
                <w:sz w:val="22"/>
                <w:szCs w:val="22"/>
              </w:rPr>
            </w:pPr>
          </w:p>
          <w:p w14:paraId="1E796C2D" w14:textId="77777777" w:rsidR="0003341A" w:rsidRDefault="0003341A" w:rsidP="0003341A">
            <w:pPr>
              <w:ind w:right="95"/>
              <w:rPr>
                <w:rFonts w:cs="Arial"/>
                <w:sz w:val="22"/>
                <w:szCs w:val="22"/>
              </w:rPr>
            </w:pPr>
          </w:p>
          <w:p w14:paraId="478970DB" w14:textId="77777777" w:rsidR="0003341A" w:rsidRPr="002324A7" w:rsidRDefault="0003341A" w:rsidP="0003341A">
            <w:pPr>
              <w:ind w:right="95"/>
              <w:rPr>
                <w:rFonts w:cs="Arial"/>
                <w:sz w:val="22"/>
                <w:szCs w:val="22"/>
              </w:rPr>
            </w:pPr>
          </w:p>
        </w:tc>
        <w:tc>
          <w:tcPr>
            <w:tcW w:w="6373" w:type="dxa"/>
          </w:tcPr>
          <w:p w14:paraId="7EBB6DC0" w14:textId="2ECA0548" w:rsidR="0003341A" w:rsidRPr="007F02AA" w:rsidRDefault="00AF6D5C" w:rsidP="0003341A">
            <w:pPr>
              <w:ind w:right="95"/>
              <w:rPr>
                <w:rFonts w:cs="Arial"/>
                <w:sz w:val="22"/>
                <w:szCs w:val="22"/>
                <w:lang w:val="en-GB"/>
              </w:rPr>
            </w:pPr>
            <w:r w:rsidRPr="007F02AA">
              <w:rPr>
                <w:rFonts w:cs="Arial"/>
                <w:sz w:val="22"/>
                <w:szCs w:val="22"/>
              </w:rPr>
              <w:t>The purpose of this activity was to develop a roadmap for the next phase of SABRE development, focused on flight testing of SABRE propulsion elements, leading to the potential to flight test an integrated SABRE engine, and to assess the potential competitive position of SABRE powered systems in the future transportation segment.</w:t>
            </w:r>
          </w:p>
        </w:tc>
      </w:tr>
      <w:tr w:rsidR="0003341A" w:rsidRPr="002324A7" w14:paraId="5CCBB814" w14:textId="77777777" w:rsidTr="00145239">
        <w:tc>
          <w:tcPr>
            <w:tcW w:w="2559" w:type="dxa"/>
          </w:tcPr>
          <w:p w14:paraId="61E6F53F" w14:textId="7283BF94" w:rsidR="0003341A" w:rsidRPr="002324A7" w:rsidRDefault="0003341A" w:rsidP="0003341A">
            <w:pPr>
              <w:ind w:right="95"/>
              <w:rPr>
                <w:rFonts w:cs="Arial"/>
                <w:sz w:val="22"/>
                <w:szCs w:val="22"/>
              </w:rPr>
            </w:pPr>
            <w:r>
              <w:rPr>
                <w:rFonts w:cs="Arial"/>
                <w:sz w:val="22"/>
                <w:szCs w:val="22"/>
              </w:rPr>
              <w:t>Achievements and status</w:t>
            </w:r>
          </w:p>
          <w:p w14:paraId="745B5636" w14:textId="77777777" w:rsidR="0003341A" w:rsidRPr="002324A7" w:rsidRDefault="0003341A" w:rsidP="0003341A">
            <w:pPr>
              <w:ind w:right="95"/>
              <w:rPr>
                <w:rFonts w:cs="Arial"/>
                <w:sz w:val="22"/>
                <w:szCs w:val="22"/>
              </w:rPr>
            </w:pPr>
          </w:p>
          <w:p w14:paraId="6F075E22" w14:textId="77777777" w:rsidR="0003341A" w:rsidRPr="002324A7" w:rsidRDefault="0003341A" w:rsidP="0003341A">
            <w:pPr>
              <w:ind w:right="95"/>
              <w:rPr>
                <w:rFonts w:cs="Arial"/>
                <w:sz w:val="22"/>
                <w:szCs w:val="22"/>
              </w:rPr>
            </w:pPr>
          </w:p>
          <w:p w14:paraId="0BC3D40F" w14:textId="2555727C" w:rsidR="00BB5A0B" w:rsidRPr="00BB5A0B" w:rsidRDefault="00BB5A0B" w:rsidP="00BB5A0B">
            <w:pPr>
              <w:ind w:right="95"/>
              <w:rPr>
                <w:rFonts w:cs="Arial"/>
                <w:i/>
                <w:sz w:val="22"/>
                <w:szCs w:val="22"/>
                <w:lang w:val="en-GB"/>
              </w:rPr>
            </w:pPr>
            <w:r w:rsidRPr="00BB5A0B">
              <w:rPr>
                <w:rFonts w:cs="Arial"/>
                <w:i/>
                <w:sz w:val="22"/>
                <w:szCs w:val="22"/>
                <w:lang w:val="en-GB"/>
              </w:rPr>
              <w:t>Max. 150</w:t>
            </w:r>
            <w:r>
              <w:rPr>
                <w:rFonts w:cs="Arial"/>
                <w:i/>
                <w:sz w:val="22"/>
                <w:szCs w:val="22"/>
                <w:lang w:val="en-GB"/>
              </w:rPr>
              <w:t xml:space="preserve"> words</w:t>
            </w:r>
          </w:p>
          <w:p w14:paraId="08B33CC2" w14:textId="77777777" w:rsidR="0003341A" w:rsidRPr="00BB5A0B" w:rsidRDefault="0003341A" w:rsidP="0003341A">
            <w:pPr>
              <w:ind w:right="95"/>
              <w:rPr>
                <w:rFonts w:cs="Arial"/>
                <w:sz w:val="22"/>
                <w:szCs w:val="22"/>
                <w:lang w:val="en-GB"/>
              </w:rPr>
            </w:pPr>
          </w:p>
          <w:p w14:paraId="5F2EA26F" w14:textId="77777777" w:rsidR="0003341A" w:rsidRPr="002324A7" w:rsidRDefault="0003341A" w:rsidP="0003341A">
            <w:pPr>
              <w:ind w:right="95"/>
              <w:rPr>
                <w:rFonts w:cs="Arial"/>
                <w:sz w:val="22"/>
                <w:szCs w:val="22"/>
              </w:rPr>
            </w:pPr>
          </w:p>
          <w:p w14:paraId="1B1A72DD" w14:textId="77777777" w:rsidR="0003341A" w:rsidRPr="002324A7" w:rsidRDefault="0003341A" w:rsidP="0003341A">
            <w:pPr>
              <w:ind w:right="95"/>
              <w:rPr>
                <w:rFonts w:cs="Arial"/>
                <w:sz w:val="22"/>
                <w:szCs w:val="22"/>
              </w:rPr>
            </w:pPr>
          </w:p>
          <w:p w14:paraId="60B54965" w14:textId="77777777" w:rsidR="0003341A" w:rsidRPr="002324A7" w:rsidRDefault="0003341A" w:rsidP="0003341A">
            <w:pPr>
              <w:ind w:right="95"/>
              <w:rPr>
                <w:rFonts w:cs="Arial"/>
                <w:sz w:val="22"/>
                <w:szCs w:val="22"/>
              </w:rPr>
            </w:pPr>
          </w:p>
        </w:tc>
        <w:tc>
          <w:tcPr>
            <w:tcW w:w="6373" w:type="dxa"/>
          </w:tcPr>
          <w:p w14:paraId="1EF278FC" w14:textId="77777777" w:rsidR="005544A2" w:rsidRPr="005544A2" w:rsidRDefault="005544A2" w:rsidP="005544A2">
            <w:pPr>
              <w:ind w:right="95"/>
              <w:rPr>
                <w:rFonts w:cs="Arial"/>
                <w:sz w:val="22"/>
                <w:szCs w:val="22"/>
                <w:lang w:val="en-GB"/>
              </w:rPr>
            </w:pPr>
            <w:r w:rsidRPr="005544A2">
              <w:rPr>
                <w:rFonts w:cs="Arial"/>
                <w:sz w:val="22"/>
                <w:szCs w:val="22"/>
              </w:rPr>
              <w:t xml:space="preserve">A range of concept options to provide a staged approach to flight testing of SABRE propulsion elements up to a target condition of Mach 5/25 km have been generated and their advantages/disadvantages defined with consideration of aspects including safety, reliability and control.  Significant commonality in design, development and verification steps between options has been </w:t>
            </w:r>
            <w:proofErr w:type="spellStart"/>
            <w:r w:rsidRPr="005544A2">
              <w:rPr>
                <w:rFonts w:cs="Arial"/>
                <w:sz w:val="22"/>
                <w:szCs w:val="22"/>
              </w:rPr>
              <w:t>recognised</w:t>
            </w:r>
            <w:proofErr w:type="spellEnd"/>
            <w:r w:rsidRPr="005544A2">
              <w:rPr>
                <w:rFonts w:cs="Arial"/>
                <w:sz w:val="22"/>
                <w:szCs w:val="22"/>
              </w:rPr>
              <w:t xml:space="preserve"> and most options also allow for associated airframe technology advancement.</w:t>
            </w:r>
          </w:p>
          <w:p w14:paraId="25CDA1FA" w14:textId="7B674046" w:rsidR="0003341A" w:rsidRPr="007F02AA" w:rsidRDefault="005544A2" w:rsidP="0003341A">
            <w:pPr>
              <w:ind w:right="95"/>
              <w:rPr>
                <w:rFonts w:cs="Arial"/>
                <w:sz w:val="22"/>
                <w:szCs w:val="22"/>
                <w:lang w:val="en-GB"/>
              </w:rPr>
            </w:pPr>
            <w:r w:rsidRPr="005544A2">
              <w:rPr>
                <w:rFonts w:cs="Arial"/>
                <w:sz w:val="22"/>
                <w:szCs w:val="22"/>
              </w:rPr>
              <w:t>An analysis of the future space transportation market 2030+ and potential for SABRE-based systems within this been performed.  This has indicated that transportation to orbit of small satellites is likely to be the most significant sector to target with a SABRE-based system but there are opportunities in other sectors.</w:t>
            </w:r>
          </w:p>
        </w:tc>
      </w:tr>
      <w:tr w:rsidR="0003341A" w:rsidRPr="002324A7" w14:paraId="2FE43168" w14:textId="77777777" w:rsidTr="00145239">
        <w:tc>
          <w:tcPr>
            <w:tcW w:w="2559" w:type="dxa"/>
          </w:tcPr>
          <w:p w14:paraId="0E61C351" w14:textId="5BD6A5F7" w:rsidR="0003341A" w:rsidRPr="002324A7" w:rsidRDefault="0003341A" w:rsidP="0003341A">
            <w:pPr>
              <w:ind w:right="95"/>
              <w:rPr>
                <w:rFonts w:cs="Arial"/>
                <w:bCs/>
                <w:sz w:val="22"/>
                <w:szCs w:val="22"/>
              </w:rPr>
            </w:pPr>
            <w:r>
              <w:rPr>
                <w:rFonts w:cs="Arial"/>
                <w:bCs/>
                <w:sz w:val="22"/>
                <w:szCs w:val="22"/>
              </w:rPr>
              <w:t>Benefits</w:t>
            </w:r>
          </w:p>
          <w:p w14:paraId="578EAB0E" w14:textId="77777777" w:rsidR="0003341A" w:rsidRPr="002324A7" w:rsidRDefault="0003341A" w:rsidP="0003341A">
            <w:pPr>
              <w:ind w:right="95"/>
              <w:rPr>
                <w:rFonts w:cs="Arial"/>
                <w:sz w:val="22"/>
                <w:szCs w:val="22"/>
              </w:rPr>
            </w:pPr>
          </w:p>
          <w:p w14:paraId="69345196" w14:textId="1B867F5C" w:rsidR="00BB5A0B" w:rsidRPr="00BB5A0B" w:rsidRDefault="00BB5A0B" w:rsidP="00BB5A0B">
            <w:pPr>
              <w:ind w:right="95"/>
              <w:rPr>
                <w:rFonts w:cs="Arial"/>
                <w:i/>
                <w:sz w:val="22"/>
                <w:szCs w:val="22"/>
                <w:lang w:val="en-GB"/>
              </w:rPr>
            </w:pPr>
            <w:r w:rsidRPr="00BB5A0B">
              <w:rPr>
                <w:rFonts w:cs="Arial"/>
                <w:i/>
                <w:sz w:val="22"/>
                <w:szCs w:val="22"/>
                <w:lang w:val="en-GB"/>
              </w:rPr>
              <w:t>Max. 50 words</w:t>
            </w:r>
          </w:p>
          <w:p w14:paraId="17450D82" w14:textId="77777777" w:rsidR="0003341A" w:rsidRPr="002324A7" w:rsidRDefault="0003341A" w:rsidP="0003341A">
            <w:pPr>
              <w:ind w:right="95"/>
              <w:rPr>
                <w:rFonts w:cs="Arial"/>
                <w:sz w:val="22"/>
                <w:szCs w:val="22"/>
              </w:rPr>
            </w:pPr>
          </w:p>
        </w:tc>
        <w:tc>
          <w:tcPr>
            <w:tcW w:w="6373" w:type="dxa"/>
          </w:tcPr>
          <w:p w14:paraId="4F23EA66" w14:textId="74CD7E52" w:rsidR="0003341A" w:rsidRPr="007F02AA" w:rsidRDefault="00AF6D5C" w:rsidP="0003341A">
            <w:pPr>
              <w:ind w:right="95"/>
              <w:rPr>
                <w:rFonts w:cs="Arial"/>
                <w:sz w:val="22"/>
                <w:szCs w:val="22"/>
                <w:lang w:val="en-GB"/>
              </w:rPr>
            </w:pPr>
            <w:r w:rsidRPr="007F02AA">
              <w:rPr>
                <w:rFonts w:cs="Arial"/>
                <w:sz w:val="22"/>
                <w:szCs w:val="22"/>
              </w:rPr>
              <w:t xml:space="preserve">SABRE propulsion would allow the development of fully re-usable, horizontal take-off and landing, Single- or Two Stage To Orbit launch vehicles powered by a single engine, operating in air breathing mode up to 25 km/Mach 5 and only requiring an on-board oxidizer for operation in rocket mode beyond that point.  </w:t>
            </w:r>
          </w:p>
        </w:tc>
      </w:tr>
      <w:tr w:rsidR="0003341A" w:rsidRPr="002324A7" w14:paraId="45C3AD59" w14:textId="77777777" w:rsidTr="00145239">
        <w:tc>
          <w:tcPr>
            <w:tcW w:w="2559" w:type="dxa"/>
          </w:tcPr>
          <w:p w14:paraId="60484144" w14:textId="10A5F161" w:rsidR="0003341A" w:rsidRPr="002324A7" w:rsidRDefault="0003341A" w:rsidP="0003341A">
            <w:pPr>
              <w:ind w:right="95"/>
              <w:rPr>
                <w:rFonts w:cs="Arial"/>
                <w:bCs/>
                <w:sz w:val="22"/>
                <w:szCs w:val="22"/>
              </w:rPr>
            </w:pPr>
            <w:r>
              <w:rPr>
                <w:rFonts w:cs="Arial"/>
                <w:bCs/>
                <w:sz w:val="22"/>
                <w:szCs w:val="22"/>
              </w:rPr>
              <w:t>Next steps</w:t>
            </w:r>
          </w:p>
          <w:p w14:paraId="4EFCA96A" w14:textId="77777777" w:rsidR="0003341A" w:rsidRPr="002324A7" w:rsidRDefault="0003341A" w:rsidP="0003341A">
            <w:pPr>
              <w:ind w:right="95"/>
              <w:rPr>
                <w:rFonts w:cs="Arial"/>
                <w:bCs/>
                <w:sz w:val="22"/>
                <w:szCs w:val="22"/>
              </w:rPr>
            </w:pPr>
          </w:p>
          <w:p w14:paraId="2EE147CC" w14:textId="77777777" w:rsidR="00BB5A0B" w:rsidRPr="00BB5A0B" w:rsidRDefault="00BB5A0B" w:rsidP="00BB5A0B">
            <w:pPr>
              <w:ind w:right="95"/>
              <w:rPr>
                <w:rFonts w:cs="Arial"/>
                <w:i/>
                <w:sz w:val="22"/>
                <w:szCs w:val="22"/>
                <w:lang w:val="en-GB"/>
              </w:rPr>
            </w:pPr>
            <w:r w:rsidRPr="00BB5A0B">
              <w:rPr>
                <w:rFonts w:cs="Arial"/>
                <w:i/>
                <w:sz w:val="22"/>
                <w:szCs w:val="22"/>
                <w:lang w:val="en-GB"/>
              </w:rPr>
              <w:t>Max. 50 words</w:t>
            </w:r>
          </w:p>
          <w:p w14:paraId="4DFC2DEF" w14:textId="77777777" w:rsidR="0003341A" w:rsidRPr="002324A7" w:rsidRDefault="0003341A" w:rsidP="0003341A">
            <w:pPr>
              <w:ind w:right="95"/>
              <w:rPr>
                <w:rFonts w:cs="Arial"/>
                <w:bCs/>
                <w:sz w:val="22"/>
                <w:szCs w:val="22"/>
              </w:rPr>
            </w:pPr>
          </w:p>
          <w:p w14:paraId="5E7B0F47" w14:textId="77777777" w:rsidR="0003341A" w:rsidRPr="002324A7" w:rsidRDefault="0003341A" w:rsidP="0003341A">
            <w:pPr>
              <w:ind w:right="95"/>
              <w:rPr>
                <w:rFonts w:cs="Arial"/>
                <w:bCs/>
                <w:sz w:val="22"/>
                <w:szCs w:val="22"/>
              </w:rPr>
            </w:pPr>
          </w:p>
          <w:p w14:paraId="3205EE63" w14:textId="77777777" w:rsidR="0003341A" w:rsidRPr="002324A7" w:rsidRDefault="0003341A" w:rsidP="0003341A">
            <w:pPr>
              <w:ind w:right="95"/>
              <w:rPr>
                <w:rFonts w:cs="Arial"/>
                <w:bCs/>
                <w:sz w:val="22"/>
                <w:szCs w:val="22"/>
              </w:rPr>
            </w:pPr>
          </w:p>
        </w:tc>
        <w:tc>
          <w:tcPr>
            <w:tcW w:w="6373" w:type="dxa"/>
          </w:tcPr>
          <w:p w14:paraId="61D7793D" w14:textId="7430F21E" w:rsidR="005544A2" w:rsidRPr="005544A2" w:rsidRDefault="005544A2" w:rsidP="005544A2">
            <w:pPr>
              <w:ind w:right="95"/>
              <w:rPr>
                <w:rFonts w:cs="Arial"/>
                <w:sz w:val="22"/>
                <w:szCs w:val="22"/>
                <w:lang w:val="en-GB"/>
              </w:rPr>
            </w:pPr>
            <w:r w:rsidRPr="005544A2">
              <w:rPr>
                <w:rFonts w:cs="Arial"/>
                <w:sz w:val="22"/>
                <w:szCs w:val="22"/>
              </w:rPr>
              <w:t>A quantitative assessment of options for flight testing SABRE propulsion</w:t>
            </w:r>
            <w:r w:rsidRPr="007F02AA">
              <w:rPr>
                <w:rFonts w:cs="Arial"/>
                <w:sz w:val="22"/>
                <w:szCs w:val="22"/>
              </w:rPr>
              <w:t xml:space="preserve"> is being planned.</w:t>
            </w:r>
            <w:r w:rsidRPr="005544A2">
              <w:rPr>
                <w:rFonts w:cs="Arial"/>
                <w:sz w:val="22"/>
                <w:szCs w:val="22"/>
              </w:rPr>
              <w:t xml:space="preserve"> </w:t>
            </w:r>
            <w:r w:rsidRPr="007F02AA">
              <w:rPr>
                <w:rFonts w:cs="Arial"/>
                <w:sz w:val="22"/>
                <w:szCs w:val="22"/>
              </w:rPr>
              <w:t>This will</w:t>
            </w:r>
            <w:r w:rsidRPr="005544A2">
              <w:rPr>
                <w:rFonts w:cs="Arial"/>
                <w:sz w:val="22"/>
                <w:szCs w:val="22"/>
              </w:rPr>
              <w:t xml:space="preserve"> allow </w:t>
            </w:r>
            <w:r w:rsidR="007F02AA" w:rsidRPr="007F02AA">
              <w:rPr>
                <w:rFonts w:cs="Arial"/>
                <w:sz w:val="22"/>
                <w:szCs w:val="22"/>
              </w:rPr>
              <w:t xml:space="preserve">concept </w:t>
            </w:r>
            <w:r w:rsidRPr="005544A2">
              <w:rPr>
                <w:rFonts w:cs="Arial"/>
                <w:sz w:val="22"/>
                <w:szCs w:val="22"/>
              </w:rPr>
              <w:t xml:space="preserve">selection </w:t>
            </w:r>
            <w:r w:rsidRPr="007F02AA">
              <w:rPr>
                <w:rFonts w:cs="Arial"/>
                <w:sz w:val="22"/>
                <w:szCs w:val="22"/>
              </w:rPr>
              <w:t xml:space="preserve">and development </w:t>
            </w:r>
            <w:r w:rsidRPr="005544A2">
              <w:rPr>
                <w:rFonts w:cs="Arial"/>
                <w:sz w:val="22"/>
                <w:szCs w:val="22"/>
              </w:rPr>
              <w:t>to a sta</w:t>
            </w:r>
            <w:r w:rsidR="007F02AA" w:rsidRPr="007F02AA">
              <w:rPr>
                <w:rFonts w:cs="Arial"/>
                <w:sz w:val="22"/>
                <w:szCs w:val="22"/>
              </w:rPr>
              <w:t>g</w:t>
            </w:r>
            <w:r w:rsidRPr="005544A2">
              <w:rPr>
                <w:rFonts w:cs="Arial"/>
                <w:sz w:val="22"/>
                <w:szCs w:val="22"/>
              </w:rPr>
              <w:t xml:space="preserve">e where funding </w:t>
            </w:r>
            <w:r w:rsidR="007F02AA" w:rsidRPr="007F02AA">
              <w:rPr>
                <w:rFonts w:cs="Arial"/>
                <w:sz w:val="22"/>
                <w:szCs w:val="22"/>
              </w:rPr>
              <w:t>for</w:t>
            </w:r>
            <w:r w:rsidRPr="005544A2">
              <w:rPr>
                <w:rFonts w:cs="Arial"/>
                <w:sz w:val="22"/>
                <w:szCs w:val="22"/>
              </w:rPr>
              <w:t xml:space="preserve"> </w:t>
            </w:r>
            <w:r w:rsidRPr="007F02AA">
              <w:rPr>
                <w:rFonts w:cs="Arial"/>
                <w:sz w:val="22"/>
                <w:szCs w:val="22"/>
              </w:rPr>
              <w:t xml:space="preserve">flight </w:t>
            </w:r>
            <w:r w:rsidRPr="005544A2">
              <w:rPr>
                <w:rFonts w:cs="Arial"/>
                <w:sz w:val="22"/>
                <w:szCs w:val="22"/>
              </w:rPr>
              <w:t>testing to Mach 5/25 km</w:t>
            </w:r>
            <w:r w:rsidRPr="007F02AA">
              <w:rPr>
                <w:rFonts w:cs="Arial"/>
                <w:sz w:val="22"/>
                <w:szCs w:val="22"/>
              </w:rPr>
              <w:t xml:space="preserve"> can be sanctioned</w:t>
            </w:r>
            <w:r w:rsidR="007F02AA" w:rsidRPr="007F02AA">
              <w:rPr>
                <w:rFonts w:cs="Arial"/>
                <w:sz w:val="22"/>
                <w:szCs w:val="22"/>
              </w:rPr>
              <w:t xml:space="preserve"> and</w:t>
            </w:r>
            <w:r w:rsidRPr="005544A2">
              <w:rPr>
                <w:rFonts w:cs="Arial"/>
                <w:sz w:val="22"/>
                <w:szCs w:val="22"/>
              </w:rPr>
              <w:t xml:space="preserve"> </w:t>
            </w:r>
            <w:r w:rsidRPr="007F02AA">
              <w:rPr>
                <w:rFonts w:cs="Arial"/>
                <w:sz w:val="22"/>
                <w:szCs w:val="22"/>
              </w:rPr>
              <w:t>allow target TRL</w:t>
            </w:r>
            <w:r w:rsidR="007F02AA" w:rsidRPr="007F02AA">
              <w:rPr>
                <w:rFonts w:cs="Arial"/>
                <w:sz w:val="22"/>
                <w:szCs w:val="22"/>
              </w:rPr>
              <w:t xml:space="preserve"> achievement towards a</w:t>
            </w:r>
            <w:r w:rsidRPr="005544A2">
              <w:rPr>
                <w:rFonts w:cs="Arial"/>
                <w:sz w:val="22"/>
                <w:szCs w:val="22"/>
              </w:rPr>
              <w:t xml:space="preserve"> SABRE-based space transportation system.</w:t>
            </w:r>
          </w:p>
          <w:p w14:paraId="28970C68" w14:textId="682801BC" w:rsidR="0003341A" w:rsidRPr="007F02AA" w:rsidRDefault="0003341A" w:rsidP="00E84963">
            <w:pPr>
              <w:ind w:right="95"/>
              <w:rPr>
                <w:rFonts w:cs="Arial"/>
                <w:sz w:val="22"/>
                <w:szCs w:val="22"/>
                <w:lang w:val="en-GB"/>
              </w:rPr>
            </w:pPr>
          </w:p>
        </w:tc>
      </w:tr>
    </w:tbl>
    <w:p w14:paraId="7EDE18AD" w14:textId="77777777" w:rsidR="00672CCD" w:rsidRPr="002324A7" w:rsidRDefault="00672CCD" w:rsidP="001B3DBB">
      <w:pPr>
        <w:pStyle w:val="BodytextJustified"/>
      </w:pPr>
    </w:p>
    <w:p w14:paraId="3EEE19B1" w14:textId="77777777" w:rsidR="00227D08" w:rsidRPr="002324A7" w:rsidRDefault="00227D08">
      <w:pPr>
        <w:rPr>
          <w:b/>
          <w:caps/>
          <w:sz w:val="28"/>
          <w:lang w:val="en-GB"/>
        </w:rPr>
      </w:pPr>
      <w:r w:rsidRPr="002324A7">
        <w:rPr>
          <w:lang w:val="en-GB"/>
        </w:rPr>
        <w:br w:type="page"/>
      </w:r>
    </w:p>
    <w:p w14:paraId="18FB281A" w14:textId="7488D841" w:rsidR="00145239" w:rsidRPr="00145239" w:rsidRDefault="00672CCD" w:rsidP="00145239">
      <w:pPr>
        <w:pStyle w:val="Heading1"/>
        <w:numPr>
          <w:ilvl w:val="0"/>
          <w:numId w:val="0"/>
        </w:numPr>
        <w:ind w:left="907" w:hanging="907"/>
        <w:rPr>
          <w:lang w:val="en-GB"/>
        </w:rPr>
      </w:pPr>
      <w:bookmarkStart w:id="9" w:name="_Toc500495479"/>
      <w:bookmarkStart w:id="10" w:name="_Toc500495490"/>
      <w:r w:rsidRPr="002324A7">
        <w:rPr>
          <w:lang w:val="en-GB"/>
        </w:rPr>
        <w:lastRenderedPageBreak/>
        <w:t>Annex 3 –</w:t>
      </w:r>
      <w:r w:rsidR="00145239">
        <w:rPr>
          <w:lang w:val="en-GB"/>
        </w:rPr>
        <w:t xml:space="preserve"> </w:t>
      </w:r>
      <w:r w:rsidRPr="002324A7">
        <w:rPr>
          <w:lang w:val="en-GB"/>
        </w:rPr>
        <w:t>Pictures</w:t>
      </w:r>
      <w:bookmarkEnd w:id="9"/>
      <w:bookmarkEnd w:id="10"/>
      <w:r w:rsidRPr="002324A7">
        <w:rPr>
          <w:lang w:val="en-GB"/>
        </w:rPr>
        <w:t xml:space="preserve"> </w:t>
      </w:r>
    </w:p>
    <w:tbl>
      <w:tblPr>
        <w:tblStyle w:val="TableGrid"/>
        <w:tblW w:w="8932" w:type="dxa"/>
        <w:tblLayout w:type="fixed"/>
        <w:tblLook w:val="04A0" w:firstRow="1" w:lastRow="0" w:firstColumn="1" w:lastColumn="0" w:noHBand="0" w:noVBand="1"/>
      </w:tblPr>
      <w:tblGrid>
        <w:gridCol w:w="2495"/>
        <w:gridCol w:w="68"/>
        <w:gridCol w:w="6369"/>
      </w:tblGrid>
      <w:tr w:rsidR="00205284" w:rsidRPr="002324A7" w14:paraId="496E9400" w14:textId="77777777" w:rsidTr="00C71D42">
        <w:tc>
          <w:tcPr>
            <w:tcW w:w="8932" w:type="dxa"/>
            <w:gridSpan w:val="3"/>
          </w:tcPr>
          <w:p w14:paraId="576143B0" w14:textId="18A97707" w:rsidR="00205284" w:rsidRPr="00205284" w:rsidRDefault="00205284" w:rsidP="00205284">
            <w:pPr>
              <w:spacing w:before="120" w:after="120"/>
              <w:ind w:right="96"/>
              <w:jc w:val="both"/>
              <w:rPr>
                <w:rFonts w:cs="Arial"/>
                <w:b/>
                <w:bCs/>
                <w:szCs w:val="22"/>
              </w:rPr>
            </w:pPr>
            <w:r w:rsidRPr="00205284">
              <w:rPr>
                <w:b/>
              </w:rPr>
              <w:t>Pictures</w:t>
            </w:r>
          </w:p>
        </w:tc>
      </w:tr>
      <w:tr w:rsidR="00205284" w:rsidRPr="002324A7" w14:paraId="11A9834E" w14:textId="77777777" w:rsidTr="00C71D42">
        <w:tc>
          <w:tcPr>
            <w:tcW w:w="8932" w:type="dxa"/>
            <w:gridSpan w:val="3"/>
          </w:tcPr>
          <w:p w14:paraId="3DB2DBDD" w14:textId="3C02C5A9" w:rsidR="00205284" w:rsidRPr="00205284" w:rsidRDefault="00205284" w:rsidP="00205284">
            <w:pPr>
              <w:ind w:right="95"/>
              <w:jc w:val="both"/>
              <w:rPr>
                <w:rFonts w:cs="Arial"/>
                <w:b/>
                <w:color w:val="0070C0"/>
                <w:sz w:val="22"/>
                <w:szCs w:val="22"/>
              </w:rPr>
            </w:pPr>
            <w:r w:rsidRPr="00205284">
              <w:rPr>
                <w:b/>
              </w:rPr>
              <w:t>Reference Picture</w:t>
            </w:r>
          </w:p>
        </w:tc>
      </w:tr>
      <w:tr w:rsidR="00205284" w:rsidRPr="002324A7" w14:paraId="5739E4E2" w14:textId="77777777" w:rsidTr="00C71D42">
        <w:tc>
          <w:tcPr>
            <w:tcW w:w="2563" w:type="dxa"/>
            <w:gridSpan w:val="2"/>
          </w:tcPr>
          <w:p w14:paraId="2F1F0EE5" w14:textId="48E38296" w:rsidR="00205284" w:rsidRPr="002324A7" w:rsidRDefault="00205284" w:rsidP="00205284">
            <w:pPr>
              <w:ind w:right="95"/>
              <w:rPr>
                <w:rFonts w:cs="Arial"/>
                <w:bCs/>
                <w:sz w:val="22"/>
                <w:szCs w:val="22"/>
              </w:rPr>
            </w:pPr>
            <w:r w:rsidRPr="0045346D">
              <w:t>Picture reference:</w:t>
            </w:r>
          </w:p>
        </w:tc>
        <w:tc>
          <w:tcPr>
            <w:tcW w:w="6369" w:type="dxa"/>
          </w:tcPr>
          <w:p w14:paraId="558B2C93" w14:textId="20B89661" w:rsidR="00205284" w:rsidRPr="002324A7" w:rsidRDefault="00B228CD" w:rsidP="0003341A">
            <w:pPr>
              <w:ind w:right="95"/>
              <w:jc w:val="both"/>
              <w:rPr>
                <w:rFonts w:cs="Arial"/>
                <w:color w:val="0070C0"/>
                <w:sz w:val="22"/>
                <w:szCs w:val="22"/>
              </w:rPr>
            </w:pPr>
            <w:r w:rsidRPr="00B228CD">
              <w:rPr>
                <w:rFonts w:cs="Arial"/>
                <w:sz w:val="22"/>
                <w:szCs w:val="22"/>
              </w:rPr>
              <w:t>Picture 1_</w:t>
            </w:r>
            <w:r w:rsidR="00480072">
              <w:rPr>
                <w:rFonts w:cs="Arial"/>
                <w:sz w:val="22"/>
                <w:szCs w:val="22"/>
              </w:rPr>
              <w:t>GSTP_</w:t>
            </w:r>
            <w:r w:rsidRPr="00B228CD">
              <w:rPr>
                <w:rFonts w:cs="Arial"/>
                <w:sz w:val="22"/>
                <w:szCs w:val="22"/>
              </w:rPr>
              <w:t>G617-241TAec</w:t>
            </w:r>
          </w:p>
        </w:tc>
      </w:tr>
      <w:tr w:rsidR="00205284" w:rsidRPr="002324A7" w14:paraId="51A8F27E" w14:textId="77777777" w:rsidTr="00C71D42">
        <w:tc>
          <w:tcPr>
            <w:tcW w:w="2563" w:type="dxa"/>
            <w:gridSpan w:val="2"/>
          </w:tcPr>
          <w:p w14:paraId="630E9801" w14:textId="435B4AE4" w:rsidR="00205284" w:rsidRPr="002324A7" w:rsidRDefault="00205284" w:rsidP="00205284">
            <w:pPr>
              <w:ind w:right="95"/>
              <w:rPr>
                <w:rFonts w:cs="Arial"/>
                <w:sz w:val="22"/>
                <w:szCs w:val="22"/>
              </w:rPr>
            </w:pPr>
            <w:r w:rsidRPr="0045346D">
              <w:t>Short caption:</w:t>
            </w:r>
          </w:p>
        </w:tc>
        <w:tc>
          <w:tcPr>
            <w:tcW w:w="6369" w:type="dxa"/>
          </w:tcPr>
          <w:p w14:paraId="41EA3967" w14:textId="70F8784F" w:rsidR="00205284" w:rsidRPr="007F02AA" w:rsidRDefault="007F02AA" w:rsidP="00205284">
            <w:pPr>
              <w:ind w:right="95"/>
              <w:jc w:val="both"/>
              <w:rPr>
                <w:rFonts w:cs="Arial"/>
                <w:bCs/>
                <w:color w:val="0070C0"/>
                <w:sz w:val="22"/>
                <w:szCs w:val="22"/>
                <w:lang w:val="en-GB"/>
              </w:rPr>
            </w:pPr>
            <w:r w:rsidRPr="007F02AA">
              <w:rPr>
                <w:rFonts w:cs="Arial"/>
                <w:bCs/>
                <w:sz w:val="22"/>
                <w:szCs w:val="22"/>
              </w:rPr>
              <w:t>Concept with single test nacelle and rocket additional propulsion</w:t>
            </w:r>
          </w:p>
        </w:tc>
      </w:tr>
      <w:tr w:rsidR="00205284" w:rsidRPr="002324A7" w14:paraId="17B6930F" w14:textId="77777777" w:rsidTr="00C71D42">
        <w:tc>
          <w:tcPr>
            <w:tcW w:w="2563" w:type="dxa"/>
            <w:gridSpan w:val="2"/>
          </w:tcPr>
          <w:p w14:paraId="596BAFF4" w14:textId="7EAE7574" w:rsidR="00205284" w:rsidRPr="002324A7" w:rsidRDefault="00205284" w:rsidP="00205284">
            <w:pPr>
              <w:ind w:right="95"/>
              <w:rPr>
                <w:rFonts w:cs="Arial"/>
                <w:sz w:val="22"/>
                <w:szCs w:val="22"/>
              </w:rPr>
            </w:pPr>
            <w:r w:rsidRPr="0045346D">
              <w:t>More detailed description:</w:t>
            </w:r>
          </w:p>
        </w:tc>
        <w:tc>
          <w:tcPr>
            <w:tcW w:w="6369" w:type="dxa"/>
          </w:tcPr>
          <w:p w14:paraId="1349F7DD" w14:textId="65ACDD72" w:rsidR="00205284" w:rsidRPr="002324A7" w:rsidRDefault="00205284" w:rsidP="00205284">
            <w:pPr>
              <w:ind w:right="95"/>
              <w:jc w:val="both"/>
              <w:rPr>
                <w:rFonts w:cs="Arial"/>
                <w:color w:val="0070C0"/>
                <w:sz w:val="22"/>
                <w:szCs w:val="22"/>
              </w:rPr>
            </w:pPr>
          </w:p>
        </w:tc>
      </w:tr>
      <w:tr w:rsidR="00205284" w:rsidRPr="002324A7" w14:paraId="2879A471" w14:textId="77777777" w:rsidTr="00C71D42">
        <w:tc>
          <w:tcPr>
            <w:tcW w:w="2563" w:type="dxa"/>
            <w:gridSpan w:val="2"/>
          </w:tcPr>
          <w:p w14:paraId="52345BA6" w14:textId="5D02C97F" w:rsidR="00205284" w:rsidRPr="002324A7" w:rsidRDefault="00205284" w:rsidP="00205284">
            <w:pPr>
              <w:ind w:right="95"/>
              <w:rPr>
                <w:rFonts w:cs="Arial"/>
                <w:sz w:val="22"/>
                <w:szCs w:val="22"/>
              </w:rPr>
            </w:pPr>
            <w:r w:rsidRPr="0045346D">
              <w:t>Credits:</w:t>
            </w:r>
          </w:p>
        </w:tc>
        <w:tc>
          <w:tcPr>
            <w:tcW w:w="6369" w:type="dxa"/>
          </w:tcPr>
          <w:p w14:paraId="3DACC7CC" w14:textId="33B84EF5" w:rsidR="00205284" w:rsidRPr="002324A7" w:rsidRDefault="00205284" w:rsidP="00205284">
            <w:pPr>
              <w:ind w:right="95"/>
              <w:jc w:val="both"/>
              <w:rPr>
                <w:rFonts w:cs="Arial"/>
                <w:color w:val="0070C0"/>
                <w:sz w:val="22"/>
                <w:szCs w:val="22"/>
              </w:rPr>
            </w:pPr>
          </w:p>
        </w:tc>
      </w:tr>
      <w:tr w:rsidR="00205284" w:rsidRPr="002324A7" w14:paraId="1CF289C2" w14:textId="77777777" w:rsidTr="00C71D42">
        <w:tc>
          <w:tcPr>
            <w:tcW w:w="8932" w:type="dxa"/>
            <w:gridSpan w:val="3"/>
          </w:tcPr>
          <w:p w14:paraId="6B7C5C6C" w14:textId="5231E3A0" w:rsidR="00205284" w:rsidRPr="00205284" w:rsidRDefault="00205284" w:rsidP="00205284">
            <w:pPr>
              <w:ind w:right="95"/>
              <w:jc w:val="both"/>
              <w:rPr>
                <w:rFonts w:cs="Arial"/>
                <w:b/>
                <w:color w:val="0070C0"/>
                <w:sz w:val="22"/>
                <w:szCs w:val="22"/>
              </w:rPr>
            </w:pPr>
            <w:r w:rsidRPr="00205284">
              <w:rPr>
                <w:b/>
              </w:rPr>
              <w:t>Further Picture</w:t>
            </w:r>
          </w:p>
        </w:tc>
      </w:tr>
      <w:tr w:rsidR="00205284" w:rsidRPr="002324A7" w14:paraId="4E585AB2" w14:textId="77777777" w:rsidTr="00C71D42">
        <w:tc>
          <w:tcPr>
            <w:tcW w:w="2495" w:type="dxa"/>
          </w:tcPr>
          <w:p w14:paraId="116C0194" w14:textId="2B8C818C" w:rsidR="00205284" w:rsidRPr="002324A7" w:rsidRDefault="00205284" w:rsidP="00205284">
            <w:pPr>
              <w:ind w:right="95"/>
              <w:rPr>
                <w:rFonts w:cs="Arial"/>
                <w:sz w:val="22"/>
                <w:szCs w:val="22"/>
              </w:rPr>
            </w:pPr>
            <w:r w:rsidRPr="0045346D">
              <w:t>Picture reference:</w:t>
            </w:r>
          </w:p>
        </w:tc>
        <w:tc>
          <w:tcPr>
            <w:tcW w:w="6437" w:type="dxa"/>
            <w:gridSpan w:val="2"/>
          </w:tcPr>
          <w:p w14:paraId="77854296" w14:textId="5B6353A0" w:rsidR="00205284" w:rsidRPr="002324A7" w:rsidRDefault="00B228CD" w:rsidP="00565A4D">
            <w:pPr>
              <w:ind w:right="95"/>
              <w:jc w:val="both"/>
              <w:rPr>
                <w:rFonts w:cs="Arial"/>
                <w:color w:val="0070C0"/>
                <w:sz w:val="22"/>
                <w:szCs w:val="22"/>
              </w:rPr>
            </w:pPr>
            <w:r w:rsidRPr="00B228CD">
              <w:rPr>
                <w:rFonts w:cs="Arial"/>
                <w:sz w:val="22"/>
                <w:szCs w:val="22"/>
              </w:rPr>
              <w:t>Picture 2_</w:t>
            </w:r>
            <w:r w:rsidR="00480072">
              <w:rPr>
                <w:rFonts w:cs="Arial"/>
                <w:sz w:val="22"/>
                <w:szCs w:val="22"/>
              </w:rPr>
              <w:t>GSTP_</w:t>
            </w:r>
            <w:r w:rsidRPr="00B228CD">
              <w:rPr>
                <w:rFonts w:cs="Arial"/>
                <w:sz w:val="22"/>
                <w:szCs w:val="22"/>
              </w:rPr>
              <w:t>G617-241TAec</w:t>
            </w:r>
          </w:p>
        </w:tc>
      </w:tr>
      <w:tr w:rsidR="00205284" w:rsidRPr="002324A7" w14:paraId="0757DCB8" w14:textId="77777777" w:rsidTr="00C71D42">
        <w:tc>
          <w:tcPr>
            <w:tcW w:w="2495" w:type="dxa"/>
          </w:tcPr>
          <w:p w14:paraId="2E9C2F37" w14:textId="1CD0EADD" w:rsidR="00205284" w:rsidRPr="002324A7" w:rsidRDefault="00205284" w:rsidP="00205284">
            <w:pPr>
              <w:ind w:right="95"/>
              <w:rPr>
                <w:rFonts w:cs="Arial"/>
                <w:sz w:val="22"/>
                <w:szCs w:val="22"/>
              </w:rPr>
            </w:pPr>
            <w:r w:rsidRPr="0045346D">
              <w:t>Short caption:</w:t>
            </w:r>
          </w:p>
        </w:tc>
        <w:tc>
          <w:tcPr>
            <w:tcW w:w="6437" w:type="dxa"/>
            <w:gridSpan w:val="2"/>
          </w:tcPr>
          <w:p w14:paraId="38CC0E93" w14:textId="11FB02F3" w:rsidR="00205284" w:rsidRPr="00EE60DE" w:rsidRDefault="007F02AA" w:rsidP="00205284">
            <w:pPr>
              <w:ind w:right="95"/>
              <w:jc w:val="both"/>
              <w:rPr>
                <w:rFonts w:cs="Arial"/>
                <w:bCs/>
                <w:sz w:val="22"/>
                <w:szCs w:val="22"/>
                <w:lang w:val="en-GB"/>
              </w:rPr>
            </w:pPr>
            <w:r w:rsidRPr="007F02AA">
              <w:rPr>
                <w:rFonts w:cs="Arial"/>
                <w:bCs/>
                <w:sz w:val="22"/>
                <w:szCs w:val="22"/>
              </w:rPr>
              <w:t>Concept with two test nacelles and no additional propulsion</w:t>
            </w:r>
          </w:p>
        </w:tc>
      </w:tr>
      <w:tr w:rsidR="00205284" w:rsidRPr="002324A7" w14:paraId="54A09808" w14:textId="77777777" w:rsidTr="00C71D42">
        <w:tc>
          <w:tcPr>
            <w:tcW w:w="2495" w:type="dxa"/>
          </w:tcPr>
          <w:p w14:paraId="50BB44FA" w14:textId="65DA93A0" w:rsidR="00205284" w:rsidRPr="002324A7" w:rsidRDefault="00205284" w:rsidP="00205284">
            <w:pPr>
              <w:ind w:right="95"/>
              <w:rPr>
                <w:rFonts w:cs="Arial"/>
                <w:sz w:val="22"/>
                <w:szCs w:val="22"/>
              </w:rPr>
            </w:pPr>
            <w:r w:rsidRPr="0045346D">
              <w:t>More detailed description:</w:t>
            </w:r>
          </w:p>
        </w:tc>
        <w:tc>
          <w:tcPr>
            <w:tcW w:w="6437" w:type="dxa"/>
            <w:gridSpan w:val="2"/>
          </w:tcPr>
          <w:p w14:paraId="3B520542" w14:textId="35D709C8" w:rsidR="00205284" w:rsidRPr="002324A7" w:rsidRDefault="00205284" w:rsidP="00205284">
            <w:pPr>
              <w:ind w:right="95"/>
              <w:jc w:val="both"/>
              <w:rPr>
                <w:rFonts w:cs="Arial"/>
                <w:color w:val="0070C0"/>
                <w:sz w:val="22"/>
                <w:szCs w:val="22"/>
              </w:rPr>
            </w:pPr>
          </w:p>
        </w:tc>
      </w:tr>
      <w:tr w:rsidR="00205284" w:rsidRPr="002324A7" w14:paraId="04D0D6A0" w14:textId="77777777" w:rsidTr="00C71D42">
        <w:tc>
          <w:tcPr>
            <w:tcW w:w="2495" w:type="dxa"/>
          </w:tcPr>
          <w:p w14:paraId="2FF549B1" w14:textId="76685B40" w:rsidR="00205284" w:rsidRPr="002324A7" w:rsidRDefault="00205284" w:rsidP="00205284">
            <w:pPr>
              <w:ind w:right="95"/>
              <w:rPr>
                <w:rFonts w:cs="Arial"/>
                <w:sz w:val="22"/>
                <w:szCs w:val="22"/>
              </w:rPr>
            </w:pPr>
            <w:r w:rsidRPr="0045346D">
              <w:t>Credits:</w:t>
            </w:r>
          </w:p>
        </w:tc>
        <w:tc>
          <w:tcPr>
            <w:tcW w:w="6437" w:type="dxa"/>
            <w:gridSpan w:val="2"/>
          </w:tcPr>
          <w:p w14:paraId="7018DC85" w14:textId="40B9E01A" w:rsidR="00205284" w:rsidRPr="002324A7" w:rsidRDefault="00205284" w:rsidP="00205284">
            <w:pPr>
              <w:ind w:right="95"/>
              <w:jc w:val="both"/>
              <w:rPr>
                <w:rFonts w:cs="Arial"/>
                <w:color w:val="0070C0"/>
                <w:sz w:val="22"/>
                <w:szCs w:val="22"/>
              </w:rPr>
            </w:pPr>
          </w:p>
        </w:tc>
      </w:tr>
    </w:tbl>
    <w:p w14:paraId="558D8D9B" w14:textId="77777777" w:rsidR="00145239" w:rsidRDefault="00145239">
      <w:pPr>
        <w:rPr>
          <w:lang w:val="en-GB"/>
        </w:rPr>
      </w:pPr>
    </w:p>
    <w:p w14:paraId="65DC067B" w14:textId="1D45A391" w:rsidR="00227D08" w:rsidRDefault="00145239">
      <w:pPr>
        <w:rPr>
          <w:lang w:val="en-GB"/>
        </w:rPr>
      </w:pPr>
      <w:r w:rsidRPr="00145239">
        <w:rPr>
          <w:lang w:val="en-GB"/>
        </w:rPr>
        <w:t>If</w:t>
      </w:r>
      <w:r w:rsidR="00CB538D">
        <w:rPr>
          <w:lang w:val="en-GB"/>
        </w:rPr>
        <w:t xml:space="preserve"> videos </w:t>
      </w:r>
      <w:r w:rsidRPr="00145239">
        <w:rPr>
          <w:lang w:val="en-GB"/>
        </w:rPr>
        <w:t>are provided, the template for the mandatory pictures</w:t>
      </w:r>
      <w:r w:rsidR="004F50C8">
        <w:rPr>
          <w:lang w:val="en-GB"/>
        </w:rPr>
        <w:t xml:space="preserve"> needs to be applied</w:t>
      </w:r>
      <w:r w:rsidRPr="00145239">
        <w:rPr>
          <w:lang w:val="en-GB"/>
        </w:rPr>
        <w:t>.</w:t>
      </w:r>
    </w:p>
    <w:p w14:paraId="353B5A69" w14:textId="77777777" w:rsidR="006E662E" w:rsidRDefault="006E662E">
      <w:pPr>
        <w:rPr>
          <w:lang w:val="en-GB"/>
        </w:rPr>
      </w:pPr>
    </w:p>
    <w:p w14:paraId="410839AC" w14:textId="77777777" w:rsidR="006E662E" w:rsidRPr="002324A7" w:rsidRDefault="006E662E">
      <w:pPr>
        <w:rPr>
          <w:b/>
          <w:caps/>
          <w:sz w:val="28"/>
          <w:lang w:val="en-GB"/>
        </w:rPr>
      </w:pPr>
    </w:p>
    <w:p w14:paraId="5AC678C9" w14:textId="0B08080B" w:rsidR="00672CCD" w:rsidRPr="002324A7" w:rsidRDefault="00672CCD" w:rsidP="00474A39">
      <w:pPr>
        <w:pStyle w:val="Heading1"/>
        <w:numPr>
          <w:ilvl w:val="0"/>
          <w:numId w:val="0"/>
        </w:numPr>
        <w:ind w:left="907" w:hanging="907"/>
        <w:rPr>
          <w:lang w:val="en-GB"/>
        </w:rPr>
      </w:pPr>
      <w:bookmarkStart w:id="11" w:name="_Toc500495480"/>
      <w:bookmarkStart w:id="12" w:name="_Toc500495491"/>
      <w:r w:rsidRPr="002324A7">
        <w:rPr>
          <w:lang w:val="en-GB"/>
        </w:rPr>
        <w:t xml:space="preserve">Annex 4 – Related </w:t>
      </w:r>
      <w:r w:rsidR="00C71D42">
        <w:rPr>
          <w:lang w:val="en-GB"/>
        </w:rPr>
        <w:t>C</w:t>
      </w:r>
      <w:r w:rsidRPr="002324A7">
        <w:rPr>
          <w:lang w:val="en-GB"/>
        </w:rPr>
        <w:t>ontent</w:t>
      </w:r>
      <w:bookmarkEnd w:id="11"/>
      <w:bookmarkEnd w:id="12"/>
      <w:r w:rsidRPr="002324A7">
        <w:rPr>
          <w:lang w:val="en-GB"/>
        </w:rPr>
        <w:t xml:space="preserve"> </w:t>
      </w:r>
    </w:p>
    <w:tbl>
      <w:tblPr>
        <w:tblStyle w:val="TableGrid"/>
        <w:tblW w:w="8932" w:type="dxa"/>
        <w:tblLayout w:type="fixed"/>
        <w:tblLook w:val="04A0" w:firstRow="1" w:lastRow="0" w:firstColumn="1" w:lastColumn="0" w:noHBand="0" w:noVBand="1"/>
      </w:tblPr>
      <w:tblGrid>
        <w:gridCol w:w="2495"/>
        <w:gridCol w:w="6437"/>
      </w:tblGrid>
      <w:tr w:rsidR="00672CCD" w:rsidRPr="002324A7" w14:paraId="335E878C" w14:textId="77777777" w:rsidTr="00C71D42">
        <w:tc>
          <w:tcPr>
            <w:tcW w:w="8932" w:type="dxa"/>
            <w:gridSpan w:val="2"/>
          </w:tcPr>
          <w:p w14:paraId="0B14ADDC" w14:textId="77777777" w:rsidR="00672CCD" w:rsidRPr="002324A7" w:rsidRDefault="00672CCD" w:rsidP="00D367ED">
            <w:pPr>
              <w:spacing w:before="120" w:after="120"/>
              <w:ind w:right="96"/>
              <w:jc w:val="both"/>
              <w:rPr>
                <w:rFonts w:cs="Arial"/>
                <w:color w:val="0070C0"/>
                <w:szCs w:val="22"/>
              </w:rPr>
            </w:pPr>
            <w:r w:rsidRPr="002324A7">
              <w:rPr>
                <w:rFonts w:cs="Arial"/>
                <w:b/>
                <w:szCs w:val="26"/>
              </w:rPr>
              <w:t>Related Content</w:t>
            </w:r>
          </w:p>
        </w:tc>
      </w:tr>
      <w:tr w:rsidR="00672CCD" w:rsidRPr="002324A7" w14:paraId="210CAA1C" w14:textId="77777777" w:rsidTr="00C71D42">
        <w:tc>
          <w:tcPr>
            <w:tcW w:w="2495" w:type="dxa"/>
          </w:tcPr>
          <w:p w14:paraId="4C82C94B" w14:textId="77777777" w:rsidR="00672CCD" w:rsidRPr="002324A7" w:rsidRDefault="00672CCD" w:rsidP="00672CCD">
            <w:pPr>
              <w:ind w:right="95"/>
              <w:jc w:val="both"/>
              <w:rPr>
                <w:b/>
                <w:sz w:val="22"/>
              </w:rPr>
            </w:pPr>
            <w:r w:rsidRPr="002324A7">
              <w:rPr>
                <w:b/>
                <w:sz w:val="22"/>
              </w:rPr>
              <w:t>Related links:</w:t>
            </w:r>
          </w:p>
        </w:tc>
        <w:tc>
          <w:tcPr>
            <w:tcW w:w="6437" w:type="dxa"/>
          </w:tcPr>
          <w:p w14:paraId="50712E5E" w14:textId="2C25255E" w:rsidR="00672CCD" w:rsidRPr="002324A7" w:rsidRDefault="004F50C8" w:rsidP="004F50C8">
            <w:pPr>
              <w:ind w:right="95"/>
              <w:jc w:val="both"/>
              <w:rPr>
                <w:rFonts w:cs="Arial"/>
                <w:color w:val="0070C0"/>
                <w:sz w:val="22"/>
                <w:szCs w:val="22"/>
              </w:rPr>
            </w:pPr>
            <w:r>
              <w:rPr>
                <w:sz w:val="22"/>
              </w:rPr>
              <w:t>E</w:t>
            </w:r>
            <w:r w:rsidR="00672CCD" w:rsidRPr="002324A7">
              <w:rPr>
                <w:sz w:val="22"/>
              </w:rPr>
              <w:t>nter below any links related to this project, e.g. links to web pages</w:t>
            </w:r>
            <w:r>
              <w:rPr>
                <w:sz w:val="22"/>
              </w:rPr>
              <w:t xml:space="preserve"> outside the ESA portal. A</w:t>
            </w:r>
            <w:r w:rsidR="00672CCD" w:rsidRPr="002324A7">
              <w:rPr>
                <w:sz w:val="22"/>
              </w:rPr>
              <w:t xml:space="preserve"> short titl</w:t>
            </w:r>
            <w:r>
              <w:rPr>
                <w:sz w:val="22"/>
              </w:rPr>
              <w:t>e for the hyperlink needs to be provided.</w:t>
            </w:r>
          </w:p>
        </w:tc>
      </w:tr>
      <w:tr w:rsidR="00672CCD" w:rsidRPr="002324A7" w14:paraId="3E065CB2" w14:textId="77777777" w:rsidTr="00C71D42">
        <w:tc>
          <w:tcPr>
            <w:tcW w:w="2495" w:type="dxa"/>
          </w:tcPr>
          <w:p w14:paraId="7DE6C577" w14:textId="77777777" w:rsidR="00672CCD" w:rsidRPr="002324A7" w:rsidRDefault="00672CCD" w:rsidP="00C71D42">
            <w:pPr>
              <w:ind w:right="95"/>
              <w:jc w:val="both"/>
              <w:rPr>
                <w:b/>
                <w:sz w:val="22"/>
              </w:rPr>
            </w:pPr>
          </w:p>
        </w:tc>
        <w:tc>
          <w:tcPr>
            <w:tcW w:w="6437" w:type="dxa"/>
          </w:tcPr>
          <w:p w14:paraId="19326982" w14:textId="6D9ED017" w:rsidR="00672CCD" w:rsidRPr="002324A7" w:rsidRDefault="00672CCD" w:rsidP="00C71D42">
            <w:pPr>
              <w:ind w:right="95"/>
              <w:jc w:val="both"/>
              <w:rPr>
                <w:sz w:val="22"/>
              </w:rPr>
            </w:pPr>
          </w:p>
        </w:tc>
      </w:tr>
      <w:tr w:rsidR="00672CCD" w:rsidRPr="002324A7" w14:paraId="76D31672" w14:textId="77777777" w:rsidTr="00C71D42">
        <w:tc>
          <w:tcPr>
            <w:tcW w:w="2495" w:type="dxa"/>
          </w:tcPr>
          <w:p w14:paraId="151EE28C" w14:textId="77777777" w:rsidR="00672CCD" w:rsidRPr="002324A7" w:rsidRDefault="00672CCD" w:rsidP="00C71D42">
            <w:pPr>
              <w:ind w:right="95"/>
              <w:jc w:val="both"/>
              <w:rPr>
                <w:b/>
                <w:sz w:val="22"/>
              </w:rPr>
            </w:pPr>
          </w:p>
        </w:tc>
        <w:tc>
          <w:tcPr>
            <w:tcW w:w="6437" w:type="dxa"/>
          </w:tcPr>
          <w:p w14:paraId="5CE5CC15" w14:textId="2F296ED6" w:rsidR="00672CCD" w:rsidRPr="002324A7" w:rsidRDefault="00672CCD" w:rsidP="00C71D42">
            <w:pPr>
              <w:ind w:right="95"/>
              <w:jc w:val="both"/>
              <w:rPr>
                <w:color w:val="0070C0"/>
                <w:sz w:val="22"/>
              </w:rPr>
            </w:pPr>
          </w:p>
        </w:tc>
      </w:tr>
      <w:tr w:rsidR="00672CCD" w:rsidRPr="002324A7" w14:paraId="7CB4673A" w14:textId="77777777" w:rsidTr="00C71D42">
        <w:tc>
          <w:tcPr>
            <w:tcW w:w="2495" w:type="dxa"/>
          </w:tcPr>
          <w:p w14:paraId="1B1104EF" w14:textId="77777777" w:rsidR="00672CCD" w:rsidRPr="002324A7" w:rsidRDefault="00672CCD" w:rsidP="00C71D42">
            <w:pPr>
              <w:ind w:right="95"/>
              <w:jc w:val="both"/>
              <w:rPr>
                <w:b/>
                <w:sz w:val="22"/>
              </w:rPr>
            </w:pPr>
          </w:p>
        </w:tc>
        <w:tc>
          <w:tcPr>
            <w:tcW w:w="6437" w:type="dxa"/>
          </w:tcPr>
          <w:p w14:paraId="76F6FF7D" w14:textId="638DCA94" w:rsidR="00672CCD" w:rsidRPr="002324A7" w:rsidRDefault="00672CCD" w:rsidP="00C71D42">
            <w:pPr>
              <w:ind w:right="95"/>
              <w:jc w:val="both"/>
              <w:rPr>
                <w:color w:val="0070C0"/>
                <w:sz w:val="22"/>
              </w:rPr>
            </w:pPr>
          </w:p>
        </w:tc>
      </w:tr>
    </w:tbl>
    <w:p w14:paraId="4AE6819B" w14:textId="77777777" w:rsidR="00672CCD" w:rsidRPr="002324A7" w:rsidRDefault="00672CCD" w:rsidP="001B3DBB">
      <w:pPr>
        <w:pStyle w:val="BodytextJustified"/>
      </w:pPr>
    </w:p>
    <w:p w14:paraId="6C1BD35E" w14:textId="77777777" w:rsidR="00C71D42" w:rsidRDefault="00C71D42">
      <w:pPr>
        <w:rPr>
          <w:b/>
          <w:caps/>
          <w:sz w:val="28"/>
          <w:lang w:val="en-GB"/>
        </w:rPr>
      </w:pPr>
      <w:r>
        <w:rPr>
          <w:lang w:val="en-GB"/>
        </w:rPr>
        <w:br w:type="page"/>
      </w:r>
    </w:p>
    <w:p w14:paraId="54C57137" w14:textId="21066204" w:rsidR="00D367ED" w:rsidRPr="002324A7" w:rsidRDefault="00D367ED" w:rsidP="00D367ED">
      <w:pPr>
        <w:pStyle w:val="Heading1"/>
        <w:numPr>
          <w:ilvl w:val="0"/>
          <w:numId w:val="0"/>
        </w:numPr>
        <w:ind w:left="907" w:hanging="907"/>
        <w:rPr>
          <w:lang w:val="en-GB"/>
        </w:rPr>
      </w:pPr>
      <w:bookmarkStart w:id="13" w:name="_Toc500495481"/>
      <w:bookmarkStart w:id="14" w:name="_Toc500495492"/>
      <w:r w:rsidRPr="002324A7">
        <w:rPr>
          <w:lang w:val="en-GB"/>
        </w:rPr>
        <w:lastRenderedPageBreak/>
        <w:t xml:space="preserve">Annex 5 – </w:t>
      </w:r>
      <w:r w:rsidR="002324A7" w:rsidRPr="002324A7">
        <w:rPr>
          <w:lang w:val="en-GB"/>
        </w:rPr>
        <w:t xml:space="preserve">Supportive </w:t>
      </w:r>
      <w:r w:rsidR="00C71D42">
        <w:rPr>
          <w:lang w:val="en-GB"/>
        </w:rPr>
        <w:t>I</w:t>
      </w:r>
      <w:r w:rsidR="002324A7" w:rsidRPr="002324A7">
        <w:rPr>
          <w:lang w:val="en-GB"/>
        </w:rPr>
        <w:t>nformation</w:t>
      </w:r>
      <w:bookmarkEnd w:id="13"/>
      <w:bookmarkEnd w:id="14"/>
      <w:r w:rsidRPr="002324A7">
        <w:rPr>
          <w:lang w:val="en-GB"/>
        </w:rPr>
        <w:t xml:space="preserve"> </w:t>
      </w:r>
    </w:p>
    <w:p w14:paraId="0A720F66" w14:textId="581BAA6F" w:rsidR="00D367ED" w:rsidRPr="002324A7" w:rsidRDefault="002324A7" w:rsidP="002324A7">
      <w:pPr>
        <w:pStyle w:val="Heading2"/>
        <w:numPr>
          <w:ilvl w:val="0"/>
          <w:numId w:val="0"/>
        </w:numPr>
        <w:ind w:left="907" w:hanging="907"/>
      </w:pPr>
      <w:bookmarkStart w:id="15" w:name="_Annex_5.1_–"/>
      <w:bookmarkStart w:id="16" w:name="_Toc500495482"/>
      <w:bookmarkStart w:id="17" w:name="_Toc500495493"/>
      <w:bookmarkEnd w:id="15"/>
      <w:r w:rsidRPr="002324A7">
        <w:t>Annex 5.1 – ISO Country Codes</w:t>
      </w:r>
      <w:bookmarkEnd w:id="16"/>
      <w:bookmarkEnd w:id="17"/>
    </w:p>
    <w:tbl>
      <w:tblPr>
        <w:tblStyle w:val="TableGrid"/>
        <w:tblW w:w="8932" w:type="dxa"/>
        <w:tblLayout w:type="fixed"/>
        <w:tblLook w:val="04A0" w:firstRow="1" w:lastRow="0" w:firstColumn="1" w:lastColumn="0" w:noHBand="0" w:noVBand="1"/>
      </w:tblPr>
      <w:tblGrid>
        <w:gridCol w:w="2495"/>
        <w:gridCol w:w="6437"/>
      </w:tblGrid>
      <w:tr w:rsidR="002324A7" w:rsidRPr="002324A7" w14:paraId="41A3B43C" w14:textId="77777777" w:rsidTr="00C71D42">
        <w:tc>
          <w:tcPr>
            <w:tcW w:w="2495" w:type="dxa"/>
          </w:tcPr>
          <w:p w14:paraId="10510A3B" w14:textId="715492C6" w:rsidR="002324A7" w:rsidRPr="002324A7" w:rsidRDefault="002324A7" w:rsidP="00C71D42">
            <w:pPr>
              <w:ind w:right="95"/>
              <w:jc w:val="both"/>
              <w:rPr>
                <w:b/>
                <w:sz w:val="22"/>
              </w:rPr>
            </w:pPr>
            <w:r>
              <w:rPr>
                <w:b/>
                <w:sz w:val="22"/>
              </w:rPr>
              <w:t>Country</w:t>
            </w:r>
          </w:p>
        </w:tc>
        <w:tc>
          <w:tcPr>
            <w:tcW w:w="6437" w:type="dxa"/>
          </w:tcPr>
          <w:p w14:paraId="100241D1" w14:textId="28EC17C9" w:rsidR="002324A7" w:rsidRPr="002324A7" w:rsidRDefault="002324A7" w:rsidP="00C71D42">
            <w:pPr>
              <w:ind w:right="95"/>
              <w:jc w:val="both"/>
              <w:rPr>
                <w:rFonts w:cs="Arial"/>
                <w:b/>
                <w:color w:val="0070C0"/>
                <w:sz w:val="22"/>
                <w:szCs w:val="22"/>
              </w:rPr>
            </w:pPr>
            <w:r w:rsidRPr="002324A7">
              <w:rPr>
                <w:b/>
                <w:sz w:val="22"/>
              </w:rPr>
              <w:t>ISO Country Code</w:t>
            </w:r>
          </w:p>
        </w:tc>
      </w:tr>
      <w:tr w:rsidR="002324A7" w:rsidRPr="002324A7" w14:paraId="28B3763C" w14:textId="77777777" w:rsidTr="00C71D42">
        <w:tc>
          <w:tcPr>
            <w:tcW w:w="2495" w:type="dxa"/>
          </w:tcPr>
          <w:p w14:paraId="68E2F95E" w14:textId="2CA24449" w:rsidR="002324A7" w:rsidRPr="002324A7" w:rsidRDefault="002324A7" w:rsidP="00C71D42">
            <w:pPr>
              <w:ind w:right="95"/>
              <w:jc w:val="both"/>
              <w:rPr>
                <w:b/>
                <w:sz w:val="22"/>
                <w:szCs w:val="22"/>
              </w:rPr>
            </w:pPr>
            <w:r w:rsidRPr="002324A7">
              <w:rPr>
                <w:sz w:val="22"/>
                <w:szCs w:val="22"/>
                <w:lang w:val="en-GB"/>
              </w:rPr>
              <w:t>Austria</w:t>
            </w:r>
          </w:p>
        </w:tc>
        <w:tc>
          <w:tcPr>
            <w:tcW w:w="6437" w:type="dxa"/>
          </w:tcPr>
          <w:p w14:paraId="668573AC" w14:textId="68227092" w:rsidR="002324A7" w:rsidRPr="002324A7" w:rsidRDefault="002324A7" w:rsidP="00C71D42">
            <w:pPr>
              <w:ind w:right="95"/>
              <w:jc w:val="both"/>
              <w:rPr>
                <w:sz w:val="22"/>
                <w:szCs w:val="22"/>
              </w:rPr>
            </w:pPr>
            <w:r w:rsidRPr="002324A7">
              <w:rPr>
                <w:sz w:val="22"/>
                <w:szCs w:val="22"/>
              </w:rPr>
              <w:t>AT</w:t>
            </w:r>
          </w:p>
        </w:tc>
      </w:tr>
      <w:tr w:rsidR="002324A7" w:rsidRPr="002324A7" w14:paraId="4F1E6964" w14:textId="77777777" w:rsidTr="00C71D42">
        <w:tc>
          <w:tcPr>
            <w:tcW w:w="2495" w:type="dxa"/>
          </w:tcPr>
          <w:p w14:paraId="688BEE16" w14:textId="1590B17C" w:rsidR="002324A7" w:rsidRPr="002324A7" w:rsidRDefault="002324A7" w:rsidP="00C71D42">
            <w:pPr>
              <w:ind w:right="95"/>
              <w:jc w:val="both"/>
              <w:rPr>
                <w:sz w:val="22"/>
                <w:szCs w:val="22"/>
                <w:lang w:val="en-GB"/>
              </w:rPr>
            </w:pPr>
            <w:r w:rsidRPr="002324A7">
              <w:rPr>
                <w:sz w:val="22"/>
                <w:szCs w:val="22"/>
                <w:lang w:val="en-GB"/>
              </w:rPr>
              <w:t>Belgium</w:t>
            </w:r>
          </w:p>
        </w:tc>
        <w:tc>
          <w:tcPr>
            <w:tcW w:w="6437" w:type="dxa"/>
          </w:tcPr>
          <w:p w14:paraId="5B39AFE9" w14:textId="3A62F488" w:rsidR="002324A7" w:rsidRPr="002324A7" w:rsidRDefault="002324A7" w:rsidP="00C71D42">
            <w:pPr>
              <w:ind w:right="95"/>
              <w:jc w:val="both"/>
              <w:rPr>
                <w:sz w:val="22"/>
                <w:szCs w:val="22"/>
              </w:rPr>
            </w:pPr>
            <w:r w:rsidRPr="002324A7">
              <w:rPr>
                <w:sz w:val="22"/>
                <w:szCs w:val="22"/>
                <w:lang w:val="en-GB"/>
              </w:rPr>
              <w:t>BE</w:t>
            </w:r>
          </w:p>
        </w:tc>
      </w:tr>
      <w:tr w:rsidR="002324A7" w:rsidRPr="002324A7" w14:paraId="7AD9D6D3" w14:textId="77777777" w:rsidTr="00C71D42">
        <w:tc>
          <w:tcPr>
            <w:tcW w:w="2495" w:type="dxa"/>
          </w:tcPr>
          <w:p w14:paraId="7612972E" w14:textId="6F6925F9" w:rsidR="002324A7" w:rsidRPr="002324A7" w:rsidRDefault="002324A7" w:rsidP="00C71D42">
            <w:pPr>
              <w:ind w:right="95"/>
              <w:jc w:val="both"/>
              <w:rPr>
                <w:sz w:val="22"/>
                <w:szCs w:val="22"/>
                <w:lang w:val="en-GB"/>
              </w:rPr>
            </w:pPr>
            <w:r w:rsidRPr="002324A7">
              <w:rPr>
                <w:sz w:val="22"/>
                <w:szCs w:val="22"/>
                <w:lang w:val="en-GB"/>
              </w:rPr>
              <w:t>Canada</w:t>
            </w:r>
          </w:p>
        </w:tc>
        <w:tc>
          <w:tcPr>
            <w:tcW w:w="6437" w:type="dxa"/>
          </w:tcPr>
          <w:p w14:paraId="423EB606" w14:textId="2FE2A424" w:rsidR="002324A7" w:rsidRPr="002324A7" w:rsidRDefault="002324A7" w:rsidP="00C71D42">
            <w:pPr>
              <w:ind w:right="95"/>
              <w:jc w:val="both"/>
              <w:rPr>
                <w:sz w:val="22"/>
                <w:szCs w:val="22"/>
                <w:lang w:val="en-GB"/>
              </w:rPr>
            </w:pPr>
            <w:r w:rsidRPr="002324A7">
              <w:rPr>
                <w:sz w:val="22"/>
                <w:szCs w:val="22"/>
                <w:lang w:val="en-GB"/>
              </w:rPr>
              <w:t>CA</w:t>
            </w:r>
          </w:p>
        </w:tc>
      </w:tr>
      <w:tr w:rsidR="002324A7" w:rsidRPr="002324A7" w14:paraId="5B9D38B1" w14:textId="77777777" w:rsidTr="00C71D42">
        <w:tc>
          <w:tcPr>
            <w:tcW w:w="2495" w:type="dxa"/>
          </w:tcPr>
          <w:p w14:paraId="520505E7" w14:textId="75E42849" w:rsidR="002324A7" w:rsidRPr="002324A7" w:rsidRDefault="002324A7" w:rsidP="00C71D42">
            <w:pPr>
              <w:ind w:right="95"/>
              <w:jc w:val="both"/>
              <w:rPr>
                <w:sz w:val="22"/>
                <w:szCs w:val="22"/>
                <w:lang w:val="en-GB"/>
              </w:rPr>
            </w:pPr>
            <w:r w:rsidRPr="002324A7">
              <w:rPr>
                <w:sz w:val="22"/>
                <w:szCs w:val="22"/>
                <w:lang w:val="en-GB"/>
              </w:rPr>
              <w:t>Czech Republic</w:t>
            </w:r>
          </w:p>
        </w:tc>
        <w:tc>
          <w:tcPr>
            <w:tcW w:w="6437" w:type="dxa"/>
          </w:tcPr>
          <w:p w14:paraId="25C0417E" w14:textId="4CEA6EAE" w:rsidR="002324A7" w:rsidRPr="002324A7" w:rsidRDefault="002324A7" w:rsidP="00C71D42">
            <w:pPr>
              <w:ind w:right="95"/>
              <w:jc w:val="both"/>
              <w:rPr>
                <w:sz w:val="22"/>
                <w:szCs w:val="22"/>
                <w:lang w:val="en-GB"/>
              </w:rPr>
            </w:pPr>
            <w:r w:rsidRPr="002324A7">
              <w:rPr>
                <w:sz w:val="22"/>
                <w:szCs w:val="22"/>
                <w:lang w:val="en-GB"/>
              </w:rPr>
              <w:t>CZ</w:t>
            </w:r>
          </w:p>
        </w:tc>
      </w:tr>
      <w:tr w:rsidR="002324A7" w:rsidRPr="002324A7" w14:paraId="6AED662E" w14:textId="77777777" w:rsidTr="00C71D42">
        <w:tc>
          <w:tcPr>
            <w:tcW w:w="2495" w:type="dxa"/>
          </w:tcPr>
          <w:p w14:paraId="65E18DEE" w14:textId="0D1D2CCA" w:rsidR="002324A7" w:rsidRPr="002324A7" w:rsidRDefault="002324A7" w:rsidP="00C71D42">
            <w:pPr>
              <w:ind w:right="95"/>
              <w:jc w:val="both"/>
              <w:rPr>
                <w:sz w:val="22"/>
                <w:szCs w:val="22"/>
                <w:lang w:val="en-GB"/>
              </w:rPr>
            </w:pPr>
            <w:r w:rsidRPr="002324A7">
              <w:rPr>
                <w:sz w:val="22"/>
                <w:szCs w:val="22"/>
                <w:lang w:val="en-GB"/>
              </w:rPr>
              <w:t>Denmark</w:t>
            </w:r>
          </w:p>
        </w:tc>
        <w:tc>
          <w:tcPr>
            <w:tcW w:w="6437" w:type="dxa"/>
          </w:tcPr>
          <w:p w14:paraId="190EE17E" w14:textId="0EA3B996" w:rsidR="002324A7" w:rsidRPr="002324A7" w:rsidRDefault="002324A7" w:rsidP="00C71D42">
            <w:pPr>
              <w:ind w:right="95"/>
              <w:jc w:val="both"/>
              <w:rPr>
                <w:sz w:val="22"/>
                <w:szCs w:val="22"/>
                <w:lang w:val="en-GB"/>
              </w:rPr>
            </w:pPr>
            <w:r w:rsidRPr="002324A7">
              <w:rPr>
                <w:sz w:val="22"/>
                <w:szCs w:val="22"/>
                <w:lang w:val="en-GB"/>
              </w:rPr>
              <w:t>DK</w:t>
            </w:r>
          </w:p>
        </w:tc>
      </w:tr>
      <w:tr w:rsidR="002324A7" w:rsidRPr="002324A7" w14:paraId="6A7774FE" w14:textId="77777777" w:rsidTr="00C71D42">
        <w:tc>
          <w:tcPr>
            <w:tcW w:w="2495" w:type="dxa"/>
          </w:tcPr>
          <w:p w14:paraId="07F7F464" w14:textId="7EE7CBBE" w:rsidR="002324A7" w:rsidRPr="002324A7" w:rsidRDefault="002324A7" w:rsidP="00C71D42">
            <w:pPr>
              <w:ind w:right="95"/>
              <w:jc w:val="both"/>
              <w:rPr>
                <w:sz w:val="22"/>
                <w:szCs w:val="22"/>
                <w:lang w:val="en-GB"/>
              </w:rPr>
            </w:pPr>
            <w:r w:rsidRPr="002324A7">
              <w:rPr>
                <w:sz w:val="22"/>
                <w:szCs w:val="22"/>
                <w:lang w:val="en-GB"/>
              </w:rPr>
              <w:t>Estonia</w:t>
            </w:r>
          </w:p>
        </w:tc>
        <w:tc>
          <w:tcPr>
            <w:tcW w:w="6437" w:type="dxa"/>
          </w:tcPr>
          <w:p w14:paraId="4E6742B8" w14:textId="1D803C0D" w:rsidR="002324A7" w:rsidRPr="002324A7" w:rsidRDefault="002324A7" w:rsidP="00C71D42">
            <w:pPr>
              <w:ind w:right="95"/>
              <w:jc w:val="both"/>
              <w:rPr>
                <w:sz w:val="22"/>
                <w:szCs w:val="22"/>
                <w:lang w:val="en-GB"/>
              </w:rPr>
            </w:pPr>
            <w:r w:rsidRPr="002324A7">
              <w:rPr>
                <w:sz w:val="22"/>
                <w:szCs w:val="22"/>
                <w:lang w:val="en-GB"/>
              </w:rPr>
              <w:t>EE</w:t>
            </w:r>
          </w:p>
        </w:tc>
      </w:tr>
      <w:tr w:rsidR="002324A7" w:rsidRPr="002324A7" w14:paraId="41679DAB" w14:textId="77777777" w:rsidTr="00C71D42">
        <w:tc>
          <w:tcPr>
            <w:tcW w:w="2495" w:type="dxa"/>
          </w:tcPr>
          <w:p w14:paraId="2A2A72DB" w14:textId="2DEA3270" w:rsidR="002324A7" w:rsidRPr="002324A7" w:rsidRDefault="002324A7" w:rsidP="00C71D42">
            <w:pPr>
              <w:ind w:right="95"/>
              <w:jc w:val="both"/>
              <w:rPr>
                <w:sz w:val="22"/>
                <w:szCs w:val="22"/>
                <w:lang w:val="en-GB"/>
              </w:rPr>
            </w:pPr>
            <w:r w:rsidRPr="002324A7">
              <w:rPr>
                <w:sz w:val="22"/>
                <w:szCs w:val="22"/>
                <w:lang w:val="en-GB"/>
              </w:rPr>
              <w:t>Finland</w:t>
            </w:r>
          </w:p>
        </w:tc>
        <w:tc>
          <w:tcPr>
            <w:tcW w:w="6437" w:type="dxa"/>
          </w:tcPr>
          <w:p w14:paraId="39851446" w14:textId="0C9DC0D7" w:rsidR="002324A7" w:rsidRPr="002324A7" w:rsidRDefault="002324A7" w:rsidP="00C71D42">
            <w:pPr>
              <w:ind w:right="95"/>
              <w:jc w:val="both"/>
              <w:rPr>
                <w:sz w:val="22"/>
                <w:szCs w:val="22"/>
                <w:lang w:val="en-GB"/>
              </w:rPr>
            </w:pPr>
            <w:r w:rsidRPr="002324A7">
              <w:rPr>
                <w:sz w:val="22"/>
                <w:szCs w:val="22"/>
                <w:lang w:val="en-GB"/>
              </w:rPr>
              <w:t>FI</w:t>
            </w:r>
          </w:p>
        </w:tc>
      </w:tr>
      <w:tr w:rsidR="002324A7" w:rsidRPr="002324A7" w14:paraId="1A16AC95" w14:textId="77777777" w:rsidTr="00C71D42">
        <w:tc>
          <w:tcPr>
            <w:tcW w:w="2495" w:type="dxa"/>
          </w:tcPr>
          <w:p w14:paraId="41CFD29B" w14:textId="72E79955" w:rsidR="002324A7" w:rsidRPr="002324A7" w:rsidRDefault="002324A7" w:rsidP="00C71D42">
            <w:pPr>
              <w:ind w:right="95"/>
              <w:jc w:val="both"/>
              <w:rPr>
                <w:sz w:val="22"/>
                <w:szCs w:val="22"/>
                <w:lang w:val="en-GB"/>
              </w:rPr>
            </w:pPr>
            <w:r w:rsidRPr="002324A7">
              <w:rPr>
                <w:sz w:val="22"/>
                <w:szCs w:val="22"/>
                <w:lang w:val="en-GB"/>
              </w:rPr>
              <w:t>France</w:t>
            </w:r>
          </w:p>
        </w:tc>
        <w:tc>
          <w:tcPr>
            <w:tcW w:w="6437" w:type="dxa"/>
          </w:tcPr>
          <w:p w14:paraId="5CCF5C59" w14:textId="39F23D7A" w:rsidR="002324A7" w:rsidRPr="002324A7" w:rsidRDefault="002324A7" w:rsidP="00C71D42">
            <w:pPr>
              <w:ind w:right="95"/>
              <w:jc w:val="both"/>
              <w:rPr>
                <w:sz w:val="22"/>
                <w:szCs w:val="22"/>
                <w:lang w:val="en-GB"/>
              </w:rPr>
            </w:pPr>
            <w:r w:rsidRPr="002324A7">
              <w:rPr>
                <w:sz w:val="22"/>
                <w:szCs w:val="22"/>
                <w:lang w:val="en-GB"/>
              </w:rPr>
              <w:t>FR</w:t>
            </w:r>
          </w:p>
        </w:tc>
      </w:tr>
      <w:tr w:rsidR="002324A7" w:rsidRPr="002324A7" w14:paraId="50685F0B" w14:textId="77777777" w:rsidTr="00C71D42">
        <w:tc>
          <w:tcPr>
            <w:tcW w:w="2495" w:type="dxa"/>
          </w:tcPr>
          <w:p w14:paraId="605E163F" w14:textId="324421E4" w:rsidR="002324A7" w:rsidRPr="002324A7" w:rsidRDefault="002324A7" w:rsidP="00C71D42">
            <w:pPr>
              <w:ind w:right="95"/>
              <w:jc w:val="both"/>
              <w:rPr>
                <w:sz w:val="22"/>
                <w:szCs w:val="22"/>
                <w:lang w:val="en-GB"/>
              </w:rPr>
            </w:pPr>
            <w:r w:rsidRPr="002324A7">
              <w:rPr>
                <w:sz w:val="22"/>
                <w:szCs w:val="22"/>
                <w:lang w:val="en-GB"/>
              </w:rPr>
              <w:t>Germany</w:t>
            </w:r>
          </w:p>
        </w:tc>
        <w:tc>
          <w:tcPr>
            <w:tcW w:w="6437" w:type="dxa"/>
          </w:tcPr>
          <w:p w14:paraId="14886A72" w14:textId="2B1AF27B" w:rsidR="002324A7" w:rsidRPr="002324A7" w:rsidRDefault="002324A7" w:rsidP="00C71D42">
            <w:pPr>
              <w:ind w:right="95"/>
              <w:jc w:val="both"/>
              <w:rPr>
                <w:sz w:val="22"/>
                <w:szCs w:val="22"/>
                <w:lang w:val="en-GB"/>
              </w:rPr>
            </w:pPr>
            <w:r w:rsidRPr="002324A7">
              <w:rPr>
                <w:sz w:val="22"/>
                <w:szCs w:val="22"/>
                <w:lang w:val="en-GB"/>
              </w:rPr>
              <w:t>DE</w:t>
            </w:r>
          </w:p>
        </w:tc>
      </w:tr>
      <w:tr w:rsidR="002324A7" w:rsidRPr="002324A7" w14:paraId="7713626C" w14:textId="77777777" w:rsidTr="00C71D42">
        <w:tc>
          <w:tcPr>
            <w:tcW w:w="2495" w:type="dxa"/>
          </w:tcPr>
          <w:p w14:paraId="435507EA" w14:textId="7AD4F500" w:rsidR="002324A7" w:rsidRPr="002324A7" w:rsidRDefault="002324A7" w:rsidP="00C71D42">
            <w:pPr>
              <w:ind w:right="95"/>
              <w:jc w:val="both"/>
              <w:rPr>
                <w:sz w:val="22"/>
                <w:szCs w:val="22"/>
                <w:lang w:val="en-GB"/>
              </w:rPr>
            </w:pPr>
            <w:r w:rsidRPr="002324A7">
              <w:rPr>
                <w:sz w:val="22"/>
                <w:szCs w:val="22"/>
                <w:lang w:val="en-GB"/>
              </w:rPr>
              <w:t>Greece</w:t>
            </w:r>
          </w:p>
        </w:tc>
        <w:tc>
          <w:tcPr>
            <w:tcW w:w="6437" w:type="dxa"/>
          </w:tcPr>
          <w:p w14:paraId="301D8210" w14:textId="56C804A6" w:rsidR="002324A7" w:rsidRPr="002324A7" w:rsidRDefault="002324A7" w:rsidP="00C71D42">
            <w:pPr>
              <w:ind w:right="95"/>
              <w:jc w:val="both"/>
              <w:rPr>
                <w:sz w:val="22"/>
                <w:szCs w:val="22"/>
                <w:lang w:val="en-GB"/>
              </w:rPr>
            </w:pPr>
            <w:r w:rsidRPr="002324A7">
              <w:rPr>
                <w:sz w:val="22"/>
                <w:szCs w:val="22"/>
                <w:lang w:val="en-GB"/>
              </w:rPr>
              <w:t>GR</w:t>
            </w:r>
          </w:p>
        </w:tc>
      </w:tr>
      <w:tr w:rsidR="002324A7" w:rsidRPr="002324A7" w14:paraId="23C01F36" w14:textId="77777777" w:rsidTr="00C71D42">
        <w:tc>
          <w:tcPr>
            <w:tcW w:w="2495" w:type="dxa"/>
          </w:tcPr>
          <w:p w14:paraId="3CDEB4D6" w14:textId="1C7A3056" w:rsidR="002324A7" w:rsidRPr="002324A7" w:rsidRDefault="002324A7" w:rsidP="00C71D42">
            <w:pPr>
              <w:ind w:right="95"/>
              <w:jc w:val="both"/>
              <w:rPr>
                <w:sz w:val="22"/>
                <w:szCs w:val="22"/>
                <w:lang w:val="en-GB"/>
              </w:rPr>
            </w:pPr>
            <w:r w:rsidRPr="002324A7">
              <w:rPr>
                <w:sz w:val="22"/>
                <w:szCs w:val="22"/>
                <w:lang w:val="en-GB"/>
              </w:rPr>
              <w:t>Hungary</w:t>
            </w:r>
          </w:p>
        </w:tc>
        <w:tc>
          <w:tcPr>
            <w:tcW w:w="6437" w:type="dxa"/>
          </w:tcPr>
          <w:p w14:paraId="46CC3954" w14:textId="169D254B" w:rsidR="002324A7" w:rsidRPr="002324A7" w:rsidRDefault="002324A7" w:rsidP="00C71D42">
            <w:pPr>
              <w:ind w:right="95"/>
              <w:jc w:val="both"/>
              <w:rPr>
                <w:sz w:val="22"/>
                <w:szCs w:val="22"/>
                <w:lang w:val="en-GB"/>
              </w:rPr>
            </w:pPr>
            <w:r w:rsidRPr="002324A7">
              <w:rPr>
                <w:sz w:val="22"/>
                <w:szCs w:val="22"/>
                <w:lang w:val="en-GB"/>
              </w:rPr>
              <w:t>HU</w:t>
            </w:r>
          </w:p>
        </w:tc>
      </w:tr>
      <w:tr w:rsidR="002324A7" w:rsidRPr="002324A7" w14:paraId="49B4EF2D" w14:textId="77777777" w:rsidTr="00C71D42">
        <w:tc>
          <w:tcPr>
            <w:tcW w:w="2495" w:type="dxa"/>
          </w:tcPr>
          <w:p w14:paraId="5FC5EFEC" w14:textId="3D486F3C" w:rsidR="002324A7" w:rsidRPr="002324A7" w:rsidRDefault="002324A7" w:rsidP="00C71D42">
            <w:pPr>
              <w:ind w:right="95"/>
              <w:jc w:val="both"/>
              <w:rPr>
                <w:sz w:val="22"/>
                <w:szCs w:val="22"/>
                <w:lang w:val="en-GB"/>
              </w:rPr>
            </w:pPr>
            <w:r w:rsidRPr="002324A7">
              <w:rPr>
                <w:sz w:val="22"/>
                <w:szCs w:val="22"/>
                <w:lang w:val="en-GB"/>
              </w:rPr>
              <w:t>Ireland</w:t>
            </w:r>
          </w:p>
        </w:tc>
        <w:tc>
          <w:tcPr>
            <w:tcW w:w="6437" w:type="dxa"/>
          </w:tcPr>
          <w:p w14:paraId="47921177" w14:textId="1EE01B21" w:rsidR="002324A7" w:rsidRPr="002324A7" w:rsidRDefault="002324A7" w:rsidP="00C71D42">
            <w:pPr>
              <w:ind w:right="95"/>
              <w:jc w:val="both"/>
              <w:rPr>
                <w:sz w:val="22"/>
                <w:szCs w:val="22"/>
                <w:lang w:val="en-GB"/>
              </w:rPr>
            </w:pPr>
            <w:r w:rsidRPr="002324A7">
              <w:rPr>
                <w:sz w:val="22"/>
                <w:szCs w:val="22"/>
                <w:lang w:val="en-GB"/>
              </w:rPr>
              <w:t>IE</w:t>
            </w:r>
          </w:p>
        </w:tc>
      </w:tr>
      <w:tr w:rsidR="002324A7" w:rsidRPr="002324A7" w14:paraId="654D0846" w14:textId="77777777" w:rsidTr="00C71D42">
        <w:tc>
          <w:tcPr>
            <w:tcW w:w="2495" w:type="dxa"/>
          </w:tcPr>
          <w:p w14:paraId="2F818ED0" w14:textId="57434231" w:rsidR="002324A7" w:rsidRPr="002324A7" w:rsidRDefault="002324A7" w:rsidP="00C71D42">
            <w:pPr>
              <w:ind w:right="95"/>
              <w:jc w:val="both"/>
              <w:rPr>
                <w:sz w:val="22"/>
                <w:szCs w:val="22"/>
                <w:lang w:val="en-GB"/>
              </w:rPr>
            </w:pPr>
            <w:r w:rsidRPr="002324A7">
              <w:rPr>
                <w:sz w:val="22"/>
                <w:szCs w:val="22"/>
                <w:lang w:val="en-GB"/>
              </w:rPr>
              <w:t xml:space="preserve">Italy </w:t>
            </w:r>
          </w:p>
        </w:tc>
        <w:tc>
          <w:tcPr>
            <w:tcW w:w="6437" w:type="dxa"/>
          </w:tcPr>
          <w:p w14:paraId="18508D65" w14:textId="4A4F26B2" w:rsidR="002324A7" w:rsidRPr="002324A7" w:rsidRDefault="002324A7" w:rsidP="00C71D42">
            <w:pPr>
              <w:ind w:right="95"/>
              <w:jc w:val="both"/>
              <w:rPr>
                <w:sz w:val="22"/>
                <w:szCs w:val="22"/>
                <w:lang w:val="en-GB"/>
              </w:rPr>
            </w:pPr>
            <w:r w:rsidRPr="002324A7">
              <w:rPr>
                <w:sz w:val="22"/>
                <w:szCs w:val="22"/>
                <w:lang w:val="en-GB"/>
              </w:rPr>
              <w:t>IT</w:t>
            </w:r>
          </w:p>
        </w:tc>
      </w:tr>
      <w:tr w:rsidR="002324A7" w:rsidRPr="002324A7" w14:paraId="6FD44BD2" w14:textId="77777777" w:rsidTr="00C71D42">
        <w:tc>
          <w:tcPr>
            <w:tcW w:w="2495" w:type="dxa"/>
          </w:tcPr>
          <w:p w14:paraId="7250886B" w14:textId="3E6DB4B8" w:rsidR="002324A7" w:rsidRPr="002324A7" w:rsidRDefault="002324A7" w:rsidP="00C71D42">
            <w:pPr>
              <w:ind w:right="95"/>
              <w:jc w:val="both"/>
              <w:rPr>
                <w:sz w:val="22"/>
                <w:szCs w:val="22"/>
                <w:lang w:val="en-GB"/>
              </w:rPr>
            </w:pPr>
            <w:r w:rsidRPr="002324A7">
              <w:rPr>
                <w:sz w:val="22"/>
                <w:szCs w:val="22"/>
                <w:lang w:val="en-GB"/>
              </w:rPr>
              <w:t>Luxembourg</w:t>
            </w:r>
          </w:p>
        </w:tc>
        <w:tc>
          <w:tcPr>
            <w:tcW w:w="6437" w:type="dxa"/>
          </w:tcPr>
          <w:p w14:paraId="168E6563" w14:textId="11BAD362" w:rsidR="002324A7" w:rsidRPr="002324A7" w:rsidRDefault="002324A7" w:rsidP="00C71D42">
            <w:pPr>
              <w:ind w:right="95"/>
              <w:jc w:val="both"/>
              <w:rPr>
                <w:sz w:val="22"/>
                <w:szCs w:val="22"/>
                <w:lang w:val="en-GB"/>
              </w:rPr>
            </w:pPr>
            <w:r w:rsidRPr="002324A7">
              <w:rPr>
                <w:sz w:val="22"/>
                <w:szCs w:val="22"/>
                <w:lang w:val="en-GB"/>
              </w:rPr>
              <w:t>LU</w:t>
            </w:r>
          </w:p>
        </w:tc>
      </w:tr>
      <w:tr w:rsidR="002324A7" w:rsidRPr="002324A7" w14:paraId="6CE313A5" w14:textId="77777777" w:rsidTr="00C71D42">
        <w:tc>
          <w:tcPr>
            <w:tcW w:w="2495" w:type="dxa"/>
          </w:tcPr>
          <w:p w14:paraId="4CD44E51" w14:textId="5E759EE5" w:rsidR="002324A7" w:rsidRPr="002324A7" w:rsidRDefault="002324A7" w:rsidP="00C71D42">
            <w:pPr>
              <w:ind w:right="95"/>
              <w:jc w:val="both"/>
              <w:rPr>
                <w:sz w:val="22"/>
                <w:szCs w:val="22"/>
                <w:lang w:val="en-GB"/>
              </w:rPr>
            </w:pPr>
            <w:r w:rsidRPr="002324A7">
              <w:rPr>
                <w:sz w:val="22"/>
                <w:szCs w:val="22"/>
                <w:lang w:val="en-GB"/>
              </w:rPr>
              <w:t>Netherlands</w:t>
            </w:r>
          </w:p>
        </w:tc>
        <w:tc>
          <w:tcPr>
            <w:tcW w:w="6437" w:type="dxa"/>
          </w:tcPr>
          <w:p w14:paraId="07CD5FDB" w14:textId="615D9E11" w:rsidR="002324A7" w:rsidRPr="002324A7" w:rsidRDefault="002324A7" w:rsidP="00C71D42">
            <w:pPr>
              <w:ind w:right="95"/>
              <w:jc w:val="both"/>
              <w:rPr>
                <w:sz w:val="22"/>
                <w:szCs w:val="22"/>
                <w:lang w:val="en-GB"/>
              </w:rPr>
            </w:pPr>
            <w:r w:rsidRPr="002324A7">
              <w:rPr>
                <w:sz w:val="22"/>
                <w:szCs w:val="22"/>
                <w:lang w:val="en-GB"/>
              </w:rPr>
              <w:t>NL</w:t>
            </w:r>
          </w:p>
        </w:tc>
      </w:tr>
      <w:tr w:rsidR="002324A7" w:rsidRPr="002324A7" w14:paraId="086E9336" w14:textId="77777777" w:rsidTr="00C71D42">
        <w:tc>
          <w:tcPr>
            <w:tcW w:w="2495" w:type="dxa"/>
          </w:tcPr>
          <w:p w14:paraId="7DC5D409" w14:textId="15122CC7" w:rsidR="002324A7" w:rsidRPr="002324A7" w:rsidRDefault="002324A7" w:rsidP="00C71D42">
            <w:pPr>
              <w:ind w:right="95"/>
              <w:jc w:val="both"/>
              <w:rPr>
                <w:sz w:val="22"/>
                <w:szCs w:val="22"/>
                <w:lang w:val="en-GB"/>
              </w:rPr>
            </w:pPr>
            <w:r w:rsidRPr="002324A7">
              <w:rPr>
                <w:sz w:val="22"/>
                <w:szCs w:val="22"/>
                <w:lang w:val="en-GB"/>
              </w:rPr>
              <w:t>Norway</w:t>
            </w:r>
          </w:p>
        </w:tc>
        <w:tc>
          <w:tcPr>
            <w:tcW w:w="6437" w:type="dxa"/>
          </w:tcPr>
          <w:p w14:paraId="29645070" w14:textId="754C7D92" w:rsidR="002324A7" w:rsidRPr="002324A7" w:rsidRDefault="002324A7" w:rsidP="00C71D42">
            <w:pPr>
              <w:ind w:right="95"/>
              <w:jc w:val="both"/>
              <w:rPr>
                <w:sz w:val="22"/>
                <w:szCs w:val="22"/>
                <w:lang w:val="en-GB"/>
              </w:rPr>
            </w:pPr>
            <w:r w:rsidRPr="002324A7">
              <w:rPr>
                <w:sz w:val="22"/>
                <w:szCs w:val="22"/>
                <w:lang w:val="en-GB"/>
              </w:rPr>
              <w:t>NO</w:t>
            </w:r>
          </w:p>
        </w:tc>
      </w:tr>
      <w:tr w:rsidR="002324A7" w:rsidRPr="002324A7" w14:paraId="0DA281C6" w14:textId="77777777" w:rsidTr="00C71D42">
        <w:tc>
          <w:tcPr>
            <w:tcW w:w="2495" w:type="dxa"/>
          </w:tcPr>
          <w:p w14:paraId="5EC0E0D5" w14:textId="2E593E5B" w:rsidR="002324A7" w:rsidRPr="002324A7" w:rsidRDefault="002324A7" w:rsidP="00C71D42">
            <w:pPr>
              <w:ind w:right="95"/>
              <w:jc w:val="both"/>
              <w:rPr>
                <w:sz w:val="22"/>
                <w:szCs w:val="22"/>
                <w:lang w:val="en-GB"/>
              </w:rPr>
            </w:pPr>
            <w:r w:rsidRPr="002324A7">
              <w:rPr>
                <w:sz w:val="22"/>
                <w:szCs w:val="22"/>
                <w:lang w:val="en-GB"/>
              </w:rPr>
              <w:t>Poland</w:t>
            </w:r>
          </w:p>
        </w:tc>
        <w:tc>
          <w:tcPr>
            <w:tcW w:w="6437" w:type="dxa"/>
          </w:tcPr>
          <w:p w14:paraId="287E3ACD" w14:textId="30B9F018" w:rsidR="002324A7" w:rsidRPr="002324A7" w:rsidRDefault="002324A7" w:rsidP="00C71D42">
            <w:pPr>
              <w:ind w:right="95"/>
              <w:jc w:val="both"/>
              <w:rPr>
                <w:sz w:val="22"/>
                <w:szCs w:val="22"/>
                <w:lang w:val="en-GB"/>
              </w:rPr>
            </w:pPr>
            <w:r w:rsidRPr="002324A7">
              <w:rPr>
                <w:sz w:val="22"/>
                <w:szCs w:val="22"/>
                <w:lang w:val="en-GB"/>
              </w:rPr>
              <w:t>PL</w:t>
            </w:r>
          </w:p>
        </w:tc>
      </w:tr>
      <w:tr w:rsidR="002324A7" w:rsidRPr="002324A7" w14:paraId="75C4D249" w14:textId="77777777" w:rsidTr="00C71D42">
        <w:tc>
          <w:tcPr>
            <w:tcW w:w="2495" w:type="dxa"/>
          </w:tcPr>
          <w:p w14:paraId="0BD25734" w14:textId="1AC433D5" w:rsidR="002324A7" w:rsidRPr="002324A7" w:rsidRDefault="002324A7" w:rsidP="00C71D42">
            <w:pPr>
              <w:ind w:right="95"/>
              <w:jc w:val="both"/>
              <w:rPr>
                <w:sz w:val="22"/>
                <w:szCs w:val="22"/>
                <w:lang w:val="en-GB"/>
              </w:rPr>
            </w:pPr>
            <w:r w:rsidRPr="002324A7">
              <w:rPr>
                <w:sz w:val="22"/>
                <w:szCs w:val="22"/>
                <w:lang w:val="en-GB"/>
              </w:rPr>
              <w:t>Portugal</w:t>
            </w:r>
          </w:p>
        </w:tc>
        <w:tc>
          <w:tcPr>
            <w:tcW w:w="6437" w:type="dxa"/>
          </w:tcPr>
          <w:p w14:paraId="1F680CEE" w14:textId="740528D9" w:rsidR="002324A7" w:rsidRPr="002324A7" w:rsidRDefault="002324A7" w:rsidP="00C71D42">
            <w:pPr>
              <w:ind w:right="95"/>
              <w:jc w:val="both"/>
              <w:rPr>
                <w:sz w:val="22"/>
                <w:szCs w:val="22"/>
                <w:lang w:val="en-GB"/>
              </w:rPr>
            </w:pPr>
            <w:r w:rsidRPr="002324A7">
              <w:rPr>
                <w:sz w:val="22"/>
                <w:szCs w:val="22"/>
                <w:lang w:val="en-GB"/>
              </w:rPr>
              <w:t>PT</w:t>
            </w:r>
          </w:p>
        </w:tc>
      </w:tr>
      <w:tr w:rsidR="002324A7" w:rsidRPr="002324A7" w14:paraId="3A5FA928" w14:textId="77777777" w:rsidTr="00C71D42">
        <w:tc>
          <w:tcPr>
            <w:tcW w:w="2495" w:type="dxa"/>
          </w:tcPr>
          <w:p w14:paraId="1B4D58BB" w14:textId="02E93356" w:rsidR="002324A7" w:rsidRPr="002324A7" w:rsidRDefault="002324A7" w:rsidP="00C71D42">
            <w:pPr>
              <w:ind w:right="95"/>
              <w:jc w:val="both"/>
              <w:rPr>
                <w:sz w:val="22"/>
                <w:szCs w:val="22"/>
                <w:lang w:val="en-GB"/>
              </w:rPr>
            </w:pPr>
            <w:r w:rsidRPr="002324A7">
              <w:rPr>
                <w:sz w:val="22"/>
                <w:szCs w:val="22"/>
                <w:lang w:val="en-GB"/>
              </w:rPr>
              <w:t>Romania</w:t>
            </w:r>
          </w:p>
        </w:tc>
        <w:tc>
          <w:tcPr>
            <w:tcW w:w="6437" w:type="dxa"/>
          </w:tcPr>
          <w:p w14:paraId="0151CE30" w14:textId="476313FA" w:rsidR="002324A7" w:rsidRPr="002324A7" w:rsidRDefault="002324A7" w:rsidP="00C71D42">
            <w:pPr>
              <w:ind w:right="95"/>
              <w:jc w:val="both"/>
              <w:rPr>
                <w:sz w:val="22"/>
                <w:szCs w:val="22"/>
                <w:lang w:val="en-GB"/>
              </w:rPr>
            </w:pPr>
            <w:r w:rsidRPr="002324A7">
              <w:rPr>
                <w:sz w:val="22"/>
                <w:szCs w:val="22"/>
                <w:lang w:val="en-GB"/>
              </w:rPr>
              <w:t>RO</w:t>
            </w:r>
          </w:p>
        </w:tc>
      </w:tr>
      <w:tr w:rsidR="002324A7" w:rsidRPr="002324A7" w14:paraId="5997CCC2" w14:textId="77777777" w:rsidTr="00C71D42">
        <w:tc>
          <w:tcPr>
            <w:tcW w:w="2495" w:type="dxa"/>
          </w:tcPr>
          <w:p w14:paraId="1FAE4E22" w14:textId="2F97217E" w:rsidR="002324A7" w:rsidRPr="002324A7" w:rsidRDefault="002324A7" w:rsidP="00C71D42">
            <w:pPr>
              <w:ind w:right="95"/>
              <w:jc w:val="both"/>
              <w:rPr>
                <w:sz w:val="22"/>
                <w:szCs w:val="22"/>
                <w:lang w:val="en-GB"/>
              </w:rPr>
            </w:pPr>
            <w:r w:rsidRPr="002324A7">
              <w:rPr>
                <w:sz w:val="22"/>
                <w:szCs w:val="22"/>
                <w:lang w:val="en-GB"/>
              </w:rPr>
              <w:t>Slovenia</w:t>
            </w:r>
          </w:p>
        </w:tc>
        <w:tc>
          <w:tcPr>
            <w:tcW w:w="6437" w:type="dxa"/>
          </w:tcPr>
          <w:p w14:paraId="7CF83861" w14:textId="53ECB1A5" w:rsidR="002324A7" w:rsidRPr="002324A7" w:rsidRDefault="002324A7" w:rsidP="00C71D42">
            <w:pPr>
              <w:ind w:right="95"/>
              <w:jc w:val="both"/>
              <w:rPr>
                <w:sz w:val="22"/>
                <w:szCs w:val="22"/>
                <w:lang w:val="en-GB"/>
              </w:rPr>
            </w:pPr>
            <w:r w:rsidRPr="002324A7">
              <w:rPr>
                <w:sz w:val="22"/>
                <w:szCs w:val="22"/>
                <w:lang w:val="en-GB"/>
              </w:rPr>
              <w:t>SI</w:t>
            </w:r>
          </w:p>
        </w:tc>
      </w:tr>
      <w:tr w:rsidR="002324A7" w:rsidRPr="002324A7" w14:paraId="71A5DC0D" w14:textId="77777777" w:rsidTr="00C71D42">
        <w:tc>
          <w:tcPr>
            <w:tcW w:w="2495" w:type="dxa"/>
          </w:tcPr>
          <w:p w14:paraId="3CB55BCF" w14:textId="02F7D138" w:rsidR="002324A7" w:rsidRPr="002324A7" w:rsidRDefault="002324A7" w:rsidP="00C71D42">
            <w:pPr>
              <w:ind w:right="95"/>
              <w:jc w:val="both"/>
              <w:rPr>
                <w:sz w:val="22"/>
                <w:szCs w:val="22"/>
                <w:lang w:val="en-GB"/>
              </w:rPr>
            </w:pPr>
            <w:r w:rsidRPr="002324A7">
              <w:rPr>
                <w:sz w:val="22"/>
                <w:szCs w:val="22"/>
                <w:lang w:val="en-GB"/>
              </w:rPr>
              <w:t>Spain</w:t>
            </w:r>
          </w:p>
        </w:tc>
        <w:tc>
          <w:tcPr>
            <w:tcW w:w="6437" w:type="dxa"/>
          </w:tcPr>
          <w:p w14:paraId="148FF48F" w14:textId="7821F36F" w:rsidR="002324A7" w:rsidRPr="002324A7" w:rsidRDefault="002324A7" w:rsidP="00C71D42">
            <w:pPr>
              <w:ind w:right="95"/>
              <w:jc w:val="both"/>
              <w:rPr>
                <w:sz w:val="22"/>
                <w:szCs w:val="22"/>
                <w:lang w:val="en-GB"/>
              </w:rPr>
            </w:pPr>
            <w:r w:rsidRPr="002324A7">
              <w:rPr>
                <w:sz w:val="22"/>
                <w:szCs w:val="22"/>
                <w:lang w:val="en-GB"/>
              </w:rPr>
              <w:t>ES</w:t>
            </w:r>
          </w:p>
        </w:tc>
      </w:tr>
      <w:tr w:rsidR="002324A7" w:rsidRPr="002324A7" w14:paraId="04447F95" w14:textId="77777777" w:rsidTr="00C71D42">
        <w:tc>
          <w:tcPr>
            <w:tcW w:w="2495" w:type="dxa"/>
          </w:tcPr>
          <w:p w14:paraId="19FE0CD5" w14:textId="52DF1A92" w:rsidR="002324A7" w:rsidRPr="002324A7" w:rsidRDefault="002324A7" w:rsidP="00C71D42">
            <w:pPr>
              <w:ind w:right="95"/>
              <w:jc w:val="both"/>
              <w:rPr>
                <w:sz w:val="22"/>
                <w:szCs w:val="22"/>
                <w:lang w:val="en-GB"/>
              </w:rPr>
            </w:pPr>
            <w:r w:rsidRPr="002324A7">
              <w:rPr>
                <w:sz w:val="22"/>
                <w:szCs w:val="22"/>
                <w:lang w:val="en-GB"/>
              </w:rPr>
              <w:t>Sweden</w:t>
            </w:r>
          </w:p>
        </w:tc>
        <w:tc>
          <w:tcPr>
            <w:tcW w:w="6437" w:type="dxa"/>
          </w:tcPr>
          <w:p w14:paraId="423EF4DC" w14:textId="540B29A8" w:rsidR="002324A7" w:rsidRPr="002324A7" w:rsidRDefault="002324A7" w:rsidP="00C71D42">
            <w:pPr>
              <w:ind w:right="95"/>
              <w:jc w:val="both"/>
              <w:rPr>
                <w:sz w:val="22"/>
                <w:szCs w:val="22"/>
                <w:lang w:val="en-GB"/>
              </w:rPr>
            </w:pPr>
            <w:r w:rsidRPr="002324A7">
              <w:rPr>
                <w:sz w:val="22"/>
                <w:szCs w:val="22"/>
                <w:lang w:val="en-GB"/>
              </w:rPr>
              <w:t>SE</w:t>
            </w:r>
          </w:p>
        </w:tc>
      </w:tr>
      <w:tr w:rsidR="002324A7" w:rsidRPr="002324A7" w14:paraId="596D6033" w14:textId="77777777" w:rsidTr="00C71D42">
        <w:tc>
          <w:tcPr>
            <w:tcW w:w="2495" w:type="dxa"/>
          </w:tcPr>
          <w:p w14:paraId="31166B47" w14:textId="54105D77" w:rsidR="002324A7" w:rsidRPr="002324A7" w:rsidRDefault="002324A7" w:rsidP="00C71D42">
            <w:pPr>
              <w:ind w:right="95"/>
              <w:jc w:val="both"/>
              <w:rPr>
                <w:sz w:val="22"/>
                <w:szCs w:val="22"/>
                <w:lang w:val="en-GB"/>
              </w:rPr>
            </w:pPr>
            <w:r w:rsidRPr="002324A7">
              <w:rPr>
                <w:sz w:val="22"/>
                <w:szCs w:val="22"/>
                <w:lang w:val="en-GB"/>
              </w:rPr>
              <w:t>Switzerland</w:t>
            </w:r>
          </w:p>
        </w:tc>
        <w:tc>
          <w:tcPr>
            <w:tcW w:w="6437" w:type="dxa"/>
          </w:tcPr>
          <w:p w14:paraId="441E4C99" w14:textId="12DE8F60" w:rsidR="002324A7" w:rsidRPr="002324A7" w:rsidRDefault="002324A7" w:rsidP="00C71D42">
            <w:pPr>
              <w:ind w:right="95"/>
              <w:jc w:val="both"/>
              <w:rPr>
                <w:sz w:val="22"/>
                <w:szCs w:val="22"/>
                <w:lang w:val="en-GB"/>
              </w:rPr>
            </w:pPr>
            <w:r w:rsidRPr="002324A7">
              <w:rPr>
                <w:sz w:val="22"/>
                <w:szCs w:val="22"/>
                <w:lang w:val="en-GB"/>
              </w:rPr>
              <w:t>CH</w:t>
            </w:r>
          </w:p>
        </w:tc>
      </w:tr>
      <w:tr w:rsidR="002324A7" w:rsidRPr="002324A7" w14:paraId="57F59D92" w14:textId="77777777" w:rsidTr="00C71D42">
        <w:tc>
          <w:tcPr>
            <w:tcW w:w="2495" w:type="dxa"/>
          </w:tcPr>
          <w:p w14:paraId="52DF1303" w14:textId="04AAD20B" w:rsidR="002324A7" w:rsidRPr="002324A7" w:rsidRDefault="002324A7" w:rsidP="00C71D42">
            <w:pPr>
              <w:ind w:right="95"/>
              <w:jc w:val="both"/>
              <w:rPr>
                <w:sz w:val="22"/>
                <w:szCs w:val="22"/>
                <w:lang w:val="en-GB"/>
              </w:rPr>
            </w:pPr>
            <w:r w:rsidRPr="002324A7">
              <w:rPr>
                <w:sz w:val="22"/>
                <w:szCs w:val="22"/>
                <w:lang w:val="en-GB"/>
              </w:rPr>
              <w:t>United Kingdom</w:t>
            </w:r>
          </w:p>
        </w:tc>
        <w:tc>
          <w:tcPr>
            <w:tcW w:w="6437" w:type="dxa"/>
          </w:tcPr>
          <w:p w14:paraId="52E93726" w14:textId="2848A7F8" w:rsidR="002324A7" w:rsidRPr="002324A7" w:rsidRDefault="002324A7" w:rsidP="00C71D42">
            <w:pPr>
              <w:ind w:right="95"/>
              <w:jc w:val="both"/>
              <w:rPr>
                <w:sz w:val="22"/>
                <w:szCs w:val="22"/>
                <w:lang w:val="en-GB"/>
              </w:rPr>
            </w:pPr>
            <w:r w:rsidRPr="002324A7">
              <w:rPr>
                <w:sz w:val="22"/>
                <w:szCs w:val="22"/>
                <w:lang w:val="en-GB"/>
              </w:rPr>
              <w:t>GB</w:t>
            </w:r>
          </w:p>
        </w:tc>
      </w:tr>
    </w:tbl>
    <w:p w14:paraId="4EB9ED9F" w14:textId="3F7E8764" w:rsidR="002324A7" w:rsidRPr="002324A7" w:rsidRDefault="002324A7" w:rsidP="002324A7">
      <w:pPr>
        <w:pStyle w:val="Heading2"/>
        <w:numPr>
          <w:ilvl w:val="0"/>
          <w:numId w:val="0"/>
        </w:numPr>
        <w:ind w:left="907" w:hanging="907"/>
      </w:pPr>
      <w:bookmarkStart w:id="18" w:name="_Annex_5.2_–"/>
      <w:bookmarkStart w:id="19" w:name="_Toc500495483"/>
      <w:bookmarkStart w:id="20" w:name="_Toc500495494"/>
      <w:bookmarkEnd w:id="18"/>
      <w:r w:rsidRPr="002324A7">
        <w:t>Annex 5.</w:t>
      </w:r>
      <w:r>
        <w:t>2</w:t>
      </w:r>
      <w:r w:rsidRPr="002324A7">
        <w:t xml:space="preserve"> – </w:t>
      </w:r>
      <w:r>
        <w:t>Competence Domains</w:t>
      </w:r>
      <w:bookmarkEnd w:id="19"/>
      <w:bookmarkEnd w:id="20"/>
    </w:p>
    <w:tbl>
      <w:tblPr>
        <w:tblStyle w:val="TableGrid"/>
        <w:tblW w:w="8932" w:type="dxa"/>
        <w:tblLayout w:type="fixed"/>
        <w:tblLook w:val="04A0" w:firstRow="1" w:lastRow="0" w:firstColumn="1" w:lastColumn="0" w:noHBand="0" w:noVBand="1"/>
      </w:tblPr>
      <w:tblGrid>
        <w:gridCol w:w="2495"/>
        <w:gridCol w:w="6437"/>
      </w:tblGrid>
      <w:tr w:rsidR="002324A7" w:rsidRPr="002324A7" w14:paraId="7BA8CC19" w14:textId="77777777" w:rsidTr="00C71D42">
        <w:tc>
          <w:tcPr>
            <w:tcW w:w="2495" w:type="dxa"/>
          </w:tcPr>
          <w:p w14:paraId="577F084B" w14:textId="1DC82F7E" w:rsidR="002324A7" w:rsidRPr="002324A7" w:rsidRDefault="002324A7" w:rsidP="00C71D42">
            <w:pPr>
              <w:ind w:right="95"/>
              <w:jc w:val="both"/>
              <w:rPr>
                <w:b/>
                <w:sz w:val="22"/>
              </w:rPr>
            </w:pPr>
            <w:r>
              <w:rPr>
                <w:b/>
                <w:sz w:val="22"/>
              </w:rPr>
              <w:t>CD #</w:t>
            </w:r>
          </w:p>
        </w:tc>
        <w:tc>
          <w:tcPr>
            <w:tcW w:w="6437" w:type="dxa"/>
          </w:tcPr>
          <w:p w14:paraId="3F6E0B00" w14:textId="6503201C" w:rsidR="002324A7" w:rsidRPr="002324A7" w:rsidRDefault="002324A7" w:rsidP="00C71D42">
            <w:pPr>
              <w:ind w:right="95"/>
              <w:jc w:val="both"/>
              <w:rPr>
                <w:rFonts w:cs="Arial"/>
                <w:b/>
                <w:color w:val="0070C0"/>
                <w:sz w:val="22"/>
                <w:szCs w:val="22"/>
              </w:rPr>
            </w:pPr>
            <w:r>
              <w:rPr>
                <w:b/>
                <w:sz w:val="22"/>
              </w:rPr>
              <w:t>Full name of CD</w:t>
            </w:r>
          </w:p>
        </w:tc>
      </w:tr>
      <w:tr w:rsidR="002324A7" w:rsidRPr="002324A7" w14:paraId="46692D54" w14:textId="77777777" w:rsidTr="00C71D42">
        <w:tc>
          <w:tcPr>
            <w:tcW w:w="2495" w:type="dxa"/>
          </w:tcPr>
          <w:p w14:paraId="15AAD7C4" w14:textId="0288C080" w:rsidR="002324A7" w:rsidRPr="00C71D42" w:rsidRDefault="00C71D42" w:rsidP="00C71D42">
            <w:pPr>
              <w:ind w:right="95"/>
              <w:jc w:val="both"/>
              <w:rPr>
                <w:sz w:val="22"/>
                <w:szCs w:val="22"/>
              </w:rPr>
            </w:pPr>
            <w:r>
              <w:rPr>
                <w:sz w:val="22"/>
                <w:szCs w:val="22"/>
              </w:rPr>
              <w:t>CD0</w:t>
            </w:r>
            <w:r w:rsidR="002324A7" w:rsidRPr="00C71D42">
              <w:rPr>
                <w:sz w:val="22"/>
                <w:szCs w:val="22"/>
              </w:rPr>
              <w:t>1</w:t>
            </w:r>
          </w:p>
        </w:tc>
        <w:tc>
          <w:tcPr>
            <w:tcW w:w="6437" w:type="dxa"/>
          </w:tcPr>
          <w:p w14:paraId="56243745" w14:textId="53E4A4A5" w:rsidR="002324A7" w:rsidRPr="002324A7" w:rsidRDefault="00C71D42" w:rsidP="00C71D42">
            <w:pPr>
              <w:ind w:right="95"/>
              <w:jc w:val="both"/>
              <w:rPr>
                <w:sz w:val="22"/>
                <w:szCs w:val="22"/>
              </w:rPr>
            </w:pPr>
            <w:r w:rsidRPr="00C71D42">
              <w:rPr>
                <w:sz w:val="22"/>
                <w:szCs w:val="22"/>
              </w:rPr>
              <w:t>EEE / Components / Photonics / MEMS</w:t>
            </w:r>
          </w:p>
        </w:tc>
      </w:tr>
      <w:tr w:rsidR="002324A7" w:rsidRPr="002324A7" w14:paraId="2F6A4AFC" w14:textId="77777777" w:rsidTr="00C71D42">
        <w:tc>
          <w:tcPr>
            <w:tcW w:w="2495" w:type="dxa"/>
          </w:tcPr>
          <w:p w14:paraId="4BFCD27F" w14:textId="534DB202" w:rsidR="002324A7" w:rsidRPr="002324A7" w:rsidRDefault="00C71D42" w:rsidP="00C71D42">
            <w:pPr>
              <w:ind w:right="95"/>
              <w:jc w:val="both"/>
              <w:rPr>
                <w:sz w:val="22"/>
                <w:szCs w:val="22"/>
                <w:lang w:val="en-GB"/>
              </w:rPr>
            </w:pPr>
            <w:r>
              <w:rPr>
                <w:sz w:val="22"/>
                <w:szCs w:val="22"/>
                <w:lang w:val="en-GB"/>
              </w:rPr>
              <w:t>CD0</w:t>
            </w:r>
            <w:r w:rsidR="002324A7">
              <w:rPr>
                <w:sz w:val="22"/>
                <w:szCs w:val="22"/>
                <w:lang w:val="en-GB"/>
              </w:rPr>
              <w:t>2</w:t>
            </w:r>
          </w:p>
        </w:tc>
        <w:tc>
          <w:tcPr>
            <w:tcW w:w="6437" w:type="dxa"/>
          </w:tcPr>
          <w:p w14:paraId="3D2429F4" w14:textId="076D1B47" w:rsidR="002324A7" w:rsidRPr="002324A7" w:rsidRDefault="00C71D42" w:rsidP="00C71D42">
            <w:pPr>
              <w:ind w:right="95"/>
              <w:jc w:val="both"/>
              <w:rPr>
                <w:sz w:val="22"/>
                <w:szCs w:val="22"/>
              </w:rPr>
            </w:pPr>
            <w:r w:rsidRPr="00C71D42">
              <w:rPr>
                <w:sz w:val="22"/>
                <w:szCs w:val="22"/>
              </w:rPr>
              <w:t>Structures / Mechanisms / Materials / Thermal</w:t>
            </w:r>
          </w:p>
        </w:tc>
      </w:tr>
      <w:tr w:rsidR="002324A7" w:rsidRPr="002324A7" w14:paraId="51D714D6" w14:textId="77777777" w:rsidTr="00C71D42">
        <w:tc>
          <w:tcPr>
            <w:tcW w:w="2495" w:type="dxa"/>
          </w:tcPr>
          <w:p w14:paraId="1BCB7B1E" w14:textId="66B2E9D1" w:rsidR="002324A7" w:rsidRPr="002324A7" w:rsidRDefault="00C71D42" w:rsidP="00C71D42">
            <w:pPr>
              <w:ind w:right="95"/>
              <w:jc w:val="both"/>
              <w:rPr>
                <w:sz w:val="22"/>
                <w:szCs w:val="22"/>
                <w:lang w:val="en-GB"/>
              </w:rPr>
            </w:pPr>
            <w:r>
              <w:rPr>
                <w:sz w:val="22"/>
                <w:szCs w:val="22"/>
                <w:lang w:val="en-GB"/>
              </w:rPr>
              <w:t>CD0</w:t>
            </w:r>
            <w:r w:rsidR="002324A7">
              <w:rPr>
                <w:sz w:val="22"/>
                <w:szCs w:val="22"/>
                <w:lang w:val="en-GB"/>
              </w:rPr>
              <w:t>3</w:t>
            </w:r>
          </w:p>
        </w:tc>
        <w:tc>
          <w:tcPr>
            <w:tcW w:w="6437" w:type="dxa"/>
          </w:tcPr>
          <w:p w14:paraId="683EF202" w14:textId="25C61C53" w:rsidR="002324A7" w:rsidRPr="002324A7" w:rsidRDefault="00C71D42" w:rsidP="00C71D42">
            <w:pPr>
              <w:ind w:right="95"/>
              <w:jc w:val="both"/>
              <w:rPr>
                <w:sz w:val="22"/>
                <w:szCs w:val="22"/>
                <w:lang w:val="en-GB"/>
              </w:rPr>
            </w:pPr>
            <w:r w:rsidRPr="00C71D42">
              <w:rPr>
                <w:sz w:val="22"/>
                <w:szCs w:val="22"/>
                <w:lang w:val="en-GB"/>
              </w:rPr>
              <w:t xml:space="preserve">Avionic Architecture / DHS / </w:t>
            </w:r>
            <w:proofErr w:type="spellStart"/>
            <w:r w:rsidRPr="00C71D42">
              <w:rPr>
                <w:sz w:val="22"/>
                <w:szCs w:val="22"/>
                <w:lang w:val="en-GB"/>
              </w:rPr>
              <w:t>OnBoard</w:t>
            </w:r>
            <w:proofErr w:type="spellEnd"/>
            <w:r w:rsidRPr="00C71D42">
              <w:rPr>
                <w:sz w:val="22"/>
                <w:szCs w:val="22"/>
                <w:lang w:val="en-GB"/>
              </w:rPr>
              <w:t xml:space="preserve"> S/W / FDIR / GNC / AOCS / TT&amp;C (E2E)</w:t>
            </w:r>
          </w:p>
        </w:tc>
      </w:tr>
      <w:tr w:rsidR="002324A7" w:rsidRPr="002324A7" w14:paraId="0BD12819" w14:textId="77777777" w:rsidTr="00C71D42">
        <w:tc>
          <w:tcPr>
            <w:tcW w:w="2495" w:type="dxa"/>
          </w:tcPr>
          <w:p w14:paraId="0573BF6F" w14:textId="78C0E7C4" w:rsidR="002324A7" w:rsidRDefault="00C71D42" w:rsidP="00C71D42">
            <w:pPr>
              <w:ind w:right="95"/>
              <w:jc w:val="both"/>
              <w:rPr>
                <w:sz w:val="22"/>
                <w:szCs w:val="22"/>
                <w:lang w:val="en-GB"/>
              </w:rPr>
            </w:pPr>
            <w:r>
              <w:rPr>
                <w:sz w:val="22"/>
                <w:szCs w:val="22"/>
                <w:lang w:val="en-GB"/>
              </w:rPr>
              <w:t>CD0</w:t>
            </w:r>
            <w:r w:rsidR="002324A7">
              <w:rPr>
                <w:sz w:val="22"/>
                <w:szCs w:val="22"/>
                <w:lang w:val="en-GB"/>
              </w:rPr>
              <w:t>4</w:t>
            </w:r>
          </w:p>
        </w:tc>
        <w:tc>
          <w:tcPr>
            <w:tcW w:w="6437" w:type="dxa"/>
          </w:tcPr>
          <w:p w14:paraId="4483B55A" w14:textId="128B9839" w:rsidR="002324A7" w:rsidRPr="002324A7" w:rsidRDefault="00C71D42" w:rsidP="00C71D42">
            <w:pPr>
              <w:ind w:right="95"/>
              <w:jc w:val="both"/>
              <w:rPr>
                <w:sz w:val="22"/>
                <w:szCs w:val="22"/>
                <w:lang w:val="en-GB"/>
              </w:rPr>
            </w:pPr>
            <w:r w:rsidRPr="00C71D42">
              <w:rPr>
                <w:sz w:val="22"/>
                <w:szCs w:val="22"/>
                <w:lang w:val="en-GB"/>
              </w:rPr>
              <w:t>Electric Architecture / Power &amp; Energy / EMC</w:t>
            </w:r>
          </w:p>
        </w:tc>
      </w:tr>
      <w:tr w:rsidR="002324A7" w:rsidRPr="002324A7" w14:paraId="0029F0F2" w14:textId="77777777" w:rsidTr="00C71D42">
        <w:tc>
          <w:tcPr>
            <w:tcW w:w="2495" w:type="dxa"/>
          </w:tcPr>
          <w:p w14:paraId="1671F63D" w14:textId="1B88392D" w:rsidR="002324A7" w:rsidRDefault="00C71D42" w:rsidP="00C71D42">
            <w:pPr>
              <w:ind w:right="95"/>
              <w:jc w:val="both"/>
              <w:rPr>
                <w:sz w:val="22"/>
                <w:szCs w:val="22"/>
                <w:lang w:val="en-GB"/>
              </w:rPr>
            </w:pPr>
            <w:r>
              <w:rPr>
                <w:sz w:val="22"/>
                <w:szCs w:val="22"/>
                <w:lang w:val="en-GB"/>
              </w:rPr>
              <w:t>CD0</w:t>
            </w:r>
            <w:r w:rsidR="002324A7">
              <w:rPr>
                <w:sz w:val="22"/>
                <w:szCs w:val="22"/>
                <w:lang w:val="en-GB"/>
              </w:rPr>
              <w:t>5</w:t>
            </w:r>
          </w:p>
        </w:tc>
        <w:tc>
          <w:tcPr>
            <w:tcW w:w="6437" w:type="dxa"/>
          </w:tcPr>
          <w:p w14:paraId="2D0050D6" w14:textId="086C2596" w:rsidR="002324A7" w:rsidRPr="002324A7" w:rsidRDefault="00C71D42" w:rsidP="00C71D42">
            <w:pPr>
              <w:ind w:right="95"/>
              <w:jc w:val="both"/>
              <w:rPr>
                <w:sz w:val="22"/>
                <w:szCs w:val="22"/>
                <w:lang w:val="en-GB"/>
              </w:rPr>
            </w:pPr>
            <w:r w:rsidRPr="00C71D42">
              <w:rPr>
                <w:sz w:val="22"/>
                <w:szCs w:val="22"/>
                <w:lang w:val="en-GB"/>
              </w:rPr>
              <w:t>End-to-end RF &amp; Optical Systems and Products for Navigation, Communication &amp; Remote Sensing</w:t>
            </w:r>
          </w:p>
        </w:tc>
      </w:tr>
      <w:tr w:rsidR="002324A7" w:rsidRPr="002324A7" w14:paraId="3957983D" w14:textId="77777777" w:rsidTr="00C71D42">
        <w:tc>
          <w:tcPr>
            <w:tcW w:w="2495" w:type="dxa"/>
          </w:tcPr>
          <w:p w14:paraId="27061F1B" w14:textId="54606BC8" w:rsidR="002324A7" w:rsidRDefault="00C71D42" w:rsidP="00C71D42">
            <w:pPr>
              <w:ind w:right="95"/>
              <w:jc w:val="both"/>
              <w:rPr>
                <w:sz w:val="22"/>
                <w:szCs w:val="22"/>
                <w:lang w:val="en-GB"/>
              </w:rPr>
            </w:pPr>
            <w:r>
              <w:rPr>
                <w:sz w:val="22"/>
                <w:szCs w:val="22"/>
                <w:lang w:val="en-GB"/>
              </w:rPr>
              <w:t>CD0</w:t>
            </w:r>
            <w:r w:rsidR="002324A7">
              <w:rPr>
                <w:sz w:val="22"/>
                <w:szCs w:val="22"/>
                <w:lang w:val="en-GB"/>
              </w:rPr>
              <w:t>6</w:t>
            </w:r>
          </w:p>
        </w:tc>
        <w:tc>
          <w:tcPr>
            <w:tcW w:w="6437" w:type="dxa"/>
          </w:tcPr>
          <w:p w14:paraId="30E4171E" w14:textId="38430A36" w:rsidR="002324A7" w:rsidRPr="002324A7" w:rsidRDefault="00C71D42" w:rsidP="00C71D42">
            <w:pPr>
              <w:ind w:right="95"/>
              <w:jc w:val="both"/>
              <w:rPr>
                <w:sz w:val="22"/>
                <w:szCs w:val="22"/>
                <w:lang w:val="en-GB"/>
              </w:rPr>
            </w:pPr>
            <w:r w:rsidRPr="00C71D42">
              <w:rPr>
                <w:sz w:val="22"/>
                <w:szCs w:val="22"/>
                <w:lang w:val="en-GB"/>
              </w:rPr>
              <w:t>Life / Physical Science Payloads / Life Support / Robotics and Automation</w:t>
            </w:r>
          </w:p>
        </w:tc>
      </w:tr>
      <w:tr w:rsidR="002324A7" w:rsidRPr="002324A7" w14:paraId="14F51019" w14:textId="77777777" w:rsidTr="00C71D42">
        <w:tc>
          <w:tcPr>
            <w:tcW w:w="2495" w:type="dxa"/>
          </w:tcPr>
          <w:p w14:paraId="3FAF6C07" w14:textId="4053B6F0" w:rsidR="002324A7" w:rsidRDefault="00C71D42" w:rsidP="00C71D42">
            <w:pPr>
              <w:ind w:right="95"/>
              <w:jc w:val="both"/>
              <w:rPr>
                <w:sz w:val="22"/>
                <w:szCs w:val="22"/>
                <w:lang w:val="en-GB"/>
              </w:rPr>
            </w:pPr>
            <w:r>
              <w:rPr>
                <w:sz w:val="22"/>
                <w:szCs w:val="22"/>
                <w:lang w:val="en-GB"/>
              </w:rPr>
              <w:t>CD0</w:t>
            </w:r>
            <w:r w:rsidR="002324A7">
              <w:rPr>
                <w:sz w:val="22"/>
                <w:szCs w:val="22"/>
                <w:lang w:val="en-GB"/>
              </w:rPr>
              <w:t>7</w:t>
            </w:r>
          </w:p>
        </w:tc>
        <w:tc>
          <w:tcPr>
            <w:tcW w:w="6437" w:type="dxa"/>
          </w:tcPr>
          <w:p w14:paraId="47D01652" w14:textId="610E2E60" w:rsidR="002324A7" w:rsidRPr="002324A7" w:rsidRDefault="00C71D42" w:rsidP="00C71D42">
            <w:pPr>
              <w:ind w:right="95"/>
              <w:jc w:val="both"/>
              <w:rPr>
                <w:sz w:val="22"/>
                <w:szCs w:val="22"/>
                <w:lang w:val="en-GB"/>
              </w:rPr>
            </w:pPr>
            <w:r w:rsidRPr="00C71D42">
              <w:rPr>
                <w:sz w:val="22"/>
                <w:szCs w:val="22"/>
                <w:lang w:val="en-GB"/>
              </w:rPr>
              <w:t>Propulsion, Space Transportation and Re-entry Vehicles</w:t>
            </w:r>
          </w:p>
        </w:tc>
      </w:tr>
      <w:tr w:rsidR="002324A7" w:rsidRPr="002324A7" w14:paraId="57F32AF3" w14:textId="77777777" w:rsidTr="00C71D42">
        <w:tc>
          <w:tcPr>
            <w:tcW w:w="2495" w:type="dxa"/>
          </w:tcPr>
          <w:p w14:paraId="012E5C4D" w14:textId="1213C3C8" w:rsidR="002324A7" w:rsidRDefault="00C71D42" w:rsidP="00C71D42">
            <w:pPr>
              <w:ind w:right="95"/>
              <w:jc w:val="both"/>
              <w:rPr>
                <w:sz w:val="22"/>
                <w:szCs w:val="22"/>
                <w:lang w:val="en-GB"/>
              </w:rPr>
            </w:pPr>
            <w:r>
              <w:rPr>
                <w:sz w:val="22"/>
                <w:szCs w:val="22"/>
                <w:lang w:val="en-GB"/>
              </w:rPr>
              <w:t>CD0</w:t>
            </w:r>
            <w:r w:rsidR="002324A7">
              <w:rPr>
                <w:sz w:val="22"/>
                <w:szCs w:val="22"/>
                <w:lang w:val="en-GB"/>
              </w:rPr>
              <w:t>8</w:t>
            </w:r>
          </w:p>
        </w:tc>
        <w:tc>
          <w:tcPr>
            <w:tcW w:w="6437" w:type="dxa"/>
          </w:tcPr>
          <w:p w14:paraId="6A97ADCB" w14:textId="3F490E79" w:rsidR="002324A7" w:rsidRPr="002324A7" w:rsidRDefault="00C71D42" w:rsidP="00C71D42">
            <w:pPr>
              <w:ind w:right="95"/>
              <w:jc w:val="both"/>
              <w:rPr>
                <w:sz w:val="22"/>
                <w:szCs w:val="22"/>
                <w:lang w:val="en-GB"/>
              </w:rPr>
            </w:pPr>
            <w:r w:rsidRPr="00C71D42">
              <w:rPr>
                <w:sz w:val="22"/>
                <w:szCs w:val="22"/>
                <w:lang w:val="en-GB"/>
              </w:rPr>
              <w:t>Ground Data Systems / Mission Operations</w:t>
            </w:r>
          </w:p>
        </w:tc>
      </w:tr>
      <w:tr w:rsidR="002324A7" w:rsidRPr="002324A7" w14:paraId="53E344E4" w14:textId="77777777" w:rsidTr="00C71D42">
        <w:tc>
          <w:tcPr>
            <w:tcW w:w="2495" w:type="dxa"/>
          </w:tcPr>
          <w:p w14:paraId="43B8FF42" w14:textId="1B4A8741" w:rsidR="002324A7" w:rsidRDefault="00C71D42" w:rsidP="00C71D42">
            <w:pPr>
              <w:ind w:right="95"/>
              <w:jc w:val="both"/>
              <w:rPr>
                <w:sz w:val="22"/>
                <w:szCs w:val="22"/>
                <w:lang w:val="en-GB"/>
              </w:rPr>
            </w:pPr>
            <w:r>
              <w:rPr>
                <w:sz w:val="22"/>
                <w:szCs w:val="22"/>
                <w:lang w:val="en-GB"/>
              </w:rPr>
              <w:t>CD0</w:t>
            </w:r>
            <w:r w:rsidR="002324A7">
              <w:rPr>
                <w:sz w:val="22"/>
                <w:szCs w:val="22"/>
                <w:lang w:val="en-GB"/>
              </w:rPr>
              <w:t>9</w:t>
            </w:r>
          </w:p>
        </w:tc>
        <w:tc>
          <w:tcPr>
            <w:tcW w:w="6437" w:type="dxa"/>
          </w:tcPr>
          <w:p w14:paraId="2B256011" w14:textId="384FCA28" w:rsidR="002324A7" w:rsidRPr="002324A7" w:rsidRDefault="00C71D42" w:rsidP="00C71D42">
            <w:pPr>
              <w:ind w:right="95"/>
              <w:jc w:val="both"/>
              <w:rPr>
                <w:sz w:val="22"/>
                <w:szCs w:val="22"/>
                <w:lang w:val="en-GB"/>
              </w:rPr>
            </w:pPr>
            <w:r w:rsidRPr="00C71D42">
              <w:rPr>
                <w:sz w:val="22"/>
                <w:szCs w:val="22"/>
                <w:lang w:val="en-GB"/>
              </w:rPr>
              <w:t>Information Technology and data fusion and analytics</w:t>
            </w:r>
          </w:p>
        </w:tc>
      </w:tr>
      <w:tr w:rsidR="002324A7" w:rsidRPr="006E662E" w14:paraId="4AE8CB1C" w14:textId="77777777" w:rsidTr="00C71D42">
        <w:tc>
          <w:tcPr>
            <w:tcW w:w="2495" w:type="dxa"/>
          </w:tcPr>
          <w:p w14:paraId="3C2406A3" w14:textId="153399EA" w:rsidR="002324A7" w:rsidRDefault="00C71D42" w:rsidP="00C71D42">
            <w:pPr>
              <w:ind w:right="95"/>
              <w:jc w:val="both"/>
              <w:rPr>
                <w:sz w:val="22"/>
                <w:szCs w:val="22"/>
                <w:lang w:val="en-GB"/>
              </w:rPr>
            </w:pPr>
            <w:r>
              <w:rPr>
                <w:sz w:val="22"/>
                <w:szCs w:val="22"/>
                <w:lang w:val="en-GB"/>
              </w:rPr>
              <w:t>CD</w:t>
            </w:r>
            <w:r w:rsidR="002324A7">
              <w:rPr>
                <w:sz w:val="22"/>
                <w:szCs w:val="22"/>
                <w:lang w:val="en-GB"/>
              </w:rPr>
              <w:t>10</w:t>
            </w:r>
          </w:p>
        </w:tc>
        <w:tc>
          <w:tcPr>
            <w:tcW w:w="6437" w:type="dxa"/>
          </w:tcPr>
          <w:p w14:paraId="4D1F756E" w14:textId="6BF8D005" w:rsidR="002324A7" w:rsidRPr="00C71D42" w:rsidRDefault="00C71D42" w:rsidP="00C71D42">
            <w:pPr>
              <w:ind w:right="95"/>
              <w:jc w:val="both"/>
              <w:rPr>
                <w:sz w:val="22"/>
                <w:szCs w:val="22"/>
                <w:lang w:val="fr-FR"/>
              </w:rPr>
            </w:pPr>
            <w:proofErr w:type="spellStart"/>
            <w:r w:rsidRPr="00C71D42">
              <w:rPr>
                <w:sz w:val="22"/>
                <w:szCs w:val="22"/>
                <w:lang w:val="fr-FR"/>
              </w:rPr>
              <w:t>Astrodynamics</w:t>
            </w:r>
            <w:proofErr w:type="spellEnd"/>
            <w:r w:rsidRPr="00C71D42">
              <w:rPr>
                <w:sz w:val="22"/>
                <w:szCs w:val="22"/>
                <w:lang w:val="fr-FR"/>
              </w:rPr>
              <w:t xml:space="preserve"> / </w:t>
            </w:r>
            <w:proofErr w:type="spellStart"/>
            <w:r w:rsidRPr="00C71D42">
              <w:rPr>
                <w:sz w:val="22"/>
                <w:szCs w:val="22"/>
                <w:lang w:val="fr-FR"/>
              </w:rPr>
              <w:t>Space</w:t>
            </w:r>
            <w:proofErr w:type="spellEnd"/>
            <w:r w:rsidRPr="00C71D42">
              <w:rPr>
                <w:sz w:val="22"/>
                <w:szCs w:val="22"/>
                <w:lang w:val="fr-FR"/>
              </w:rPr>
              <w:t xml:space="preserve"> </w:t>
            </w:r>
            <w:proofErr w:type="spellStart"/>
            <w:r w:rsidRPr="00C71D42">
              <w:rPr>
                <w:sz w:val="22"/>
                <w:szCs w:val="22"/>
                <w:lang w:val="fr-FR"/>
              </w:rPr>
              <w:t>Debris</w:t>
            </w:r>
            <w:proofErr w:type="spellEnd"/>
            <w:r w:rsidRPr="00C71D42">
              <w:rPr>
                <w:sz w:val="22"/>
                <w:szCs w:val="22"/>
                <w:lang w:val="fr-FR"/>
              </w:rPr>
              <w:t xml:space="preserve"> / </w:t>
            </w:r>
            <w:proofErr w:type="spellStart"/>
            <w:r w:rsidRPr="00C71D42">
              <w:rPr>
                <w:sz w:val="22"/>
                <w:szCs w:val="22"/>
                <w:lang w:val="fr-FR"/>
              </w:rPr>
              <w:t>Space</w:t>
            </w:r>
            <w:proofErr w:type="spellEnd"/>
            <w:r w:rsidRPr="00C71D42">
              <w:rPr>
                <w:sz w:val="22"/>
                <w:szCs w:val="22"/>
                <w:lang w:val="fr-FR"/>
              </w:rPr>
              <w:t xml:space="preserve"> </w:t>
            </w:r>
            <w:proofErr w:type="spellStart"/>
            <w:r w:rsidRPr="00C71D42">
              <w:rPr>
                <w:sz w:val="22"/>
                <w:szCs w:val="22"/>
                <w:lang w:val="fr-FR"/>
              </w:rPr>
              <w:t>Environment</w:t>
            </w:r>
            <w:proofErr w:type="spellEnd"/>
          </w:p>
        </w:tc>
      </w:tr>
    </w:tbl>
    <w:p w14:paraId="7B0B2473" w14:textId="77777777" w:rsidR="00C71D42" w:rsidRPr="00F638B0" w:rsidRDefault="00C71D42">
      <w:pPr>
        <w:rPr>
          <w:lang w:val="fr-FR"/>
        </w:rPr>
      </w:pPr>
    </w:p>
    <w:p w14:paraId="341A9677" w14:textId="5519A38F" w:rsidR="00C71D42" w:rsidRDefault="00C71D42">
      <w:pPr>
        <w:rPr>
          <w:rFonts w:cs="Arial"/>
          <w:b/>
          <w:bCs/>
          <w:iCs/>
          <w:sz w:val="28"/>
          <w:szCs w:val="28"/>
        </w:rPr>
      </w:pPr>
      <w:r w:rsidRPr="00C71D42">
        <w:t xml:space="preserve">Systems Engineering, tools and PA/QA/Safety are transversal and represented in all </w:t>
      </w:r>
      <w:r>
        <w:t>Competence Domains.</w:t>
      </w:r>
      <w:r w:rsidRPr="00C71D42">
        <w:tab/>
      </w:r>
      <w:r>
        <w:br w:type="page"/>
      </w:r>
    </w:p>
    <w:p w14:paraId="4B515413" w14:textId="2B9FFF87" w:rsidR="002324A7" w:rsidRPr="002324A7" w:rsidRDefault="002324A7" w:rsidP="002324A7">
      <w:pPr>
        <w:pStyle w:val="Heading2"/>
        <w:numPr>
          <w:ilvl w:val="0"/>
          <w:numId w:val="0"/>
        </w:numPr>
        <w:ind w:left="907" w:hanging="907"/>
      </w:pPr>
      <w:bookmarkStart w:id="21" w:name="_Annex_5.3_–"/>
      <w:bookmarkStart w:id="22" w:name="_Toc500495484"/>
      <w:bookmarkStart w:id="23" w:name="_Toc500495495"/>
      <w:bookmarkEnd w:id="21"/>
      <w:r w:rsidRPr="002324A7">
        <w:lastRenderedPageBreak/>
        <w:t>Annex 5.</w:t>
      </w:r>
      <w:r>
        <w:t>3</w:t>
      </w:r>
      <w:r w:rsidRPr="002324A7">
        <w:t xml:space="preserve"> – </w:t>
      </w:r>
      <w:r>
        <w:t>Technology Domains</w:t>
      </w:r>
      <w:bookmarkEnd w:id="22"/>
      <w:bookmarkEnd w:id="23"/>
    </w:p>
    <w:tbl>
      <w:tblPr>
        <w:tblStyle w:val="TableGrid"/>
        <w:tblW w:w="8932" w:type="dxa"/>
        <w:tblLayout w:type="fixed"/>
        <w:tblLook w:val="04A0" w:firstRow="1" w:lastRow="0" w:firstColumn="1" w:lastColumn="0" w:noHBand="0" w:noVBand="1"/>
      </w:tblPr>
      <w:tblGrid>
        <w:gridCol w:w="2495"/>
        <w:gridCol w:w="6437"/>
      </w:tblGrid>
      <w:tr w:rsidR="002324A7" w:rsidRPr="002324A7" w14:paraId="0AB0638E" w14:textId="77777777" w:rsidTr="00C71D42">
        <w:tc>
          <w:tcPr>
            <w:tcW w:w="2495" w:type="dxa"/>
          </w:tcPr>
          <w:p w14:paraId="526F3A1A" w14:textId="5D41BBC4" w:rsidR="002324A7" w:rsidRPr="002324A7" w:rsidRDefault="002324A7" w:rsidP="00C71D42">
            <w:pPr>
              <w:ind w:right="95"/>
              <w:jc w:val="both"/>
              <w:rPr>
                <w:b/>
                <w:sz w:val="22"/>
              </w:rPr>
            </w:pPr>
            <w:r>
              <w:rPr>
                <w:b/>
                <w:sz w:val="22"/>
              </w:rPr>
              <w:t>TD #</w:t>
            </w:r>
          </w:p>
        </w:tc>
        <w:tc>
          <w:tcPr>
            <w:tcW w:w="6437" w:type="dxa"/>
          </w:tcPr>
          <w:p w14:paraId="1014D808" w14:textId="0482C8C8" w:rsidR="002324A7" w:rsidRPr="002324A7" w:rsidRDefault="002324A7" w:rsidP="002324A7">
            <w:pPr>
              <w:ind w:right="95"/>
              <w:jc w:val="both"/>
              <w:rPr>
                <w:rFonts w:cs="Arial"/>
                <w:b/>
                <w:color w:val="0070C0"/>
                <w:sz w:val="22"/>
                <w:szCs w:val="22"/>
              </w:rPr>
            </w:pPr>
            <w:r>
              <w:rPr>
                <w:b/>
                <w:sz w:val="22"/>
              </w:rPr>
              <w:t>Full name of TD</w:t>
            </w:r>
          </w:p>
        </w:tc>
      </w:tr>
      <w:tr w:rsidR="002324A7" w:rsidRPr="002324A7" w14:paraId="1BB34182" w14:textId="77777777" w:rsidTr="00C71D42">
        <w:tc>
          <w:tcPr>
            <w:tcW w:w="2495" w:type="dxa"/>
          </w:tcPr>
          <w:p w14:paraId="2BE7FE5A" w14:textId="504AE6E8" w:rsidR="002324A7" w:rsidRPr="002324A7" w:rsidRDefault="002324A7" w:rsidP="00C71D42">
            <w:pPr>
              <w:ind w:right="95"/>
              <w:jc w:val="both"/>
              <w:rPr>
                <w:sz w:val="22"/>
                <w:szCs w:val="22"/>
              </w:rPr>
            </w:pPr>
            <w:r>
              <w:rPr>
                <w:sz w:val="22"/>
                <w:szCs w:val="22"/>
              </w:rPr>
              <w:t>TD0</w:t>
            </w:r>
            <w:r w:rsidRPr="002324A7">
              <w:rPr>
                <w:sz w:val="22"/>
                <w:szCs w:val="22"/>
              </w:rPr>
              <w:t>1</w:t>
            </w:r>
          </w:p>
        </w:tc>
        <w:tc>
          <w:tcPr>
            <w:tcW w:w="6437" w:type="dxa"/>
          </w:tcPr>
          <w:p w14:paraId="7E158C45" w14:textId="252675C9" w:rsidR="002324A7" w:rsidRPr="002324A7" w:rsidRDefault="002324A7" w:rsidP="00C71D42">
            <w:pPr>
              <w:ind w:right="95"/>
              <w:jc w:val="both"/>
              <w:rPr>
                <w:sz w:val="22"/>
                <w:szCs w:val="22"/>
              </w:rPr>
            </w:pPr>
            <w:r>
              <w:rPr>
                <w:sz w:val="22"/>
                <w:szCs w:val="22"/>
              </w:rPr>
              <w:t>On-board Data Systems</w:t>
            </w:r>
          </w:p>
        </w:tc>
      </w:tr>
      <w:tr w:rsidR="002324A7" w:rsidRPr="002324A7" w14:paraId="3F84145D" w14:textId="77777777" w:rsidTr="00C71D42">
        <w:tc>
          <w:tcPr>
            <w:tcW w:w="2495" w:type="dxa"/>
          </w:tcPr>
          <w:p w14:paraId="46E4D73E" w14:textId="7C51DFBC" w:rsidR="002324A7" w:rsidRPr="002324A7" w:rsidRDefault="002324A7" w:rsidP="002324A7">
            <w:pPr>
              <w:ind w:right="95"/>
              <w:jc w:val="both"/>
              <w:rPr>
                <w:sz w:val="22"/>
                <w:szCs w:val="22"/>
                <w:lang w:val="en-GB"/>
              </w:rPr>
            </w:pPr>
            <w:r>
              <w:rPr>
                <w:sz w:val="22"/>
                <w:szCs w:val="22"/>
                <w:lang w:val="en-GB"/>
              </w:rPr>
              <w:t>TD02</w:t>
            </w:r>
          </w:p>
        </w:tc>
        <w:tc>
          <w:tcPr>
            <w:tcW w:w="6437" w:type="dxa"/>
          </w:tcPr>
          <w:p w14:paraId="54223625" w14:textId="4F81542B" w:rsidR="002324A7" w:rsidRPr="002324A7" w:rsidRDefault="002324A7" w:rsidP="00C71D42">
            <w:pPr>
              <w:ind w:right="95"/>
              <w:jc w:val="both"/>
              <w:rPr>
                <w:sz w:val="22"/>
                <w:szCs w:val="22"/>
              </w:rPr>
            </w:pPr>
            <w:r>
              <w:rPr>
                <w:sz w:val="22"/>
                <w:szCs w:val="22"/>
              </w:rPr>
              <w:t>Space System Software</w:t>
            </w:r>
          </w:p>
        </w:tc>
      </w:tr>
      <w:tr w:rsidR="002324A7" w:rsidRPr="002324A7" w14:paraId="3AA0FA3D" w14:textId="77777777" w:rsidTr="00C71D42">
        <w:tc>
          <w:tcPr>
            <w:tcW w:w="2495" w:type="dxa"/>
          </w:tcPr>
          <w:p w14:paraId="490E1557" w14:textId="012ADB01" w:rsidR="00C71D42" w:rsidRPr="002324A7" w:rsidRDefault="00C71D42" w:rsidP="00C71D42">
            <w:pPr>
              <w:ind w:right="95"/>
              <w:jc w:val="both"/>
              <w:rPr>
                <w:sz w:val="22"/>
                <w:szCs w:val="22"/>
                <w:lang w:val="en-GB"/>
              </w:rPr>
            </w:pPr>
            <w:r>
              <w:rPr>
                <w:sz w:val="22"/>
                <w:szCs w:val="22"/>
                <w:lang w:val="en-GB"/>
              </w:rPr>
              <w:t>TD03</w:t>
            </w:r>
          </w:p>
        </w:tc>
        <w:tc>
          <w:tcPr>
            <w:tcW w:w="6437" w:type="dxa"/>
          </w:tcPr>
          <w:p w14:paraId="3C55977A" w14:textId="2F86DFA5" w:rsidR="002324A7" w:rsidRPr="002324A7" w:rsidRDefault="002324A7" w:rsidP="00C71D42">
            <w:pPr>
              <w:ind w:right="95"/>
              <w:jc w:val="both"/>
              <w:rPr>
                <w:sz w:val="22"/>
                <w:szCs w:val="22"/>
                <w:lang w:val="en-GB"/>
              </w:rPr>
            </w:pPr>
            <w:r>
              <w:rPr>
                <w:sz w:val="22"/>
                <w:szCs w:val="22"/>
                <w:lang w:val="en-GB"/>
              </w:rPr>
              <w:t>Spacecraft Power</w:t>
            </w:r>
          </w:p>
        </w:tc>
      </w:tr>
      <w:tr w:rsidR="002324A7" w:rsidRPr="002324A7" w14:paraId="5544FD7E" w14:textId="77777777" w:rsidTr="00C71D42">
        <w:tc>
          <w:tcPr>
            <w:tcW w:w="2495" w:type="dxa"/>
          </w:tcPr>
          <w:p w14:paraId="4CACC49C" w14:textId="6420732D" w:rsidR="002324A7" w:rsidRDefault="00C71D42" w:rsidP="00C71D42">
            <w:pPr>
              <w:ind w:right="95"/>
              <w:jc w:val="both"/>
              <w:rPr>
                <w:sz w:val="22"/>
                <w:szCs w:val="22"/>
                <w:lang w:val="en-GB"/>
              </w:rPr>
            </w:pPr>
            <w:r>
              <w:rPr>
                <w:sz w:val="22"/>
                <w:szCs w:val="22"/>
                <w:lang w:val="en-GB"/>
              </w:rPr>
              <w:t>TD0</w:t>
            </w:r>
            <w:r w:rsidR="002324A7">
              <w:rPr>
                <w:sz w:val="22"/>
                <w:szCs w:val="22"/>
                <w:lang w:val="en-GB"/>
              </w:rPr>
              <w:t>4</w:t>
            </w:r>
          </w:p>
        </w:tc>
        <w:tc>
          <w:tcPr>
            <w:tcW w:w="6437" w:type="dxa"/>
          </w:tcPr>
          <w:p w14:paraId="1AFF7555" w14:textId="643E979A" w:rsidR="002324A7" w:rsidRPr="002324A7" w:rsidRDefault="002324A7" w:rsidP="00C71D42">
            <w:pPr>
              <w:ind w:right="95"/>
              <w:jc w:val="both"/>
              <w:rPr>
                <w:sz w:val="22"/>
                <w:szCs w:val="22"/>
                <w:lang w:val="en-GB"/>
              </w:rPr>
            </w:pPr>
            <w:r>
              <w:rPr>
                <w:sz w:val="22"/>
                <w:szCs w:val="22"/>
                <w:lang w:val="en-GB"/>
              </w:rPr>
              <w:t>Spacecraft Environment &amp; Effects</w:t>
            </w:r>
          </w:p>
        </w:tc>
      </w:tr>
      <w:tr w:rsidR="002324A7" w:rsidRPr="002324A7" w14:paraId="2560CB3A" w14:textId="77777777" w:rsidTr="00C71D42">
        <w:tc>
          <w:tcPr>
            <w:tcW w:w="2495" w:type="dxa"/>
          </w:tcPr>
          <w:p w14:paraId="52BDACC7" w14:textId="4BEF7FEE" w:rsidR="002324A7" w:rsidRDefault="00C71D42" w:rsidP="00C71D42">
            <w:pPr>
              <w:ind w:right="95"/>
              <w:jc w:val="both"/>
              <w:rPr>
                <w:sz w:val="22"/>
                <w:szCs w:val="22"/>
                <w:lang w:val="en-GB"/>
              </w:rPr>
            </w:pPr>
            <w:r>
              <w:rPr>
                <w:sz w:val="22"/>
                <w:szCs w:val="22"/>
                <w:lang w:val="en-GB"/>
              </w:rPr>
              <w:t>TD0</w:t>
            </w:r>
            <w:r w:rsidR="002324A7">
              <w:rPr>
                <w:sz w:val="22"/>
                <w:szCs w:val="22"/>
                <w:lang w:val="en-GB"/>
              </w:rPr>
              <w:t>5</w:t>
            </w:r>
          </w:p>
        </w:tc>
        <w:tc>
          <w:tcPr>
            <w:tcW w:w="6437" w:type="dxa"/>
          </w:tcPr>
          <w:p w14:paraId="519A3E9C" w14:textId="6C012109" w:rsidR="002324A7" w:rsidRPr="002324A7" w:rsidRDefault="002324A7" w:rsidP="00C71D42">
            <w:pPr>
              <w:ind w:right="95"/>
              <w:jc w:val="both"/>
              <w:rPr>
                <w:sz w:val="22"/>
                <w:szCs w:val="22"/>
                <w:lang w:val="en-GB"/>
              </w:rPr>
            </w:pPr>
            <w:r>
              <w:rPr>
                <w:sz w:val="22"/>
                <w:szCs w:val="22"/>
                <w:lang w:val="en-GB"/>
              </w:rPr>
              <w:t>Space System Control</w:t>
            </w:r>
          </w:p>
        </w:tc>
      </w:tr>
      <w:tr w:rsidR="002324A7" w:rsidRPr="002324A7" w14:paraId="4F112327" w14:textId="77777777" w:rsidTr="00C71D42">
        <w:tc>
          <w:tcPr>
            <w:tcW w:w="2495" w:type="dxa"/>
          </w:tcPr>
          <w:p w14:paraId="0D6140C6" w14:textId="3E0BB90F" w:rsidR="002324A7" w:rsidRDefault="00C71D42" w:rsidP="00C71D42">
            <w:pPr>
              <w:ind w:right="95"/>
              <w:jc w:val="both"/>
              <w:rPr>
                <w:sz w:val="22"/>
                <w:szCs w:val="22"/>
                <w:lang w:val="en-GB"/>
              </w:rPr>
            </w:pPr>
            <w:r>
              <w:rPr>
                <w:sz w:val="22"/>
                <w:szCs w:val="22"/>
                <w:lang w:val="en-GB"/>
              </w:rPr>
              <w:t>TD0</w:t>
            </w:r>
            <w:r w:rsidR="002324A7">
              <w:rPr>
                <w:sz w:val="22"/>
                <w:szCs w:val="22"/>
                <w:lang w:val="en-GB"/>
              </w:rPr>
              <w:t>6</w:t>
            </w:r>
          </w:p>
        </w:tc>
        <w:tc>
          <w:tcPr>
            <w:tcW w:w="6437" w:type="dxa"/>
          </w:tcPr>
          <w:p w14:paraId="66FE9118" w14:textId="025D4C49" w:rsidR="002324A7" w:rsidRPr="002324A7" w:rsidRDefault="002324A7" w:rsidP="00C71D42">
            <w:pPr>
              <w:ind w:right="95"/>
              <w:jc w:val="both"/>
              <w:rPr>
                <w:sz w:val="22"/>
                <w:szCs w:val="22"/>
                <w:lang w:val="en-GB"/>
              </w:rPr>
            </w:pPr>
            <w:r>
              <w:rPr>
                <w:sz w:val="22"/>
                <w:szCs w:val="22"/>
                <w:lang w:val="en-GB"/>
              </w:rPr>
              <w:t>RF Payload Systems</w:t>
            </w:r>
          </w:p>
        </w:tc>
      </w:tr>
      <w:tr w:rsidR="002324A7" w:rsidRPr="002324A7" w14:paraId="17569B21" w14:textId="77777777" w:rsidTr="00C71D42">
        <w:tc>
          <w:tcPr>
            <w:tcW w:w="2495" w:type="dxa"/>
          </w:tcPr>
          <w:p w14:paraId="5F7E7C69" w14:textId="62C747FE" w:rsidR="002324A7" w:rsidRDefault="00C71D42" w:rsidP="00C71D42">
            <w:pPr>
              <w:ind w:right="95"/>
              <w:jc w:val="both"/>
              <w:rPr>
                <w:sz w:val="22"/>
                <w:szCs w:val="22"/>
                <w:lang w:val="en-GB"/>
              </w:rPr>
            </w:pPr>
            <w:r>
              <w:rPr>
                <w:sz w:val="22"/>
                <w:szCs w:val="22"/>
                <w:lang w:val="en-GB"/>
              </w:rPr>
              <w:t>TD0</w:t>
            </w:r>
            <w:r w:rsidR="002324A7">
              <w:rPr>
                <w:sz w:val="22"/>
                <w:szCs w:val="22"/>
                <w:lang w:val="en-GB"/>
              </w:rPr>
              <w:t>7</w:t>
            </w:r>
          </w:p>
        </w:tc>
        <w:tc>
          <w:tcPr>
            <w:tcW w:w="6437" w:type="dxa"/>
          </w:tcPr>
          <w:p w14:paraId="1277C1E8" w14:textId="5044434B" w:rsidR="002324A7" w:rsidRPr="002324A7" w:rsidRDefault="002324A7" w:rsidP="00C71D42">
            <w:pPr>
              <w:ind w:right="95"/>
              <w:jc w:val="both"/>
              <w:rPr>
                <w:sz w:val="22"/>
                <w:szCs w:val="22"/>
                <w:lang w:val="en-GB"/>
              </w:rPr>
            </w:pPr>
            <w:r>
              <w:rPr>
                <w:sz w:val="22"/>
                <w:szCs w:val="22"/>
                <w:lang w:val="en-GB"/>
              </w:rPr>
              <w:t>Electromagnetics Technology</w:t>
            </w:r>
          </w:p>
        </w:tc>
      </w:tr>
      <w:tr w:rsidR="002324A7" w:rsidRPr="002324A7" w14:paraId="3B5254C6" w14:textId="77777777" w:rsidTr="00C71D42">
        <w:tc>
          <w:tcPr>
            <w:tcW w:w="2495" w:type="dxa"/>
          </w:tcPr>
          <w:p w14:paraId="7089FD27" w14:textId="1221C96C" w:rsidR="002324A7" w:rsidRDefault="00C71D42" w:rsidP="00C71D42">
            <w:pPr>
              <w:ind w:right="95"/>
              <w:jc w:val="both"/>
              <w:rPr>
                <w:sz w:val="22"/>
                <w:szCs w:val="22"/>
                <w:lang w:val="en-GB"/>
              </w:rPr>
            </w:pPr>
            <w:r>
              <w:rPr>
                <w:sz w:val="22"/>
                <w:szCs w:val="22"/>
                <w:lang w:val="en-GB"/>
              </w:rPr>
              <w:t>TD0</w:t>
            </w:r>
            <w:r w:rsidR="002324A7">
              <w:rPr>
                <w:sz w:val="22"/>
                <w:szCs w:val="22"/>
                <w:lang w:val="en-GB"/>
              </w:rPr>
              <w:t>8</w:t>
            </w:r>
          </w:p>
        </w:tc>
        <w:tc>
          <w:tcPr>
            <w:tcW w:w="6437" w:type="dxa"/>
          </w:tcPr>
          <w:p w14:paraId="78C1BBE6" w14:textId="65D6659E" w:rsidR="002324A7" w:rsidRPr="002324A7" w:rsidRDefault="002324A7" w:rsidP="00C71D42">
            <w:pPr>
              <w:ind w:right="95"/>
              <w:jc w:val="both"/>
              <w:rPr>
                <w:sz w:val="22"/>
                <w:szCs w:val="22"/>
                <w:lang w:val="en-GB"/>
              </w:rPr>
            </w:pPr>
            <w:r>
              <w:rPr>
                <w:sz w:val="22"/>
                <w:szCs w:val="22"/>
                <w:lang w:val="en-GB"/>
              </w:rPr>
              <w:t>System Design &amp; Verification</w:t>
            </w:r>
          </w:p>
        </w:tc>
      </w:tr>
      <w:tr w:rsidR="002324A7" w:rsidRPr="002324A7" w14:paraId="7FB2069D" w14:textId="77777777" w:rsidTr="00C71D42">
        <w:tc>
          <w:tcPr>
            <w:tcW w:w="2495" w:type="dxa"/>
          </w:tcPr>
          <w:p w14:paraId="608B1143" w14:textId="3538E829" w:rsidR="002324A7" w:rsidRDefault="00C71D42" w:rsidP="00C71D42">
            <w:pPr>
              <w:ind w:right="95"/>
              <w:jc w:val="both"/>
              <w:rPr>
                <w:sz w:val="22"/>
                <w:szCs w:val="22"/>
                <w:lang w:val="en-GB"/>
              </w:rPr>
            </w:pPr>
            <w:r>
              <w:rPr>
                <w:sz w:val="22"/>
                <w:szCs w:val="22"/>
                <w:lang w:val="en-GB"/>
              </w:rPr>
              <w:t>TD0</w:t>
            </w:r>
            <w:r w:rsidR="002324A7">
              <w:rPr>
                <w:sz w:val="22"/>
                <w:szCs w:val="22"/>
                <w:lang w:val="en-GB"/>
              </w:rPr>
              <w:t>9</w:t>
            </w:r>
          </w:p>
        </w:tc>
        <w:tc>
          <w:tcPr>
            <w:tcW w:w="6437" w:type="dxa"/>
          </w:tcPr>
          <w:p w14:paraId="52220F4E" w14:textId="36CB6615" w:rsidR="002324A7" w:rsidRPr="002324A7" w:rsidRDefault="002324A7" w:rsidP="00C71D42">
            <w:pPr>
              <w:ind w:right="95"/>
              <w:jc w:val="both"/>
              <w:rPr>
                <w:sz w:val="22"/>
                <w:szCs w:val="22"/>
                <w:lang w:val="en-GB"/>
              </w:rPr>
            </w:pPr>
            <w:r>
              <w:rPr>
                <w:sz w:val="22"/>
                <w:szCs w:val="22"/>
                <w:lang w:val="en-GB"/>
              </w:rPr>
              <w:t>Mission operation / Ground Data Systems</w:t>
            </w:r>
          </w:p>
        </w:tc>
      </w:tr>
      <w:tr w:rsidR="002324A7" w:rsidRPr="002324A7" w14:paraId="4A18CF1A" w14:textId="77777777" w:rsidTr="00C71D42">
        <w:tc>
          <w:tcPr>
            <w:tcW w:w="2495" w:type="dxa"/>
          </w:tcPr>
          <w:p w14:paraId="6BB4A8B9" w14:textId="632F4203" w:rsidR="002324A7" w:rsidRDefault="00C71D42" w:rsidP="00C71D42">
            <w:pPr>
              <w:ind w:right="95"/>
              <w:jc w:val="both"/>
              <w:rPr>
                <w:sz w:val="22"/>
                <w:szCs w:val="22"/>
                <w:lang w:val="en-GB"/>
              </w:rPr>
            </w:pPr>
            <w:r>
              <w:rPr>
                <w:sz w:val="22"/>
                <w:szCs w:val="22"/>
                <w:lang w:val="en-GB"/>
              </w:rPr>
              <w:t>TD</w:t>
            </w:r>
            <w:r w:rsidR="002324A7">
              <w:rPr>
                <w:sz w:val="22"/>
                <w:szCs w:val="22"/>
                <w:lang w:val="en-GB"/>
              </w:rPr>
              <w:t>10</w:t>
            </w:r>
          </w:p>
        </w:tc>
        <w:tc>
          <w:tcPr>
            <w:tcW w:w="6437" w:type="dxa"/>
          </w:tcPr>
          <w:p w14:paraId="0CB9AC6F" w14:textId="013EF4CE" w:rsidR="002324A7" w:rsidRPr="002324A7" w:rsidRDefault="002324A7" w:rsidP="00C71D42">
            <w:pPr>
              <w:ind w:right="95"/>
              <w:jc w:val="both"/>
              <w:rPr>
                <w:sz w:val="22"/>
                <w:szCs w:val="22"/>
                <w:lang w:val="en-GB"/>
              </w:rPr>
            </w:pPr>
            <w:r>
              <w:rPr>
                <w:sz w:val="22"/>
                <w:szCs w:val="22"/>
                <w:lang w:val="en-GB"/>
              </w:rPr>
              <w:t>Flight Dynamics &amp; GNSS</w:t>
            </w:r>
          </w:p>
        </w:tc>
      </w:tr>
      <w:tr w:rsidR="002324A7" w:rsidRPr="002324A7" w14:paraId="1074BCA9" w14:textId="77777777" w:rsidTr="00C71D42">
        <w:tc>
          <w:tcPr>
            <w:tcW w:w="2495" w:type="dxa"/>
          </w:tcPr>
          <w:p w14:paraId="440354FE" w14:textId="674227A0" w:rsidR="002324A7" w:rsidRDefault="002324A7" w:rsidP="00C71D42">
            <w:pPr>
              <w:ind w:right="95"/>
              <w:jc w:val="both"/>
              <w:rPr>
                <w:sz w:val="22"/>
                <w:szCs w:val="22"/>
                <w:lang w:val="en-GB"/>
              </w:rPr>
            </w:pPr>
            <w:r>
              <w:rPr>
                <w:sz w:val="22"/>
                <w:szCs w:val="22"/>
                <w:lang w:val="en-GB"/>
              </w:rPr>
              <w:t>TD11</w:t>
            </w:r>
          </w:p>
        </w:tc>
        <w:tc>
          <w:tcPr>
            <w:tcW w:w="6437" w:type="dxa"/>
          </w:tcPr>
          <w:p w14:paraId="4EE05DA1" w14:textId="6FF70615" w:rsidR="002324A7" w:rsidRPr="002324A7" w:rsidRDefault="002324A7" w:rsidP="00C71D42">
            <w:pPr>
              <w:ind w:right="95"/>
              <w:jc w:val="both"/>
              <w:rPr>
                <w:sz w:val="22"/>
                <w:szCs w:val="22"/>
                <w:lang w:val="en-GB"/>
              </w:rPr>
            </w:pPr>
            <w:r>
              <w:rPr>
                <w:sz w:val="22"/>
                <w:szCs w:val="22"/>
                <w:lang w:val="en-GB"/>
              </w:rPr>
              <w:t>Space Debris</w:t>
            </w:r>
          </w:p>
        </w:tc>
      </w:tr>
      <w:tr w:rsidR="002324A7" w:rsidRPr="002324A7" w14:paraId="447416F8" w14:textId="77777777" w:rsidTr="00C71D42">
        <w:tc>
          <w:tcPr>
            <w:tcW w:w="2495" w:type="dxa"/>
          </w:tcPr>
          <w:p w14:paraId="29C2CA32" w14:textId="72B13A94" w:rsidR="002324A7" w:rsidRDefault="002324A7" w:rsidP="00C71D42">
            <w:pPr>
              <w:ind w:right="95"/>
              <w:jc w:val="both"/>
              <w:rPr>
                <w:sz w:val="22"/>
                <w:szCs w:val="22"/>
                <w:lang w:val="en-GB"/>
              </w:rPr>
            </w:pPr>
            <w:r>
              <w:rPr>
                <w:sz w:val="22"/>
                <w:szCs w:val="22"/>
                <w:lang w:val="en-GB"/>
              </w:rPr>
              <w:t>TD12</w:t>
            </w:r>
          </w:p>
        </w:tc>
        <w:tc>
          <w:tcPr>
            <w:tcW w:w="6437" w:type="dxa"/>
          </w:tcPr>
          <w:p w14:paraId="30D3B283" w14:textId="14212FC9" w:rsidR="002324A7" w:rsidRPr="002324A7" w:rsidRDefault="002324A7" w:rsidP="00C71D42">
            <w:pPr>
              <w:ind w:right="95"/>
              <w:jc w:val="both"/>
              <w:rPr>
                <w:sz w:val="22"/>
                <w:szCs w:val="22"/>
                <w:lang w:val="en-GB"/>
              </w:rPr>
            </w:pPr>
            <w:r>
              <w:rPr>
                <w:sz w:val="22"/>
                <w:szCs w:val="22"/>
                <w:lang w:val="en-GB"/>
              </w:rPr>
              <w:t>Ground Station Systems / Networks</w:t>
            </w:r>
          </w:p>
        </w:tc>
      </w:tr>
      <w:tr w:rsidR="002324A7" w:rsidRPr="002324A7" w14:paraId="520AF30C" w14:textId="77777777" w:rsidTr="00C71D42">
        <w:tc>
          <w:tcPr>
            <w:tcW w:w="2495" w:type="dxa"/>
          </w:tcPr>
          <w:p w14:paraId="6ED16F9D" w14:textId="3417F98A" w:rsidR="002324A7" w:rsidRDefault="002324A7" w:rsidP="00C71D42">
            <w:pPr>
              <w:ind w:right="95"/>
              <w:jc w:val="both"/>
              <w:rPr>
                <w:sz w:val="22"/>
                <w:szCs w:val="22"/>
                <w:lang w:val="en-GB"/>
              </w:rPr>
            </w:pPr>
            <w:r>
              <w:rPr>
                <w:sz w:val="22"/>
                <w:szCs w:val="22"/>
                <w:lang w:val="en-GB"/>
              </w:rPr>
              <w:t>TD13</w:t>
            </w:r>
          </w:p>
        </w:tc>
        <w:tc>
          <w:tcPr>
            <w:tcW w:w="6437" w:type="dxa"/>
          </w:tcPr>
          <w:p w14:paraId="73B3C149" w14:textId="16CCE8AB" w:rsidR="002324A7" w:rsidRPr="002324A7" w:rsidRDefault="002324A7" w:rsidP="00C71D42">
            <w:pPr>
              <w:ind w:right="95"/>
              <w:jc w:val="both"/>
              <w:rPr>
                <w:sz w:val="22"/>
                <w:szCs w:val="22"/>
                <w:lang w:val="en-GB"/>
              </w:rPr>
            </w:pPr>
            <w:r>
              <w:rPr>
                <w:sz w:val="22"/>
                <w:szCs w:val="22"/>
                <w:lang w:val="en-GB"/>
              </w:rPr>
              <w:t>Automation / Telepresence / Robotics</w:t>
            </w:r>
          </w:p>
        </w:tc>
      </w:tr>
      <w:tr w:rsidR="002324A7" w:rsidRPr="002324A7" w14:paraId="14D551F4" w14:textId="77777777" w:rsidTr="00C71D42">
        <w:tc>
          <w:tcPr>
            <w:tcW w:w="2495" w:type="dxa"/>
          </w:tcPr>
          <w:p w14:paraId="66BEE9EB" w14:textId="4E06B12D" w:rsidR="002324A7" w:rsidRDefault="002324A7" w:rsidP="00C71D42">
            <w:pPr>
              <w:ind w:right="95"/>
              <w:jc w:val="both"/>
              <w:rPr>
                <w:sz w:val="22"/>
                <w:szCs w:val="22"/>
                <w:lang w:val="en-GB"/>
              </w:rPr>
            </w:pPr>
            <w:r>
              <w:rPr>
                <w:sz w:val="22"/>
                <w:szCs w:val="22"/>
                <w:lang w:val="en-GB"/>
              </w:rPr>
              <w:t>TD14</w:t>
            </w:r>
          </w:p>
        </w:tc>
        <w:tc>
          <w:tcPr>
            <w:tcW w:w="6437" w:type="dxa"/>
          </w:tcPr>
          <w:p w14:paraId="4520C293" w14:textId="26D30810" w:rsidR="002324A7" w:rsidRPr="002324A7" w:rsidRDefault="00C71D42" w:rsidP="00C71D42">
            <w:pPr>
              <w:ind w:right="95"/>
              <w:jc w:val="both"/>
              <w:rPr>
                <w:sz w:val="22"/>
                <w:szCs w:val="22"/>
                <w:lang w:val="en-GB"/>
              </w:rPr>
            </w:pPr>
            <w:r>
              <w:rPr>
                <w:sz w:val="22"/>
                <w:szCs w:val="22"/>
                <w:lang w:val="en-GB"/>
              </w:rPr>
              <w:t>Life / Physical Science</w:t>
            </w:r>
          </w:p>
        </w:tc>
      </w:tr>
      <w:tr w:rsidR="002324A7" w:rsidRPr="002324A7" w14:paraId="067E8D15" w14:textId="77777777" w:rsidTr="00C71D42">
        <w:tc>
          <w:tcPr>
            <w:tcW w:w="2495" w:type="dxa"/>
          </w:tcPr>
          <w:p w14:paraId="70C39AAA" w14:textId="08E90FC1" w:rsidR="002324A7" w:rsidRDefault="00C71D42" w:rsidP="00C71D42">
            <w:pPr>
              <w:ind w:right="95"/>
              <w:jc w:val="both"/>
              <w:rPr>
                <w:sz w:val="22"/>
                <w:szCs w:val="22"/>
                <w:lang w:val="en-GB"/>
              </w:rPr>
            </w:pPr>
            <w:r>
              <w:rPr>
                <w:sz w:val="22"/>
                <w:szCs w:val="22"/>
                <w:lang w:val="en-GB"/>
              </w:rPr>
              <w:t>TD15</w:t>
            </w:r>
          </w:p>
        </w:tc>
        <w:tc>
          <w:tcPr>
            <w:tcW w:w="6437" w:type="dxa"/>
          </w:tcPr>
          <w:p w14:paraId="1B116C90" w14:textId="700E0C98" w:rsidR="002324A7" w:rsidRPr="002324A7" w:rsidRDefault="00C71D42" w:rsidP="00C71D42">
            <w:pPr>
              <w:ind w:right="95"/>
              <w:jc w:val="both"/>
              <w:rPr>
                <w:sz w:val="22"/>
                <w:szCs w:val="22"/>
                <w:lang w:val="en-GB"/>
              </w:rPr>
            </w:pPr>
            <w:r>
              <w:rPr>
                <w:sz w:val="22"/>
                <w:szCs w:val="22"/>
                <w:lang w:val="en-GB"/>
              </w:rPr>
              <w:t>Mechanisms</w:t>
            </w:r>
          </w:p>
        </w:tc>
      </w:tr>
      <w:tr w:rsidR="002324A7" w:rsidRPr="002324A7" w14:paraId="3818B77D" w14:textId="77777777" w:rsidTr="00C71D42">
        <w:tc>
          <w:tcPr>
            <w:tcW w:w="2495" w:type="dxa"/>
          </w:tcPr>
          <w:p w14:paraId="7E1077AF" w14:textId="660606DF" w:rsidR="002324A7" w:rsidRDefault="00C71D42" w:rsidP="00C71D42">
            <w:pPr>
              <w:ind w:right="95"/>
              <w:jc w:val="both"/>
              <w:rPr>
                <w:sz w:val="22"/>
                <w:szCs w:val="22"/>
                <w:lang w:val="en-GB"/>
              </w:rPr>
            </w:pPr>
            <w:r>
              <w:rPr>
                <w:sz w:val="22"/>
                <w:szCs w:val="22"/>
                <w:lang w:val="en-GB"/>
              </w:rPr>
              <w:t>TD16</w:t>
            </w:r>
          </w:p>
        </w:tc>
        <w:tc>
          <w:tcPr>
            <w:tcW w:w="6437" w:type="dxa"/>
          </w:tcPr>
          <w:p w14:paraId="58CC7E5E" w14:textId="10428955" w:rsidR="002324A7" w:rsidRPr="002324A7" w:rsidRDefault="00C71D42" w:rsidP="00C71D42">
            <w:pPr>
              <w:ind w:right="95"/>
              <w:jc w:val="both"/>
              <w:rPr>
                <w:sz w:val="22"/>
                <w:szCs w:val="22"/>
                <w:lang w:val="en-GB"/>
              </w:rPr>
            </w:pPr>
            <w:r>
              <w:rPr>
                <w:sz w:val="22"/>
                <w:szCs w:val="22"/>
                <w:lang w:val="en-GB"/>
              </w:rPr>
              <w:t>Optics</w:t>
            </w:r>
          </w:p>
        </w:tc>
      </w:tr>
      <w:tr w:rsidR="002324A7" w:rsidRPr="002324A7" w14:paraId="08D5765C" w14:textId="77777777" w:rsidTr="00C71D42">
        <w:tc>
          <w:tcPr>
            <w:tcW w:w="2495" w:type="dxa"/>
          </w:tcPr>
          <w:p w14:paraId="5A53B598" w14:textId="639B4011" w:rsidR="002324A7" w:rsidRDefault="00C71D42" w:rsidP="00C71D42">
            <w:pPr>
              <w:ind w:right="95"/>
              <w:jc w:val="both"/>
              <w:rPr>
                <w:sz w:val="22"/>
                <w:szCs w:val="22"/>
                <w:lang w:val="en-GB"/>
              </w:rPr>
            </w:pPr>
            <w:r>
              <w:rPr>
                <w:sz w:val="22"/>
                <w:szCs w:val="22"/>
                <w:lang w:val="en-GB"/>
              </w:rPr>
              <w:t>TD17</w:t>
            </w:r>
          </w:p>
        </w:tc>
        <w:tc>
          <w:tcPr>
            <w:tcW w:w="6437" w:type="dxa"/>
          </w:tcPr>
          <w:p w14:paraId="586A80A1" w14:textId="55F5C33C" w:rsidR="002324A7" w:rsidRPr="002324A7" w:rsidRDefault="00C71D42" w:rsidP="00C71D42">
            <w:pPr>
              <w:ind w:right="95"/>
              <w:jc w:val="both"/>
              <w:rPr>
                <w:sz w:val="22"/>
                <w:szCs w:val="22"/>
                <w:lang w:val="en-GB"/>
              </w:rPr>
            </w:pPr>
            <w:r>
              <w:rPr>
                <w:sz w:val="22"/>
                <w:szCs w:val="22"/>
                <w:lang w:val="en-GB"/>
              </w:rPr>
              <w:t>Opto-Electronics</w:t>
            </w:r>
          </w:p>
        </w:tc>
      </w:tr>
      <w:tr w:rsidR="002324A7" w:rsidRPr="002324A7" w14:paraId="4EEAD1C5" w14:textId="77777777" w:rsidTr="00C71D42">
        <w:tc>
          <w:tcPr>
            <w:tcW w:w="2495" w:type="dxa"/>
          </w:tcPr>
          <w:p w14:paraId="5E59A47E" w14:textId="504FC6B0" w:rsidR="002324A7" w:rsidRDefault="00C71D42" w:rsidP="00C71D42">
            <w:pPr>
              <w:ind w:right="95"/>
              <w:jc w:val="both"/>
              <w:rPr>
                <w:sz w:val="22"/>
                <w:szCs w:val="22"/>
                <w:lang w:val="en-GB"/>
              </w:rPr>
            </w:pPr>
            <w:r>
              <w:rPr>
                <w:sz w:val="22"/>
                <w:szCs w:val="22"/>
                <w:lang w:val="en-GB"/>
              </w:rPr>
              <w:t>TD18</w:t>
            </w:r>
          </w:p>
        </w:tc>
        <w:tc>
          <w:tcPr>
            <w:tcW w:w="6437" w:type="dxa"/>
          </w:tcPr>
          <w:p w14:paraId="3008712E" w14:textId="1F862B60" w:rsidR="002324A7" w:rsidRPr="002324A7" w:rsidRDefault="00C71D42" w:rsidP="00C71D42">
            <w:pPr>
              <w:ind w:right="95"/>
              <w:jc w:val="both"/>
              <w:rPr>
                <w:sz w:val="22"/>
                <w:szCs w:val="22"/>
                <w:lang w:val="en-GB"/>
              </w:rPr>
            </w:pPr>
            <w:r>
              <w:rPr>
                <w:sz w:val="22"/>
                <w:szCs w:val="22"/>
                <w:lang w:val="en-GB"/>
              </w:rPr>
              <w:t>Aerothermodynamics</w:t>
            </w:r>
          </w:p>
        </w:tc>
      </w:tr>
      <w:tr w:rsidR="002324A7" w:rsidRPr="002324A7" w14:paraId="7A33A3C5" w14:textId="77777777" w:rsidTr="00C71D42">
        <w:tc>
          <w:tcPr>
            <w:tcW w:w="2495" w:type="dxa"/>
          </w:tcPr>
          <w:p w14:paraId="42BE5E2F" w14:textId="793AC8C1" w:rsidR="002324A7" w:rsidRDefault="00C71D42" w:rsidP="00C71D42">
            <w:pPr>
              <w:ind w:right="95"/>
              <w:jc w:val="both"/>
              <w:rPr>
                <w:sz w:val="22"/>
                <w:szCs w:val="22"/>
                <w:lang w:val="en-GB"/>
              </w:rPr>
            </w:pPr>
            <w:r>
              <w:rPr>
                <w:sz w:val="22"/>
                <w:szCs w:val="22"/>
                <w:lang w:val="en-GB"/>
              </w:rPr>
              <w:t>TD19</w:t>
            </w:r>
          </w:p>
        </w:tc>
        <w:tc>
          <w:tcPr>
            <w:tcW w:w="6437" w:type="dxa"/>
          </w:tcPr>
          <w:p w14:paraId="1C300B71" w14:textId="5F348DDF" w:rsidR="002324A7" w:rsidRPr="002324A7" w:rsidRDefault="00C71D42" w:rsidP="00C71D42">
            <w:pPr>
              <w:ind w:right="95"/>
              <w:jc w:val="both"/>
              <w:rPr>
                <w:sz w:val="22"/>
                <w:szCs w:val="22"/>
                <w:lang w:val="en-GB"/>
              </w:rPr>
            </w:pPr>
            <w:r>
              <w:rPr>
                <w:sz w:val="22"/>
                <w:szCs w:val="22"/>
                <w:lang w:val="en-GB"/>
              </w:rPr>
              <w:t>Propulsion</w:t>
            </w:r>
          </w:p>
        </w:tc>
      </w:tr>
      <w:tr w:rsidR="002324A7" w:rsidRPr="002324A7" w14:paraId="768B39EB" w14:textId="77777777" w:rsidTr="00C71D42">
        <w:tc>
          <w:tcPr>
            <w:tcW w:w="2495" w:type="dxa"/>
          </w:tcPr>
          <w:p w14:paraId="68974151" w14:textId="7E33844B" w:rsidR="002324A7" w:rsidRDefault="00C71D42" w:rsidP="00C71D42">
            <w:pPr>
              <w:ind w:right="95"/>
              <w:jc w:val="both"/>
              <w:rPr>
                <w:sz w:val="22"/>
                <w:szCs w:val="22"/>
                <w:lang w:val="en-GB"/>
              </w:rPr>
            </w:pPr>
            <w:r>
              <w:rPr>
                <w:sz w:val="22"/>
                <w:szCs w:val="22"/>
                <w:lang w:val="en-GB"/>
              </w:rPr>
              <w:t>TD20</w:t>
            </w:r>
          </w:p>
        </w:tc>
        <w:tc>
          <w:tcPr>
            <w:tcW w:w="6437" w:type="dxa"/>
          </w:tcPr>
          <w:p w14:paraId="0DB1BC23" w14:textId="15D1F24C" w:rsidR="002324A7" w:rsidRPr="002324A7" w:rsidRDefault="00C71D42" w:rsidP="00C71D42">
            <w:pPr>
              <w:ind w:right="95"/>
              <w:jc w:val="both"/>
              <w:rPr>
                <w:sz w:val="22"/>
                <w:szCs w:val="22"/>
                <w:lang w:val="en-GB"/>
              </w:rPr>
            </w:pPr>
            <w:r>
              <w:rPr>
                <w:sz w:val="22"/>
                <w:szCs w:val="22"/>
                <w:lang w:val="en-GB"/>
              </w:rPr>
              <w:t>Structures &amp; Pyrotechnics</w:t>
            </w:r>
          </w:p>
        </w:tc>
      </w:tr>
      <w:tr w:rsidR="002324A7" w:rsidRPr="002324A7" w14:paraId="78C5EEE7" w14:textId="77777777" w:rsidTr="00C71D42">
        <w:tc>
          <w:tcPr>
            <w:tcW w:w="2495" w:type="dxa"/>
          </w:tcPr>
          <w:p w14:paraId="41E3BEDF" w14:textId="32491D69" w:rsidR="002324A7" w:rsidRDefault="00C71D42" w:rsidP="00C71D42">
            <w:pPr>
              <w:ind w:right="95"/>
              <w:jc w:val="both"/>
              <w:rPr>
                <w:sz w:val="22"/>
                <w:szCs w:val="22"/>
                <w:lang w:val="en-GB"/>
              </w:rPr>
            </w:pPr>
            <w:r>
              <w:rPr>
                <w:sz w:val="22"/>
                <w:szCs w:val="22"/>
                <w:lang w:val="en-GB"/>
              </w:rPr>
              <w:t>TD21</w:t>
            </w:r>
          </w:p>
        </w:tc>
        <w:tc>
          <w:tcPr>
            <w:tcW w:w="6437" w:type="dxa"/>
          </w:tcPr>
          <w:p w14:paraId="591E418F" w14:textId="39FA09C8" w:rsidR="002324A7" w:rsidRPr="002324A7" w:rsidRDefault="00C71D42" w:rsidP="00C71D42">
            <w:pPr>
              <w:ind w:right="95"/>
              <w:jc w:val="both"/>
              <w:rPr>
                <w:sz w:val="22"/>
                <w:szCs w:val="22"/>
                <w:lang w:val="en-GB"/>
              </w:rPr>
            </w:pPr>
            <w:r>
              <w:rPr>
                <w:sz w:val="22"/>
                <w:szCs w:val="22"/>
                <w:lang w:val="en-GB"/>
              </w:rPr>
              <w:t>Thermal</w:t>
            </w:r>
          </w:p>
        </w:tc>
      </w:tr>
      <w:tr w:rsidR="002324A7" w:rsidRPr="002324A7" w14:paraId="7D1AB495" w14:textId="77777777" w:rsidTr="00C71D42">
        <w:tc>
          <w:tcPr>
            <w:tcW w:w="2495" w:type="dxa"/>
          </w:tcPr>
          <w:p w14:paraId="1487AECB" w14:textId="4855FFD1" w:rsidR="002324A7" w:rsidRDefault="00C71D42" w:rsidP="00C71D42">
            <w:pPr>
              <w:ind w:right="95"/>
              <w:jc w:val="both"/>
              <w:rPr>
                <w:sz w:val="22"/>
                <w:szCs w:val="22"/>
                <w:lang w:val="en-GB"/>
              </w:rPr>
            </w:pPr>
            <w:r>
              <w:rPr>
                <w:sz w:val="22"/>
                <w:szCs w:val="22"/>
                <w:lang w:val="en-GB"/>
              </w:rPr>
              <w:t>TD22</w:t>
            </w:r>
          </w:p>
        </w:tc>
        <w:tc>
          <w:tcPr>
            <w:tcW w:w="6437" w:type="dxa"/>
          </w:tcPr>
          <w:p w14:paraId="34495A51" w14:textId="2643DDAD" w:rsidR="002324A7" w:rsidRPr="002324A7" w:rsidRDefault="00C71D42" w:rsidP="00C71D42">
            <w:pPr>
              <w:ind w:right="95"/>
              <w:jc w:val="both"/>
              <w:rPr>
                <w:sz w:val="22"/>
                <w:szCs w:val="22"/>
                <w:lang w:val="en-GB"/>
              </w:rPr>
            </w:pPr>
            <w:r>
              <w:rPr>
                <w:sz w:val="22"/>
                <w:szCs w:val="22"/>
                <w:lang w:val="en-GB"/>
              </w:rPr>
              <w:t>ECLS &amp; ISRU</w:t>
            </w:r>
          </w:p>
        </w:tc>
      </w:tr>
      <w:tr w:rsidR="002324A7" w:rsidRPr="002324A7" w14:paraId="43A70585" w14:textId="77777777" w:rsidTr="00C71D42">
        <w:tc>
          <w:tcPr>
            <w:tcW w:w="2495" w:type="dxa"/>
          </w:tcPr>
          <w:p w14:paraId="2FD8E632" w14:textId="149C0D24" w:rsidR="002324A7" w:rsidRDefault="00C71D42" w:rsidP="00C71D42">
            <w:pPr>
              <w:ind w:right="95"/>
              <w:jc w:val="both"/>
              <w:rPr>
                <w:sz w:val="22"/>
                <w:szCs w:val="22"/>
                <w:lang w:val="en-GB"/>
              </w:rPr>
            </w:pPr>
            <w:r>
              <w:rPr>
                <w:sz w:val="22"/>
                <w:szCs w:val="22"/>
                <w:lang w:val="en-GB"/>
              </w:rPr>
              <w:t>TD23</w:t>
            </w:r>
          </w:p>
        </w:tc>
        <w:tc>
          <w:tcPr>
            <w:tcW w:w="6437" w:type="dxa"/>
          </w:tcPr>
          <w:p w14:paraId="2F03E64E" w14:textId="41B0E902" w:rsidR="002324A7" w:rsidRPr="002324A7" w:rsidRDefault="00C71D42" w:rsidP="00C71D42">
            <w:pPr>
              <w:ind w:right="95"/>
              <w:jc w:val="both"/>
              <w:rPr>
                <w:sz w:val="22"/>
                <w:szCs w:val="22"/>
                <w:lang w:val="en-GB"/>
              </w:rPr>
            </w:pPr>
            <w:r>
              <w:rPr>
                <w:sz w:val="22"/>
                <w:szCs w:val="22"/>
                <w:lang w:val="en-GB"/>
              </w:rPr>
              <w:t>EEE Components</w:t>
            </w:r>
          </w:p>
        </w:tc>
      </w:tr>
      <w:tr w:rsidR="002324A7" w:rsidRPr="002324A7" w14:paraId="24F02ED5" w14:textId="77777777" w:rsidTr="00C71D42">
        <w:tc>
          <w:tcPr>
            <w:tcW w:w="2495" w:type="dxa"/>
          </w:tcPr>
          <w:p w14:paraId="0730D9FE" w14:textId="3AE7BDC8" w:rsidR="002324A7" w:rsidRDefault="00C71D42" w:rsidP="00C71D42">
            <w:pPr>
              <w:ind w:right="95"/>
              <w:jc w:val="both"/>
              <w:rPr>
                <w:sz w:val="22"/>
                <w:szCs w:val="22"/>
                <w:lang w:val="en-GB"/>
              </w:rPr>
            </w:pPr>
            <w:r>
              <w:rPr>
                <w:sz w:val="22"/>
                <w:szCs w:val="22"/>
                <w:lang w:val="en-GB"/>
              </w:rPr>
              <w:t>TD24</w:t>
            </w:r>
          </w:p>
        </w:tc>
        <w:tc>
          <w:tcPr>
            <w:tcW w:w="6437" w:type="dxa"/>
          </w:tcPr>
          <w:p w14:paraId="7827ABA1" w14:textId="67686324" w:rsidR="002324A7" w:rsidRPr="002324A7" w:rsidRDefault="00C71D42" w:rsidP="00C71D42">
            <w:pPr>
              <w:ind w:right="95"/>
              <w:jc w:val="both"/>
              <w:rPr>
                <w:sz w:val="22"/>
                <w:szCs w:val="22"/>
                <w:lang w:val="en-GB"/>
              </w:rPr>
            </w:pPr>
            <w:r>
              <w:rPr>
                <w:sz w:val="22"/>
                <w:szCs w:val="22"/>
                <w:lang w:val="en-GB"/>
              </w:rPr>
              <w:t>Materials &amp; Processes</w:t>
            </w:r>
          </w:p>
        </w:tc>
      </w:tr>
      <w:tr w:rsidR="002324A7" w:rsidRPr="002324A7" w14:paraId="253BC8A9" w14:textId="77777777" w:rsidTr="00C71D42">
        <w:tc>
          <w:tcPr>
            <w:tcW w:w="2495" w:type="dxa"/>
          </w:tcPr>
          <w:p w14:paraId="01FE1838" w14:textId="2AB052D7" w:rsidR="002324A7" w:rsidRDefault="00C71D42" w:rsidP="00C71D42">
            <w:pPr>
              <w:ind w:right="95"/>
              <w:jc w:val="both"/>
              <w:rPr>
                <w:sz w:val="22"/>
                <w:szCs w:val="22"/>
                <w:lang w:val="en-GB"/>
              </w:rPr>
            </w:pPr>
            <w:r>
              <w:rPr>
                <w:sz w:val="22"/>
                <w:szCs w:val="22"/>
                <w:lang w:val="en-GB"/>
              </w:rPr>
              <w:t>TD25</w:t>
            </w:r>
          </w:p>
        </w:tc>
        <w:tc>
          <w:tcPr>
            <w:tcW w:w="6437" w:type="dxa"/>
          </w:tcPr>
          <w:p w14:paraId="0BF3DB96" w14:textId="4966D81F" w:rsidR="002324A7" w:rsidRPr="002324A7" w:rsidRDefault="00C71D42" w:rsidP="00C71D42">
            <w:pPr>
              <w:ind w:right="95"/>
              <w:jc w:val="both"/>
              <w:rPr>
                <w:sz w:val="22"/>
                <w:szCs w:val="22"/>
                <w:lang w:val="en-GB"/>
              </w:rPr>
            </w:pPr>
            <w:r>
              <w:rPr>
                <w:sz w:val="22"/>
                <w:szCs w:val="22"/>
                <w:lang w:val="en-GB"/>
              </w:rPr>
              <w:t>Quality, Dependability and Safety</w:t>
            </w:r>
          </w:p>
        </w:tc>
      </w:tr>
      <w:tr w:rsidR="002324A7" w:rsidRPr="002324A7" w14:paraId="1F81BD8A" w14:textId="77777777" w:rsidTr="00C71D42">
        <w:tc>
          <w:tcPr>
            <w:tcW w:w="2495" w:type="dxa"/>
          </w:tcPr>
          <w:p w14:paraId="4F8B1742" w14:textId="097E0B2F" w:rsidR="002324A7" w:rsidRDefault="00C71D42" w:rsidP="00C71D42">
            <w:pPr>
              <w:ind w:right="95"/>
              <w:jc w:val="both"/>
              <w:rPr>
                <w:sz w:val="22"/>
                <w:szCs w:val="22"/>
                <w:lang w:val="en-GB"/>
              </w:rPr>
            </w:pPr>
            <w:r>
              <w:rPr>
                <w:sz w:val="22"/>
                <w:szCs w:val="22"/>
                <w:lang w:val="en-GB"/>
              </w:rPr>
              <w:t>TD26</w:t>
            </w:r>
          </w:p>
        </w:tc>
        <w:tc>
          <w:tcPr>
            <w:tcW w:w="6437" w:type="dxa"/>
          </w:tcPr>
          <w:p w14:paraId="260817B2" w14:textId="437FCF75" w:rsidR="002324A7" w:rsidRPr="002324A7" w:rsidRDefault="00C71D42" w:rsidP="00C71D42">
            <w:pPr>
              <w:ind w:right="95"/>
              <w:jc w:val="both"/>
              <w:rPr>
                <w:sz w:val="22"/>
                <w:szCs w:val="22"/>
                <w:lang w:val="en-GB"/>
              </w:rPr>
            </w:pPr>
            <w:r>
              <w:rPr>
                <w:sz w:val="22"/>
                <w:szCs w:val="22"/>
                <w:lang w:val="en-GB"/>
              </w:rPr>
              <w:t>Other</w:t>
            </w:r>
          </w:p>
        </w:tc>
      </w:tr>
    </w:tbl>
    <w:p w14:paraId="0DECC122" w14:textId="7F2BB87B" w:rsidR="002324A7" w:rsidRDefault="002324A7" w:rsidP="002324A7">
      <w:pPr>
        <w:pStyle w:val="BodytextJustified"/>
        <w:rPr>
          <w:lang w:val="en-GB"/>
        </w:rPr>
      </w:pPr>
    </w:p>
    <w:p w14:paraId="68D52C0E" w14:textId="2E5F0102" w:rsidR="00863A2F" w:rsidRPr="002324A7" w:rsidRDefault="00863A2F" w:rsidP="00863A2F">
      <w:pPr>
        <w:pStyle w:val="Heading2"/>
        <w:numPr>
          <w:ilvl w:val="0"/>
          <w:numId w:val="0"/>
        </w:numPr>
        <w:ind w:left="907" w:hanging="907"/>
      </w:pPr>
      <w:bookmarkStart w:id="24" w:name="_Annex_5.4_–"/>
      <w:bookmarkStart w:id="25" w:name="_Toc500495485"/>
      <w:bookmarkStart w:id="26" w:name="_Toc500495496"/>
      <w:bookmarkEnd w:id="24"/>
      <w:r w:rsidRPr="002324A7">
        <w:t>Annex 5.</w:t>
      </w:r>
      <w:r>
        <w:t>4</w:t>
      </w:r>
      <w:r w:rsidRPr="002324A7">
        <w:t xml:space="preserve"> – </w:t>
      </w:r>
      <w:r>
        <w:t>Service Domains</w:t>
      </w:r>
      <w:bookmarkEnd w:id="25"/>
      <w:bookmarkEnd w:id="26"/>
    </w:p>
    <w:tbl>
      <w:tblPr>
        <w:tblStyle w:val="TableGrid"/>
        <w:tblW w:w="8932" w:type="dxa"/>
        <w:tblLayout w:type="fixed"/>
        <w:tblLook w:val="04A0" w:firstRow="1" w:lastRow="0" w:firstColumn="1" w:lastColumn="0" w:noHBand="0" w:noVBand="1"/>
      </w:tblPr>
      <w:tblGrid>
        <w:gridCol w:w="2495"/>
        <w:gridCol w:w="6437"/>
      </w:tblGrid>
      <w:tr w:rsidR="00863A2F" w:rsidRPr="002324A7" w14:paraId="4DDD4B21" w14:textId="77777777" w:rsidTr="00957D9E">
        <w:tc>
          <w:tcPr>
            <w:tcW w:w="2495" w:type="dxa"/>
          </w:tcPr>
          <w:p w14:paraId="6C116ACF" w14:textId="3E4DD4C1" w:rsidR="00863A2F" w:rsidRDefault="00863A2F" w:rsidP="00863A2F">
            <w:pPr>
              <w:ind w:right="95"/>
              <w:jc w:val="both"/>
              <w:rPr>
                <w:sz w:val="22"/>
                <w:szCs w:val="22"/>
                <w:lang w:val="en-GB"/>
              </w:rPr>
            </w:pPr>
            <w:r>
              <w:rPr>
                <w:rFonts w:ascii="Helv" w:hAnsi="Helv" w:cs="Helv"/>
                <w:color w:val="000000"/>
                <w:sz w:val="20"/>
                <w:szCs w:val="20"/>
                <w:lang w:val="en-GB"/>
              </w:rPr>
              <w:t>EO</w:t>
            </w:r>
          </w:p>
        </w:tc>
        <w:tc>
          <w:tcPr>
            <w:tcW w:w="6437" w:type="dxa"/>
          </w:tcPr>
          <w:p w14:paraId="733B8800" w14:textId="435C62F5" w:rsidR="00863A2F" w:rsidRPr="002324A7" w:rsidRDefault="00863A2F" w:rsidP="00863A2F">
            <w:pPr>
              <w:ind w:right="95"/>
              <w:jc w:val="both"/>
              <w:rPr>
                <w:sz w:val="22"/>
                <w:szCs w:val="22"/>
                <w:lang w:val="en-GB"/>
              </w:rPr>
            </w:pPr>
            <w:r w:rsidRPr="00FF2B30">
              <w:rPr>
                <w:rFonts w:ascii="Helv" w:hAnsi="Helv" w:cs="Helv"/>
                <w:color w:val="000000"/>
                <w:sz w:val="20"/>
                <w:szCs w:val="20"/>
                <w:lang w:val="en-GB"/>
              </w:rPr>
              <w:t>Earth Observation</w:t>
            </w:r>
          </w:p>
        </w:tc>
      </w:tr>
      <w:tr w:rsidR="00863A2F" w:rsidRPr="002324A7" w14:paraId="1661BFD6" w14:textId="77777777" w:rsidTr="00957D9E">
        <w:tc>
          <w:tcPr>
            <w:tcW w:w="2495" w:type="dxa"/>
          </w:tcPr>
          <w:p w14:paraId="3D9816D1" w14:textId="1BBB3707" w:rsidR="00863A2F" w:rsidRDefault="00863A2F" w:rsidP="00863A2F">
            <w:pPr>
              <w:ind w:right="95"/>
              <w:jc w:val="both"/>
              <w:rPr>
                <w:sz w:val="22"/>
                <w:szCs w:val="22"/>
                <w:lang w:val="en-GB"/>
              </w:rPr>
            </w:pPr>
            <w:r>
              <w:rPr>
                <w:rFonts w:ascii="Helv" w:hAnsi="Helv" w:cs="Helv"/>
                <w:color w:val="000000"/>
                <w:sz w:val="20"/>
                <w:szCs w:val="20"/>
                <w:lang w:val="en-GB"/>
              </w:rPr>
              <w:t>SCI</w:t>
            </w:r>
          </w:p>
        </w:tc>
        <w:tc>
          <w:tcPr>
            <w:tcW w:w="6437" w:type="dxa"/>
          </w:tcPr>
          <w:p w14:paraId="0EB02400" w14:textId="1853010F" w:rsidR="00863A2F" w:rsidRPr="002324A7" w:rsidRDefault="00863A2F" w:rsidP="00863A2F">
            <w:pPr>
              <w:ind w:right="95"/>
              <w:jc w:val="both"/>
              <w:rPr>
                <w:sz w:val="22"/>
                <w:szCs w:val="22"/>
                <w:lang w:val="en-GB"/>
              </w:rPr>
            </w:pPr>
            <w:r w:rsidRPr="00FF2B30">
              <w:rPr>
                <w:rFonts w:ascii="Helv" w:hAnsi="Helv" w:cs="Helv"/>
                <w:color w:val="000000"/>
                <w:sz w:val="20"/>
                <w:szCs w:val="20"/>
                <w:lang w:val="en-GB"/>
              </w:rPr>
              <w:t>Space Science</w:t>
            </w:r>
          </w:p>
        </w:tc>
      </w:tr>
      <w:tr w:rsidR="00863A2F" w:rsidRPr="002324A7" w14:paraId="1A8C9092" w14:textId="77777777" w:rsidTr="00957D9E">
        <w:tc>
          <w:tcPr>
            <w:tcW w:w="2495" w:type="dxa"/>
          </w:tcPr>
          <w:p w14:paraId="7B137C4C" w14:textId="069853A5" w:rsidR="00863A2F" w:rsidRDefault="00863A2F" w:rsidP="00863A2F">
            <w:pPr>
              <w:ind w:right="95"/>
              <w:jc w:val="both"/>
              <w:rPr>
                <w:sz w:val="22"/>
                <w:szCs w:val="22"/>
                <w:lang w:val="en-GB"/>
              </w:rPr>
            </w:pPr>
            <w:r>
              <w:rPr>
                <w:rFonts w:ascii="Helv" w:hAnsi="Helv" w:cs="Helv"/>
                <w:color w:val="000000"/>
                <w:sz w:val="20"/>
                <w:szCs w:val="20"/>
                <w:lang w:val="en-GB"/>
              </w:rPr>
              <w:t>EXP</w:t>
            </w:r>
          </w:p>
        </w:tc>
        <w:tc>
          <w:tcPr>
            <w:tcW w:w="6437" w:type="dxa"/>
          </w:tcPr>
          <w:p w14:paraId="35946FAA" w14:textId="1CCDA581" w:rsidR="00863A2F" w:rsidRDefault="00863A2F" w:rsidP="00863A2F">
            <w:pPr>
              <w:ind w:right="95"/>
              <w:jc w:val="both"/>
              <w:rPr>
                <w:sz w:val="22"/>
                <w:szCs w:val="22"/>
                <w:lang w:val="en-GB"/>
              </w:rPr>
            </w:pPr>
            <w:r w:rsidRPr="00FF2B30">
              <w:rPr>
                <w:rFonts w:ascii="Helv" w:hAnsi="Helv" w:cs="Helv"/>
                <w:color w:val="000000"/>
                <w:sz w:val="20"/>
                <w:szCs w:val="20"/>
                <w:lang w:val="en-GB"/>
              </w:rPr>
              <w:t>Exploration (former Human Spaceflight and Robotic Exploration)</w:t>
            </w:r>
          </w:p>
        </w:tc>
      </w:tr>
      <w:tr w:rsidR="00863A2F" w:rsidRPr="002324A7" w14:paraId="2B77B63B" w14:textId="77777777" w:rsidTr="00957D9E">
        <w:tc>
          <w:tcPr>
            <w:tcW w:w="2495" w:type="dxa"/>
          </w:tcPr>
          <w:p w14:paraId="6F8AE8F9" w14:textId="0B6388D0" w:rsidR="00863A2F" w:rsidRDefault="00863A2F" w:rsidP="00863A2F">
            <w:pPr>
              <w:ind w:right="95"/>
              <w:jc w:val="both"/>
              <w:rPr>
                <w:sz w:val="22"/>
                <w:szCs w:val="22"/>
                <w:lang w:val="en-GB"/>
              </w:rPr>
            </w:pPr>
            <w:r>
              <w:rPr>
                <w:rFonts w:ascii="Helv" w:hAnsi="Helv" w:cs="Helv"/>
                <w:color w:val="000000"/>
                <w:sz w:val="20"/>
                <w:szCs w:val="20"/>
                <w:lang w:val="en-GB"/>
              </w:rPr>
              <w:t>ST</w:t>
            </w:r>
          </w:p>
        </w:tc>
        <w:tc>
          <w:tcPr>
            <w:tcW w:w="6437" w:type="dxa"/>
          </w:tcPr>
          <w:p w14:paraId="3F188A20" w14:textId="077A86BC" w:rsidR="00863A2F" w:rsidRDefault="00863A2F" w:rsidP="00863A2F">
            <w:pPr>
              <w:ind w:right="95"/>
              <w:jc w:val="both"/>
              <w:rPr>
                <w:sz w:val="22"/>
                <w:szCs w:val="22"/>
                <w:lang w:val="en-GB"/>
              </w:rPr>
            </w:pPr>
            <w:r w:rsidRPr="00FF2B30">
              <w:rPr>
                <w:rFonts w:ascii="Helv" w:hAnsi="Helv" w:cs="Helv"/>
                <w:color w:val="000000"/>
                <w:sz w:val="20"/>
                <w:szCs w:val="20"/>
                <w:lang w:val="en-GB"/>
              </w:rPr>
              <w:t>Space Transportation</w:t>
            </w:r>
          </w:p>
        </w:tc>
      </w:tr>
      <w:tr w:rsidR="00863A2F" w:rsidRPr="002324A7" w14:paraId="4FC2A56F" w14:textId="77777777" w:rsidTr="00957D9E">
        <w:tc>
          <w:tcPr>
            <w:tcW w:w="2495" w:type="dxa"/>
          </w:tcPr>
          <w:p w14:paraId="47DE0A4A" w14:textId="3C3AD68C" w:rsidR="00863A2F" w:rsidRDefault="00863A2F" w:rsidP="00863A2F">
            <w:pPr>
              <w:ind w:right="95"/>
              <w:jc w:val="both"/>
              <w:rPr>
                <w:sz w:val="22"/>
                <w:szCs w:val="22"/>
                <w:lang w:val="en-GB"/>
              </w:rPr>
            </w:pPr>
            <w:r w:rsidRPr="00FF2B30">
              <w:rPr>
                <w:rFonts w:ascii="Helv" w:hAnsi="Helv" w:cs="Helv"/>
                <w:color w:val="000000"/>
                <w:sz w:val="20"/>
                <w:szCs w:val="20"/>
                <w:lang w:val="en-GB"/>
              </w:rPr>
              <w:t>TEL</w:t>
            </w:r>
          </w:p>
        </w:tc>
        <w:tc>
          <w:tcPr>
            <w:tcW w:w="6437" w:type="dxa"/>
          </w:tcPr>
          <w:p w14:paraId="2C3D8922" w14:textId="568C87DA" w:rsidR="00863A2F" w:rsidRDefault="00863A2F" w:rsidP="00863A2F">
            <w:pPr>
              <w:ind w:right="95"/>
              <w:jc w:val="both"/>
              <w:rPr>
                <w:sz w:val="22"/>
                <w:szCs w:val="22"/>
                <w:lang w:val="en-GB"/>
              </w:rPr>
            </w:pPr>
            <w:r w:rsidRPr="00FF2B30">
              <w:rPr>
                <w:rFonts w:ascii="Helv" w:hAnsi="Helv" w:cs="Helv"/>
                <w:color w:val="000000"/>
                <w:sz w:val="20"/>
                <w:szCs w:val="20"/>
                <w:lang w:val="en-GB"/>
              </w:rPr>
              <w:t>Telecommunication</w:t>
            </w:r>
          </w:p>
        </w:tc>
      </w:tr>
      <w:tr w:rsidR="00863A2F" w:rsidRPr="002324A7" w14:paraId="20C9988B" w14:textId="77777777" w:rsidTr="00957D9E">
        <w:tc>
          <w:tcPr>
            <w:tcW w:w="2495" w:type="dxa"/>
          </w:tcPr>
          <w:p w14:paraId="3FD5D780" w14:textId="600F0B8C" w:rsidR="00863A2F" w:rsidRDefault="00863A2F" w:rsidP="00863A2F">
            <w:pPr>
              <w:ind w:right="95"/>
              <w:jc w:val="both"/>
              <w:rPr>
                <w:sz w:val="22"/>
                <w:szCs w:val="22"/>
                <w:lang w:val="en-GB"/>
              </w:rPr>
            </w:pPr>
            <w:r>
              <w:rPr>
                <w:rFonts w:ascii="Helv" w:hAnsi="Helv" w:cs="Helv"/>
                <w:color w:val="000000"/>
                <w:sz w:val="20"/>
                <w:szCs w:val="20"/>
                <w:lang w:val="en-GB"/>
              </w:rPr>
              <w:t>NAV</w:t>
            </w:r>
          </w:p>
        </w:tc>
        <w:tc>
          <w:tcPr>
            <w:tcW w:w="6437" w:type="dxa"/>
          </w:tcPr>
          <w:p w14:paraId="09B93241" w14:textId="68449C78" w:rsidR="00863A2F" w:rsidRDefault="00863A2F" w:rsidP="00863A2F">
            <w:pPr>
              <w:ind w:right="95"/>
              <w:jc w:val="both"/>
              <w:rPr>
                <w:sz w:val="22"/>
                <w:szCs w:val="22"/>
                <w:lang w:val="en-GB"/>
              </w:rPr>
            </w:pPr>
            <w:r w:rsidRPr="00FF2B30">
              <w:rPr>
                <w:rFonts w:ascii="Helv" w:hAnsi="Helv" w:cs="Helv"/>
                <w:color w:val="000000"/>
                <w:sz w:val="20"/>
                <w:szCs w:val="20"/>
                <w:lang w:val="en-GB"/>
              </w:rPr>
              <w:t>Navigation</w:t>
            </w:r>
          </w:p>
        </w:tc>
      </w:tr>
      <w:tr w:rsidR="00863A2F" w:rsidRPr="002324A7" w14:paraId="573BD450" w14:textId="77777777" w:rsidTr="00957D9E">
        <w:tc>
          <w:tcPr>
            <w:tcW w:w="2495" w:type="dxa"/>
          </w:tcPr>
          <w:p w14:paraId="7319943A" w14:textId="775FF2CA" w:rsidR="00863A2F" w:rsidRDefault="00863A2F" w:rsidP="00863A2F">
            <w:pPr>
              <w:ind w:right="95"/>
              <w:jc w:val="both"/>
              <w:rPr>
                <w:sz w:val="22"/>
                <w:szCs w:val="22"/>
                <w:lang w:val="en-GB"/>
              </w:rPr>
            </w:pPr>
            <w:r w:rsidRPr="00FF2B30">
              <w:rPr>
                <w:rFonts w:ascii="Helv" w:hAnsi="Helv" w:cs="Helv"/>
                <w:color w:val="000000"/>
                <w:sz w:val="20"/>
                <w:szCs w:val="20"/>
                <w:lang w:val="en-GB"/>
              </w:rPr>
              <w:t>GEN</w:t>
            </w:r>
          </w:p>
        </w:tc>
        <w:tc>
          <w:tcPr>
            <w:tcW w:w="6437" w:type="dxa"/>
          </w:tcPr>
          <w:p w14:paraId="375872E0" w14:textId="2B33A57A" w:rsidR="00863A2F" w:rsidRDefault="00863A2F" w:rsidP="00863A2F">
            <w:pPr>
              <w:ind w:right="95"/>
              <w:jc w:val="both"/>
              <w:rPr>
                <w:sz w:val="22"/>
                <w:szCs w:val="22"/>
                <w:lang w:val="en-GB"/>
              </w:rPr>
            </w:pPr>
            <w:r w:rsidRPr="00FF2B30">
              <w:rPr>
                <w:rFonts w:ascii="Helv" w:hAnsi="Helv" w:cs="Helv"/>
                <w:color w:val="000000"/>
                <w:sz w:val="20"/>
                <w:szCs w:val="20"/>
                <w:lang w:val="en-GB"/>
              </w:rPr>
              <w:t>Generic Technologies</w:t>
            </w:r>
          </w:p>
        </w:tc>
      </w:tr>
    </w:tbl>
    <w:p w14:paraId="3CA18E9E" w14:textId="77777777" w:rsidR="00863A2F" w:rsidRDefault="00863A2F" w:rsidP="002324A7">
      <w:pPr>
        <w:pStyle w:val="BodytextJustified"/>
        <w:rPr>
          <w:lang w:val="en-GB"/>
        </w:rPr>
      </w:pPr>
    </w:p>
    <w:sectPr w:rsidR="00863A2F" w:rsidSect="00C17126">
      <w:headerReference w:type="even" r:id="rId14"/>
      <w:headerReference w:type="default" r:id="rId15"/>
      <w:footerReference w:type="even" r:id="rId16"/>
      <w:footerReference w:type="default" r:id="rId17"/>
      <w:headerReference w:type="first" r:id="rId18"/>
      <w:footerReference w:type="first" r:id="rId19"/>
      <w:pgSz w:w="11907" w:h="16840" w:code="9"/>
      <w:pgMar w:top="1860" w:right="1106" w:bottom="1979" w:left="1134" w:header="771"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DA703" w14:textId="77777777" w:rsidR="00626C96" w:rsidRDefault="00626C96">
      <w:r>
        <w:separator/>
      </w:r>
    </w:p>
    <w:p w14:paraId="186D0ABD" w14:textId="77777777" w:rsidR="00626C96" w:rsidRDefault="00626C96"/>
    <w:p w14:paraId="2A41B6AC" w14:textId="77777777" w:rsidR="00626C96" w:rsidRDefault="00626C96"/>
    <w:p w14:paraId="3609BF4C" w14:textId="77777777" w:rsidR="00626C96" w:rsidRDefault="00626C96"/>
    <w:p w14:paraId="2EFCA625" w14:textId="77777777" w:rsidR="00626C96" w:rsidRDefault="00626C96"/>
    <w:p w14:paraId="2D7EA39F" w14:textId="77777777" w:rsidR="00626C96" w:rsidRDefault="00626C96"/>
  </w:endnote>
  <w:endnote w:type="continuationSeparator" w:id="0">
    <w:p w14:paraId="3BE70542" w14:textId="77777777" w:rsidR="00626C96" w:rsidRDefault="00626C96">
      <w:r>
        <w:continuationSeparator/>
      </w:r>
    </w:p>
    <w:p w14:paraId="28C181A1" w14:textId="77777777" w:rsidR="00626C96" w:rsidRDefault="00626C96"/>
    <w:p w14:paraId="2296D05C" w14:textId="77777777" w:rsidR="00626C96" w:rsidRDefault="00626C96"/>
    <w:p w14:paraId="0EC42F38" w14:textId="77777777" w:rsidR="00626C96" w:rsidRDefault="00626C96"/>
    <w:p w14:paraId="17542A00" w14:textId="77777777" w:rsidR="00626C96" w:rsidRDefault="00626C96"/>
    <w:p w14:paraId="12DBED63" w14:textId="77777777" w:rsidR="00626C96" w:rsidRDefault="00626C96"/>
  </w:endnote>
  <w:endnote w:type="continuationNotice" w:id="1">
    <w:p w14:paraId="0B14AF7A" w14:textId="77777777" w:rsidR="00626C96" w:rsidRDefault="00626C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F2D64ED7-0D5B-434A-A142-76C2855C7B40}"/>
    <w:embedBold r:id="rId2" w:fontKey="{4BF2E1A7-E5B4-40DB-824C-4CFEDD26DC72}"/>
    <w:embedItalic r:id="rId3" w:fontKey="{DF913DAD-F69F-411E-878F-11AA767E830B}"/>
    <w:embedBoldItalic r:id="rId4" w:fontKey="{3219F680-E5E8-44B9-964C-4106F9B700DC}"/>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TMedCon">
    <w:altName w:val="Arial"/>
    <w:charset w:val="00"/>
    <w:family w:val="swiss"/>
    <w:pitch w:val="variable"/>
    <w:sig w:usb0="00000001" w:usb1="00000000" w:usb2="00000000" w:usb3="00000000" w:csb0="00000013" w:csb1="00000000"/>
  </w:font>
  <w:font w:name="NotesStyle-BoldTf">
    <w:charset w:val="00"/>
    <w:family w:val="auto"/>
    <w:pitch w:val="variable"/>
    <w:sig w:usb0="800000AF" w:usb1="4000204A" w:usb2="00000000" w:usb3="00000000" w:csb0="00000001" w:csb1="00000000"/>
  </w:font>
  <w:font w:name="NotesEsa">
    <w:charset w:val="00"/>
    <w:family w:val="auto"/>
    <w:pitch w:val="variable"/>
    <w:sig w:usb0="800000EF" w:usb1="4000206A" w:usb2="00000000" w:usb3="00000000" w:csb0="00000093" w:csb1="00000000"/>
    <w:embedRegular r:id="rId5" w:fontKey="{A7D3973D-2CF8-44A2-924B-C0FCAC76A707}"/>
    <w:embedBold r:id="rId6" w:fontKey="{63264358-EB7A-4187-BA54-3D15681EDAC9}"/>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E57E" w14:textId="77777777" w:rsidR="0096325E" w:rsidRDefault="00963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85A6" w14:textId="77777777" w:rsidR="0096325E" w:rsidRDefault="00963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FB7C" w14:textId="79344C5E" w:rsidR="00455CB5" w:rsidRPr="00672CCD" w:rsidRDefault="00455CB5" w:rsidP="00C17126">
    <w:pPr>
      <w:pStyle w:val="Footer"/>
      <w:rPr>
        <w:lang w:val="fr-FR"/>
      </w:rPr>
    </w:pPr>
    <w:r w:rsidRPr="00672CCD">
      <w:rPr>
        <w:lang w:val="fr-FR"/>
      </w:rPr>
      <w:t xml:space="preserve">Page </w:t>
    </w:r>
    <w:r w:rsidRPr="00C17126">
      <w:fldChar w:fldCharType="begin"/>
    </w:r>
    <w:r w:rsidRPr="00672CCD">
      <w:rPr>
        <w:lang w:val="fr-FR"/>
      </w:rPr>
      <w:instrText xml:space="preserve">PAGE  </w:instrText>
    </w:r>
    <w:r w:rsidRPr="00C17126">
      <w:fldChar w:fldCharType="separate"/>
    </w:r>
    <w:r w:rsidR="003E2C4F">
      <w:rPr>
        <w:lang w:val="fr-FR"/>
      </w:rPr>
      <w:t>1</w:t>
    </w:r>
    <w:r w:rsidRPr="00C17126">
      <w:fldChar w:fldCharType="end"/>
    </w:r>
    <w:r w:rsidRPr="00672CCD">
      <w:rPr>
        <w:lang w:val="fr-FR"/>
      </w:rPr>
      <w:t>/</w:t>
    </w:r>
    <w:r w:rsidRPr="00C17126">
      <w:fldChar w:fldCharType="begin"/>
    </w:r>
    <w:r w:rsidRPr="00672CCD">
      <w:rPr>
        <w:lang w:val="fr-FR"/>
      </w:rPr>
      <w:instrText xml:space="preserve"> NUMPAGES </w:instrText>
    </w:r>
    <w:r w:rsidRPr="00C17126">
      <w:fldChar w:fldCharType="separate"/>
    </w:r>
    <w:r w:rsidR="003E2C4F">
      <w:rPr>
        <w:lang w:val="fr-FR"/>
      </w:rPr>
      <w:t>6</w:t>
    </w:r>
    <w:r w:rsidRPr="00C17126">
      <w:fldChar w:fldCharType="end"/>
    </w:r>
  </w:p>
  <w:p w14:paraId="764BFE0F" w14:textId="7608E87B" w:rsidR="00455CB5" w:rsidRPr="00C17126" w:rsidRDefault="00800230" w:rsidP="000B0FBD">
    <w:r>
      <w:rPr>
        <w:rStyle w:val="PageNumber"/>
        <w:szCs w:val="16"/>
      </w:rPr>
      <w:fldChar w:fldCharType="begin"/>
    </w:r>
    <w:r w:rsidRPr="00FC70E3">
      <w:rPr>
        <w:rStyle w:val="PageNumber"/>
        <w:szCs w:val="16"/>
        <w:lang w:val="fr-FR"/>
      </w:rPr>
      <w:instrText xml:space="preserve"> DOCPROPERTY  Title  \* </w:instrText>
    </w:r>
    <w:r w:rsidRPr="00672CCD">
      <w:rPr>
        <w:rStyle w:val="PageNumber"/>
        <w:lang w:val="fr-FR"/>
      </w:rPr>
      <w:instrText>MERGEFORMAT</w:instrText>
    </w:r>
    <w:r w:rsidRPr="00FC70E3">
      <w:rPr>
        <w:rStyle w:val="PageNumber"/>
        <w:szCs w:val="16"/>
        <w:lang w:val="fr-FR"/>
      </w:rPr>
      <w:instrText xml:space="preserve"> </w:instrText>
    </w:r>
    <w:r>
      <w:rPr>
        <w:rStyle w:val="PageNumber"/>
        <w:szCs w:val="16"/>
      </w:rPr>
      <w:fldChar w:fldCharType="separate"/>
    </w:r>
    <w:proofErr w:type="spellStart"/>
    <w:r>
      <w:rPr>
        <w:rStyle w:val="PageNumber"/>
        <w:szCs w:val="16"/>
        <w:lang w:val="fr-FR"/>
      </w:rPr>
      <w:t>Technology</w:t>
    </w:r>
    <w:proofErr w:type="spellEnd"/>
    <w:r>
      <w:rPr>
        <w:rStyle w:val="PageNumber"/>
        <w:szCs w:val="16"/>
        <w:lang w:val="fr-FR"/>
      </w:rPr>
      <w:t xml:space="preserve"> </w:t>
    </w:r>
    <w:proofErr w:type="spellStart"/>
    <w:r>
      <w:rPr>
        <w:rStyle w:val="PageNumber"/>
        <w:szCs w:val="16"/>
        <w:lang w:val="fr-FR"/>
      </w:rPr>
      <w:t>Website</w:t>
    </w:r>
    <w:proofErr w:type="spellEnd"/>
    <w:r>
      <w:rPr>
        <w:rStyle w:val="PageNumber"/>
        <w:szCs w:val="16"/>
        <w:lang w:val="fr-FR"/>
      </w:rPr>
      <w:t xml:space="preserve"> Article Template</w:t>
    </w:r>
    <w:r>
      <w:rPr>
        <w:rStyle w:val="PageNumber"/>
        <w:szCs w:val="16"/>
      </w:rPr>
      <w:fldChar w:fldCharType="end"/>
    </w:r>
    <w:r w:rsidR="00455CB5" w:rsidRPr="00C17126">
      <w:rPr>
        <w:noProof/>
        <w:lang w:val="en-GB" w:eastAsia="en-GB"/>
      </w:rPr>
      <w:drawing>
        <wp:anchor distT="0" distB="0" distL="114300" distR="114300" simplePos="0" relativeHeight="251658241" behindDoc="0" locked="1" layoutInCell="1" allowOverlap="1" wp14:anchorId="698CEDD6" wp14:editId="5E8D1464">
          <wp:simplePos x="0" y="0"/>
          <wp:positionH relativeFrom="rightMargin">
            <wp:posOffset>-1245235</wp:posOffset>
          </wp:positionH>
          <wp:positionV relativeFrom="page">
            <wp:posOffset>9848215</wp:posOffset>
          </wp:positionV>
          <wp:extent cx="1245235" cy="19748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abel_signature_o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5235" cy="1974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536F8" w14:textId="77777777" w:rsidR="00626C96" w:rsidRDefault="00626C96">
      <w:r>
        <w:separator/>
      </w:r>
    </w:p>
    <w:p w14:paraId="3A7ACFCA" w14:textId="77777777" w:rsidR="00626C96" w:rsidRDefault="00626C96"/>
  </w:footnote>
  <w:footnote w:type="continuationSeparator" w:id="0">
    <w:p w14:paraId="6654297B" w14:textId="77777777" w:rsidR="00626C96" w:rsidRDefault="00626C96">
      <w:r>
        <w:continuationSeparator/>
      </w:r>
    </w:p>
    <w:p w14:paraId="45C84340" w14:textId="77777777" w:rsidR="00626C96" w:rsidRDefault="00626C96"/>
    <w:p w14:paraId="2EC8D9D9" w14:textId="77777777" w:rsidR="00626C96" w:rsidRDefault="00626C96"/>
    <w:p w14:paraId="6A5A2D60" w14:textId="77777777" w:rsidR="00626C96" w:rsidRDefault="00626C96"/>
    <w:p w14:paraId="208BAA06" w14:textId="77777777" w:rsidR="00626C96" w:rsidRDefault="00626C96"/>
    <w:p w14:paraId="29065C1B" w14:textId="77777777" w:rsidR="00626C96" w:rsidRDefault="00626C96"/>
  </w:footnote>
  <w:footnote w:type="continuationNotice" w:id="1">
    <w:p w14:paraId="7D7C071F" w14:textId="77777777" w:rsidR="00626C96" w:rsidRDefault="00626C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B82D5" w14:textId="189F3DB8" w:rsidR="0096325E" w:rsidRDefault="001A5500">
    <w:pPr>
      <w:pStyle w:val="Header"/>
    </w:pPr>
    <w:r>
      <w:rPr>
        <w:noProof/>
      </w:rPr>
      <w:pict w14:anchorId="62C0C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576158" o:spid="_x0000_s14338" type="#_x0000_t136" style="position:absolute;margin-left:0;margin-top:0;width:486.75pt;height:194.7pt;rotation:315;z-index:-25165414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CDC3" w14:textId="216F5C85" w:rsidR="0096325E" w:rsidRDefault="001A5500">
    <w:pPr>
      <w:pStyle w:val="Header"/>
    </w:pPr>
    <w:r>
      <w:rPr>
        <w:noProof/>
      </w:rPr>
      <w:pict w14:anchorId="2E30C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576159" o:spid="_x0000_s14339" type="#_x0000_t136" style="position:absolute;margin-left:0;margin-top:0;width:486.75pt;height:194.7pt;rotation:315;z-index:-25165209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9D45" w14:textId="500281EE" w:rsidR="00455CB5" w:rsidRPr="00AF0335" w:rsidRDefault="001A5500" w:rsidP="00C17126">
    <w:pPr>
      <w:pStyle w:val="Classification"/>
    </w:pPr>
    <w:r>
      <w:rPr>
        <w:noProof/>
      </w:rPr>
      <w:pict w14:anchorId="1F711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576157" o:spid="_x0000_s14337" type="#_x0000_t136" style="position:absolute;margin-left:0;margin-top:0;width:486.75pt;height:194.7pt;rotation:315;z-index:-25165619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55CB5" w:rsidRPr="0095746A">
      <w:rPr>
        <w:noProof/>
        <w:lang w:val="en-GB"/>
      </w:rPr>
      <w:fldChar w:fldCharType="begin"/>
    </w:r>
    <w:r w:rsidR="00455CB5" w:rsidRPr="0095746A">
      <w:rPr>
        <w:noProof/>
        <w:lang w:val="en-GB"/>
      </w:rPr>
      <w:instrText xml:space="preserve"> DOCPROPERTY  Classification  \* MERGEFORMAT </w:instrText>
    </w:r>
    <w:r w:rsidR="00455CB5" w:rsidRPr="0095746A">
      <w:rPr>
        <w:noProof/>
        <w:lang w:val="en-GB"/>
      </w:rPr>
      <w:fldChar w:fldCharType="separate"/>
    </w:r>
    <w:r w:rsidR="00146E7B">
      <w:rPr>
        <w:noProof/>
        <w:lang w:val="en-GB"/>
      </w:rPr>
      <w:t>ESA UNCLASSIFIED - For Official Use</w:t>
    </w:r>
    <w:r w:rsidR="00455CB5" w:rsidRPr="0095746A">
      <w:rPr>
        <w:noProof/>
        <w:lang w:val="en-GB"/>
      </w:rPr>
      <w:fldChar w:fldCharType="end"/>
    </w:r>
    <w:r w:rsidR="00455CB5">
      <w:rPr>
        <w:noProof/>
        <w:lang w:val="en-GB"/>
      </w:rPr>
      <w:t xml:space="preserve"> </w:t>
    </w:r>
    <w:r w:rsidR="00455CB5" w:rsidRPr="0095746A">
      <w:rPr>
        <w:noProof/>
        <w:lang w:val="en-GB"/>
      </w:rPr>
      <w:fldChar w:fldCharType="begin"/>
    </w:r>
    <w:r w:rsidR="00455CB5" w:rsidRPr="0095746A">
      <w:rPr>
        <w:noProof/>
        <w:lang w:val="en-GB"/>
      </w:rPr>
      <w:instrText xml:space="preserve"> DOCPROPERTY  CAVEAT_Separator \* MERGEFORMAT </w:instrText>
    </w:r>
    <w:r w:rsidR="00455CB5" w:rsidRPr="0095746A">
      <w:rPr>
        <w:noProof/>
        <w:lang w:val="en-GB"/>
      </w:rPr>
      <w:fldChar w:fldCharType="separate"/>
    </w:r>
    <w:r w:rsidR="00146E7B" w:rsidRPr="00146E7B">
      <w:rPr>
        <w:b/>
        <w:bCs/>
        <w:noProof/>
        <w:lang w:val="en-GB"/>
      </w:rPr>
      <w:t xml:space="preserve"> </w:t>
    </w:r>
    <w:r w:rsidR="00455CB5" w:rsidRPr="0095746A">
      <w:rPr>
        <w:noProof/>
        <w:lang w:val="en-GB"/>
      </w:rPr>
      <w:fldChar w:fldCharType="end"/>
    </w:r>
    <w:r w:rsidR="00455CB5">
      <w:rPr>
        <w:noProof/>
        <w:lang w:val="en-GB"/>
      </w:rPr>
      <w:t xml:space="preserve"> </w:t>
    </w:r>
    <w:r w:rsidR="00455CB5" w:rsidRPr="0095746A">
      <w:rPr>
        <w:noProof/>
        <w:lang w:val="en-GB"/>
      </w:rPr>
      <w:fldChar w:fldCharType="begin"/>
    </w:r>
    <w:r w:rsidR="00455CB5" w:rsidRPr="0095746A">
      <w:rPr>
        <w:noProof/>
        <w:lang w:val="en-GB"/>
      </w:rPr>
      <w:instrText xml:space="preserve"> DOCPROPERTY  "Classification caveat" \* MERGEFORMAT </w:instrText>
    </w:r>
    <w:r w:rsidR="00455CB5" w:rsidRPr="0095746A">
      <w:rPr>
        <w:noProof/>
        <w:lang w:val="en-GB"/>
      </w:rPr>
      <w:fldChar w:fldCharType="end"/>
    </w:r>
    <w:r w:rsidR="00455CB5" w:rsidRPr="00B33CC4">
      <w:rPr>
        <w:noProof/>
        <w:lang w:val="en-GB" w:eastAsia="en-GB"/>
      </w:rPr>
      <w:drawing>
        <wp:anchor distT="0" distB="0" distL="114300" distR="114300" simplePos="0" relativeHeight="251658240" behindDoc="1" locked="0" layoutInCell="1" allowOverlap="1" wp14:anchorId="7684F972" wp14:editId="666270C4">
          <wp:simplePos x="0" y="0"/>
          <wp:positionH relativeFrom="rightMargin">
            <wp:posOffset>-1320800</wp:posOffset>
          </wp:positionH>
          <wp:positionV relativeFrom="margin">
            <wp:posOffset>-580390</wp:posOffset>
          </wp:positionV>
          <wp:extent cx="1320800" cy="478790"/>
          <wp:effectExtent l="0" t="0" r="0" b="0"/>
          <wp:wrapTight wrapText="bothSides">
            <wp:wrapPolygon edited="0">
              <wp:start x="0" y="0"/>
              <wp:lineTo x="0" y="20626"/>
              <wp:lineTo x="21185" y="20626"/>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a-logo_JPG_RGB-300DP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0800" cy="478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C5494" w14:textId="77777777" w:rsidR="00455CB5" w:rsidRDefault="00455CB5" w:rsidP="00C17126">
    <w:pPr>
      <w:pStyle w:val="Classification"/>
    </w:pPr>
  </w:p>
  <w:p w14:paraId="3F459CEA" w14:textId="77777777" w:rsidR="00455CB5" w:rsidRDefault="00455CB5" w:rsidP="00C17126">
    <w:pPr>
      <w:pStyle w:val="Classification"/>
    </w:pPr>
  </w:p>
  <w:p w14:paraId="6CA18D1B" w14:textId="77777777" w:rsidR="00455CB5" w:rsidRDefault="00455CB5" w:rsidP="00C17126">
    <w:pPr>
      <w:pStyle w:val="Classification"/>
    </w:pPr>
  </w:p>
  <w:p w14:paraId="0CAF2552" w14:textId="77777777" w:rsidR="00455CB5" w:rsidRDefault="00455CB5" w:rsidP="00C17126">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7C40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CC6B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36D0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2074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E0CB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5A56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C88F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E005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40CC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5079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6C3C13"/>
    <w:multiLevelType w:val="multilevel"/>
    <w:tmpl w:val="8B0E1910"/>
    <w:lvl w:ilvl="0">
      <w:start w:val="1"/>
      <w:numFmt w:val="decimal"/>
      <w:pStyle w:val="Heading1"/>
      <w:lvlText w:val="%1"/>
      <w:lvlJc w:val="left"/>
      <w:pPr>
        <w:tabs>
          <w:tab w:val="num" w:pos="1333"/>
        </w:tabs>
        <w:ind w:left="1333"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11" w15:restartNumberingAfterBreak="0">
    <w:nsid w:val="79FA326E"/>
    <w:multiLevelType w:val="multilevel"/>
    <w:tmpl w:val="ED52F2F8"/>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num w:numId="1">
    <w:abstractNumId w:val="11"/>
  </w:num>
  <w:num w:numId="2">
    <w:abstractNumId w:val="10"/>
  </w:num>
  <w:num w:numId="3">
    <w:abstractNumId w:val="8"/>
  </w:num>
  <w:num w:numId="4">
    <w:abstractNumId w:val="6"/>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9"/>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hyphenationZone w:val="425"/>
  <w:drawingGridHorizontalSpacing w:val="90"/>
  <w:displayHorizontalDrawingGridEvery w:val="2"/>
  <w:noPunctuationKerning/>
  <w:characterSpacingControl w:val="doNotCompress"/>
  <w:hdrShapeDefaults>
    <o:shapedefaults v:ext="edit" spidmax="14340"/>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CzNDA0MTE0sTA0szRV0lEKTi0uzszPAykwrwUALVpUjywAAAA="/>
    <w:docVar w:name="version" w:val="2008"/>
  </w:docVars>
  <w:rsids>
    <w:rsidRoot w:val="00672CCD"/>
    <w:rsid w:val="0000015A"/>
    <w:rsid w:val="000022F8"/>
    <w:rsid w:val="000032DD"/>
    <w:rsid w:val="00003D84"/>
    <w:rsid w:val="00007391"/>
    <w:rsid w:val="00010883"/>
    <w:rsid w:val="00012319"/>
    <w:rsid w:val="0001238A"/>
    <w:rsid w:val="00014161"/>
    <w:rsid w:val="0001535E"/>
    <w:rsid w:val="0001725E"/>
    <w:rsid w:val="000236A1"/>
    <w:rsid w:val="000240FE"/>
    <w:rsid w:val="0002515F"/>
    <w:rsid w:val="00026149"/>
    <w:rsid w:val="00026E29"/>
    <w:rsid w:val="0002733F"/>
    <w:rsid w:val="000308F9"/>
    <w:rsid w:val="00030BA8"/>
    <w:rsid w:val="0003341A"/>
    <w:rsid w:val="000334D3"/>
    <w:rsid w:val="000420AB"/>
    <w:rsid w:val="0004534F"/>
    <w:rsid w:val="00045D74"/>
    <w:rsid w:val="000465A6"/>
    <w:rsid w:val="0004683F"/>
    <w:rsid w:val="000503B9"/>
    <w:rsid w:val="000543F4"/>
    <w:rsid w:val="00054FEB"/>
    <w:rsid w:val="00057E45"/>
    <w:rsid w:val="000632D3"/>
    <w:rsid w:val="0006384B"/>
    <w:rsid w:val="00064ED7"/>
    <w:rsid w:val="00066338"/>
    <w:rsid w:val="000665C0"/>
    <w:rsid w:val="000665EF"/>
    <w:rsid w:val="00070C9E"/>
    <w:rsid w:val="0007347E"/>
    <w:rsid w:val="000744BB"/>
    <w:rsid w:val="000827A1"/>
    <w:rsid w:val="00083796"/>
    <w:rsid w:val="00084A7C"/>
    <w:rsid w:val="00084DF6"/>
    <w:rsid w:val="00085B27"/>
    <w:rsid w:val="00090A8A"/>
    <w:rsid w:val="000960DF"/>
    <w:rsid w:val="00096CB8"/>
    <w:rsid w:val="000A09CB"/>
    <w:rsid w:val="000A09D8"/>
    <w:rsid w:val="000A17AF"/>
    <w:rsid w:val="000A22B6"/>
    <w:rsid w:val="000A233B"/>
    <w:rsid w:val="000A27E9"/>
    <w:rsid w:val="000B0FBD"/>
    <w:rsid w:val="000B5B6F"/>
    <w:rsid w:val="000C0895"/>
    <w:rsid w:val="000C2726"/>
    <w:rsid w:val="000C37AD"/>
    <w:rsid w:val="000C55C8"/>
    <w:rsid w:val="000C56DC"/>
    <w:rsid w:val="000C6064"/>
    <w:rsid w:val="000C7C5F"/>
    <w:rsid w:val="000D1A1D"/>
    <w:rsid w:val="000D4A92"/>
    <w:rsid w:val="000D776F"/>
    <w:rsid w:val="000E163C"/>
    <w:rsid w:val="000E39EB"/>
    <w:rsid w:val="000E507C"/>
    <w:rsid w:val="000F13B3"/>
    <w:rsid w:val="000F6D78"/>
    <w:rsid w:val="000F7F16"/>
    <w:rsid w:val="00100757"/>
    <w:rsid w:val="00103E06"/>
    <w:rsid w:val="00105E51"/>
    <w:rsid w:val="00107A75"/>
    <w:rsid w:val="00107E16"/>
    <w:rsid w:val="00112E09"/>
    <w:rsid w:val="00113A63"/>
    <w:rsid w:val="00117EB4"/>
    <w:rsid w:val="0012051B"/>
    <w:rsid w:val="00120DD5"/>
    <w:rsid w:val="001211FF"/>
    <w:rsid w:val="00123428"/>
    <w:rsid w:val="0012547E"/>
    <w:rsid w:val="001258E3"/>
    <w:rsid w:val="00127B0F"/>
    <w:rsid w:val="00130C89"/>
    <w:rsid w:val="00132D43"/>
    <w:rsid w:val="00135FC3"/>
    <w:rsid w:val="0013707E"/>
    <w:rsid w:val="00137638"/>
    <w:rsid w:val="00137B6F"/>
    <w:rsid w:val="00140439"/>
    <w:rsid w:val="00141215"/>
    <w:rsid w:val="00143494"/>
    <w:rsid w:val="00145149"/>
    <w:rsid w:val="00145239"/>
    <w:rsid w:val="001455AC"/>
    <w:rsid w:val="00146E7B"/>
    <w:rsid w:val="0014719F"/>
    <w:rsid w:val="00150DFC"/>
    <w:rsid w:val="00150E5C"/>
    <w:rsid w:val="00155817"/>
    <w:rsid w:val="0015677F"/>
    <w:rsid w:val="001646DA"/>
    <w:rsid w:val="00165356"/>
    <w:rsid w:val="0017006D"/>
    <w:rsid w:val="0017239B"/>
    <w:rsid w:val="00177208"/>
    <w:rsid w:val="0018034F"/>
    <w:rsid w:val="00183F93"/>
    <w:rsid w:val="00184375"/>
    <w:rsid w:val="001843D2"/>
    <w:rsid w:val="00185644"/>
    <w:rsid w:val="001923E5"/>
    <w:rsid w:val="00192572"/>
    <w:rsid w:val="00192C25"/>
    <w:rsid w:val="00192CA7"/>
    <w:rsid w:val="001941F2"/>
    <w:rsid w:val="001970DC"/>
    <w:rsid w:val="001A0D6E"/>
    <w:rsid w:val="001A2ED4"/>
    <w:rsid w:val="001A4FC5"/>
    <w:rsid w:val="001A5500"/>
    <w:rsid w:val="001B11E2"/>
    <w:rsid w:val="001B155B"/>
    <w:rsid w:val="001B22A7"/>
    <w:rsid w:val="001B2829"/>
    <w:rsid w:val="001B3DBB"/>
    <w:rsid w:val="001B446D"/>
    <w:rsid w:val="001B4E1E"/>
    <w:rsid w:val="001C4ECB"/>
    <w:rsid w:val="001C4FEB"/>
    <w:rsid w:val="001C7E8D"/>
    <w:rsid w:val="001D0559"/>
    <w:rsid w:val="001D0566"/>
    <w:rsid w:val="001D0D8B"/>
    <w:rsid w:val="001D12EB"/>
    <w:rsid w:val="001D7310"/>
    <w:rsid w:val="001E0AAD"/>
    <w:rsid w:val="001E1B29"/>
    <w:rsid w:val="001E6520"/>
    <w:rsid w:val="001F27B8"/>
    <w:rsid w:val="001F2C68"/>
    <w:rsid w:val="001F4C6A"/>
    <w:rsid w:val="001F7EEF"/>
    <w:rsid w:val="00204324"/>
    <w:rsid w:val="00205284"/>
    <w:rsid w:val="002104E2"/>
    <w:rsid w:val="0021411B"/>
    <w:rsid w:val="00214469"/>
    <w:rsid w:val="00214724"/>
    <w:rsid w:val="002161D2"/>
    <w:rsid w:val="0021731D"/>
    <w:rsid w:val="00217721"/>
    <w:rsid w:val="00220DAA"/>
    <w:rsid w:val="00223B7A"/>
    <w:rsid w:val="00227D08"/>
    <w:rsid w:val="00230E83"/>
    <w:rsid w:val="00230EA2"/>
    <w:rsid w:val="002324A7"/>
    <w:rsid w:val="0023476D"/>
    <w:rsid w:val="00236118"/>
    <w:rsid w:val="00236703"/>
    <w:rsid w:val="00236713"/>
    <w:rsid w:val="00236CC1"/>
    <w:rsid w:val="0023720B"/>
    <w:rsid w:val="00237217"/>
    <w:rsid w:val="002376A1"/>
    <w:rsid w:val="0024198F"/>
    <w:rsid w:val="002419EC"/>
    <w:rsid w:val="00243BC6"/>
    <w:rsid w:val="00244057"/>
    <w:rsid w:val="002452D2"/>
    <w:rsid w:val="002468CE"/>
    <w:rsid w:val="002577DC"/>
    <w:rsid w:val="00261089"/>
    <w:rsid w:val="00263EAC"/>
    <w:rsid w:val="00265310"/>
    <w:rsid w:val="002662F9"/>
    <w:rsid w:val="002705DD"/>
    <w:rsid w:val="00271535"/>
    <w:rsid w:val="00274351"/>
    <w:rsid w:val="002744A3"/>
    <w:rsid w:val="002773ED"/>
    <w:rsid w:val="00277F4C"/>
    <w:rsid w:val="00284E77"/>
    <w:rsid w:val="0028613E"/>
    <w:rsid w:val="002865E9"/>
    <w:rsid w:val="0029092E"/>
    <w:rsid w:val="00290FC5"/>
    <w:rsid w:val="00291881"/>
    <w:rsid w:val="00295E9D"/>
    <w:rsid w:val="002A3B49"/>
    <w:rsid w:val="002A70F8"/>
    <w:rsid w:val="002B065D"/>
    <w:rsid w:val="002B166A"/>
    <w:rsid w:val="002B2817"/>
    <w:rsid w:val="002B36E7"/>
    <w:rsid w:val="002B59E5"/>
    <w:rsid w:val="002C4421"/>
    <w:rsid w:val="002D4255"/>
    <w:rsid w:val="002D44CE"/>
    <w:rsid w:val="002D5F71"/>
    <w:rsid w:val="002D6125"/>
    <w:rsid w:val="002E217A"/>
    <w:rsid w:val="002E3666"/>
    <w:rsid w:val="002E4872"/>
    <w:rsid w:val="002E6B0F"/>
    <w:rsid w:val="00303351"/>
    <w:rsid w:val="00305125"/>
    <w:rsid w:val="00306BBE"/>
    <w:rsid w:val="00312F5C"/>
    <w:rsid w:val="00314D90"/>
    <w:rsid w:val="00317BA5"/>
    <w:rsid w:val="00317CCC"/>
    <w:rsid w:val="00326037"/>
    <w:rsid w:val="00326F28"/>
    <w:rsid w:val="003344E2"/>
    <w:rsid w:val="00335E7E"/>
    <w:rsid w:val="00335F41"/>
    <w:rsid w:val="00336594"/>
    <w:rsid w:val="00336D67"/>
    <w:rsid w:val="0034310A"/>
    <w:rsid w:val="00343A6E"/>
    <w:rsid w:val="003453EA"/>
    <w:rsid w:val="00352AAB"/>
    <w:rsid w:val="00360395"/>
    <w:rsid w:val="00362BB4"/>
    <w:rsid w:val="003631B4"/>
    <w:rsid w:val="0036345A"/>
    <w:rsid w:val="00366471"/>
    <w:rsid w:val="0036775D"/>
    <w:rsid w:val="00367B4C"/>
    <w:rsid w:val="00367B96"/>
    <w:rsid w:val="0037063D"/>
    <w:rsid w:val="00373FB3"/>
    <w:rsid w:val="00376ABC"/>
    <w:rsid w:val="003778E5"/>
    <w:rsid w:val="0038061D"/>
    <w:rsid w:val="00382D20"/>
    <w:rsid w:val="00384DB0"/>
    <w:rsid w:val="00384F26"/>
    <w:rsid w:val="003900CD"/>
    <w:rsid w:val="00390A34"/>
    <w:rsid w:val="00390FBD"/>
    <w:rsid w:val="0039278F"/>
    <w:rsid w:val="00393BFF"/>
    <w:rsid w:val="003A29DA"/>
    <w:rsid w:val="003A4635"/>
    <w:rsid w:val="003A5137"/>
    <w:rsid w:val="003B04A1"/>
    <w:rsid w:val="003B14E1"/>
    <w:rsid w:val="003B3572"/>
    <w:rsid w:val="003B59B4"/>
    <w:rsid w:val="003B59CD"/>
    <w:rsid w:val="003B672E"/>
    <w:rsid w:val="003B7075"/>
    <w:rsid w:val="003B7D04"/>
    <w:rsid w:val="003C00D9"/>
    <w:rsid w:val="003C5F38"/>
    <w:rsid w:val="003C65AB"/>
    <w:rsid w:val="003C6C6E"/>
    <w:rsid w:val="003D05D0"/>
    <w:rsid w:val="003D068A"/>
    <w:rsid w:val="003D2356"/>
    <w:rsid w:val="003D29EE"/>
    <w:rsid w:val="003D6503"/>
    <w:rsid w:val="003D70C7"/>
    <w:rsid w:val="003E145D"/>
    <w:rsid w:val="003E2C4F"/>
    <w:rsid w:val="003F6831"/>
    <w:rsid w:val="003F790D"/>
    <w:rsid w:val="0040077E"/>
    <w:rsid w:val="004037EA"/>
    <w:rsid w:val="00404507"/>
    <w:rsid w:val="004060E1"/>
    <w:rsid w:val="00414A05"/>
    <w:rsid w:val="00416828"/>
    <w:rsid w:val="004173DE"/>
    <w:rsid w:val="004210CF"/>
    <w:rsid w:val="004210EB"/>
    <w:rsid w:val="00421C05"/>
    <w:rsid w:val="00422465"/>
    <w:rsid w:val="004233A3"/>
    <w:rsid w:val="00423499"/>
    <w:rsid w:val="0042587D"/>
    <w:rsid w:val="00430D9B"/>
    <w:rsid w:val="00431BB2"/>
    <w:rsid w:val="00433008"/>
    <w:rsid w:val="00436F05"/>
    <w:rsid w:val="004419E6"/>
    <w:rsid w:val="00444E55"/>
    <w:rsid w:val="004475B8"/>
    <w:rsid w:val="00450A69"/>
    <w:rsid w:val="00451BC5"/>
    <w:rsid w:val="00451CA1"/>
    <w:rsid w:val="004523B0"/>
    <w:rsid w:val="00455CB5"/>
    <w:rsid w:val="00457CE3"/>
    <w:rsid w:val="004600C1"/>
    <w:rsid w:val="00460577"/>
    <w:rsid w:val="00463004"/>
    <w:rsid w:val="00464115"/>
    <w:rsid w:val="004652C9"/>
    <w:rsid w:val="004716A5"/>
    <w:rsid w:val="00472915"/>
    <w:rsid w:val="00472D95"/>
    <w:rsid w:val="00474A39"/>
    <w:rsid w:val="00480072"/>
    <w:rsid w:val="00484651"/>
    <w:rsid w:val="00487E14"/>
    <w:rsid w:val="00490321"/>
    <w:rsid w:val="00490CD9"/>
    <w:rsid w:val="00491490"/>
    <w:rsid w:val="00494B8B"/>
    <w:rsid w:val="00496184"/>
    <w:rsid w:val="004968D5"/>
    <w:rsid w:val="004A2011"/>
    <w:rsid w:val="004A5916"/>
    <w:rsid w:val="004B0A32"/>
    <w:rsid w:val="004B3863"/>
    <w:rsid w:val="004C29B1"/>
    <w:rsid w:val="004C32B5"/>
    <w:rsid w:val="004D1244"/>
    <w:rsid w:val="004D148F"/>
    <w:rsid w:val="004D42C8"/>
    <w:rsid w:val="004D46DE"/>
    <w:rsid w:val="004D5F78"/>
    <w:rsid w:val="004E0954"/>
    <w:rsid w:val="004E0B8B"/>
    <w:rsid w:val="004E3B66"/>
    <w:rsid w:val="004E59F3"/>
    <w:rsid w:val="004E5D06"/>
    <w:rsid w:val="004F24FC"/>
    <w:rsid w:val="004F50C8"/>
    <w:rsid w:val="004F5DE8"/>
    <w:rsid w:val="004F72DB"/>
    <w:rsid w:val="004F7BC4"/>
    <w:rsid w:val="0050068B"/>
    <w:rsid w:val="00500BC2"/>
    <w:rsid w:val="005036EB"/>
    <w:rsid w:val="00506070"/>
    <w:rsid w:val="00506AC2"/>
    <w:rsid w:val="00506D79"/>
    <w:rsid w:val="00512E2D"/>
    <w:rsid w:val="00514EE1"/>
    <w:rsid w:val="005156E7"/>
    <w:rsid w:val="005178C5"/>
    <w:rsid w:val="00517901"/>
    <w:rsid w:val="00522CF3"/>
    <w:rsid w:val="00524691"/>
    <w:rsid w:val="00524BFF"/>
    <w:rsid w:val="00524E22"/>
    <w:rsid w:val="00527F79"/>
    <w:rsid w:val="00530F2A"/>
    <w:rsid w:val="0053390C"/>
    <w:rsid w:val="00536041"/>
    <w:rsid w:val="005408AC"/>
    <w:rsid w:val="00540947"/>
    <w:rsid w:val="00542842"/>
    <w:rsid w:val="00542900"/>
    <w:rsid w:val="005439A3"/>
    <w:rsid w:val="005439F2"/>
    <w:rsid w:val="00543B61"/>
    <w:rsid w:val="00545C98"/>
    <w:rsid w:val="00545EBC"/>
    <w:rsid w:val="00546E5C"/>
    <w:rsid w:val="005474BC"/>
    <w:rsid w:val="00547C14"/>
    <w:rsid w:val="00552539"/>
    <w:rsid w:val="005537F2"/>
    <w:rsid w:val="005544A2"/>
    <w:rsid w:val="00555689"/>
    <w:rsid w:val="005566C9"/>
    <w:rsid w:val="0056371A"/>
    <w:rsid w:val="00564367"/>
    <w:rsid w:val="00565A4D"/>
    <w:rsid w:val="00567ABA"/>
    <w:rsid w:val="0057171D"/>
    <w:rsid w:val="00572411"/>
    <w:rsid w:val="00575C0A"/>
    <w:rsid w:val="00580878"/>
    <w:rsid w:val="00580B39"/>
    <w:rsid w:val="005817D7"/>
    <w:rsid w:val="005823EB"/>
    <w:rsid w:val="00582887"/>
    <w:rsid w:val="005901CF"/>
    <w:rsid w:val="005905F0"/>
    <w:rsid w:val="0059095E"/>
    <w:rsid w:val="00590F50"/>
    <w:rsid w:val="005945E0"/>
    <w:rsid w:val="00595A23"/>
    <w:rsid w:val="005A0BED"/>
    <w:rsid w:val="005A2C3A"/>
    <w:rsid w:val="005A5764"/>
    <w:rsid w:val="005A7503"/>
    <w:rsid w:val="005B027E"/>
    <w:rsid w:val="005B0F78"/>
    <w:rsid w:val="005B3F1F"/>
    <w:rsid w:val="005B5ECB"/>
    <w:rsid w:val="005B7A9C"/>
    <w:rsid w:val="005C10D6"/>
    <w:rsid w:val="005C18EF"/>
    <w:rsid w:val="005C6B6E"/>
    <w:rsid w:val="005D0C74"/>
    <w:rsid w:val="005D527C"/>
    <w:rsid w:val="005D5286"/>
    <w:rsid w:val="005D6EF2"/>
    <w:rsid w:val="005D77D3"/>
    <w:rsid w:val="005E12E9"/>
    <w:rsid w:val="005E4B03"/>
    <w:rsid w:val="005F2C1E"/>
    <w:rsid w:val="005F40ED"/>
    <w:rsid w:val="005F53EE"/>
    <w:rsid w:val="005F67A8"/>
    <w:rsid w:val="005F707A"/>
    <w:rsid w:val="00602BE4"/>
    <w:rsid w:val="00603215"/>
    <w:rsid w:val="00606E45"/>
    <w:rsid w:val="00610842"/>
    <w:rsid w:val="00610D73"/>
    <w:rsid w:val="00613984"/>
    <w:rsid w:val="006168EC"/>
    <w:rsid w:val="0062262E"/>
    <w:rsid w:val="00622BFE"/>
    <w:rsid w:val="00624D83"/>
    <w:rsid w:val="00626C96"/>
    <w:rsid w:val="00627011"/>
    <w:rsid w:val="00627516"/>
    <w:rsid w:val="00632F8A"/>
    <w:rsid w:val="006339C1"/>
    <w:rsid w:val="00636519"/>
    <w:rsid w:val="00640952"/>
    <w:rsid w:val="00642571"/>
    <w:rsid w:val="006432BD"/>
    <w:rsid w:val="006440BE"/>
    <w:rsid w:val="0065076F"/>
    <w:rsid w:val="00655679"/>
    <w:rsid w:val="006604BD"/>
    <w:rsid w:val="00663032"/>
    <w:rsid w:val="0066459A"/>
    <w:rsid w:val="00664A3A"/>
    <w:rsid w:val="0066504B"/>
    <w:rsid w:val="00667FED"/>
    <w:rsid w:val="00672CCD"/>
    <w:rsid w:val="006733D8"/>
    <w:rsid w:val="00675E49"/>
    <w:rsid w:val="0068038A"/>
    <w:rsid w:val="00684692"/>
    <w:rsid w:val="006858BA"/>
    <w:rsid w:val="00685FED"/>
    <w:rsid w:val="00694075"/>
    <w:rsid w:val="00694929"/>
    <w:rsid w:val="00694E04"/>
    <w:rsid w:val="00694F95"/>
    <w:rsid w:val="006968A3"/>
    <w:rsid w:val="00696D49"/>
    <w:rsid w:val="006A57AA"/>
    <w:rsid w:val="006A5B43"/>
    <w:rsid w:val="006A6DE5"/>
    <w:rsid w:val="006B0CF2"/>
    <w:rsid w:val="006B1654"/>
    <w:rsid w:val="006B17E4"/>
    <w:rsid w:val="006B19D7"/>
    <w:rsid w:val="006B3C9E"/>
    <w:rsid w:val="006B4082"/>
    <w:rsid w:val="006B40C5"/>
    <w:rsid w:val="006B5742"/>
    <w:rsid w:val="006B7D40"/>
    <w:rsid w:val="006C307E"/>
    <w:rsid w:val="006C31C1"/>
    <w:rsid w:val="006C66D3"/>
    <w:rsid w:val="006C7CC2"/>
    <w:rsid w:val="006D08F0"/>
    <w:rsid w:val="006D0AB2"/>
    <w:rsid w:val="006D20B1"/>
    <w:rsid w:val="006D28CF"/>
    <w:rsid w:val="006D34A2"/>
    <w:rsid w:val="006D6497"/>
    <w:rsid w:val="006D700F"/>
    <w:rsid w:val="006E0FD8"/>
    <w:rsid w:val="006E16BD"/>
    <w:rsid w:val="006E32CF"/>
    <w:rsid w:val="006E52C0"/>
    <w:rsid w:val="006E662E"/>
    <w:rsid w:val="006E7405"/>
    <w:rsid w:val="006F0C63"/>
    <w:rsid w:val="006F181E"/>
    <w:rsid w:val="006F28ED"/>
    <w:rsid w:val="006F37D1"/>
    <w:rsid w:val="006F5B38"/>
    <w:rsid w:val="006F6059"/>
    <w:rsid w:val="006F6698"/>
    <w:rsid w:val="00700A4E"/>
    <w:rsid w:val="0071100B"/>
    <w:rsid w:val="00711EB8"/>
    <w:rsid w:val="00711FFE"/>
    <w:rsid w:val="007153D8"/>
    <w:rsid w:val="007168C2"/>
    <w:rsid w:val="00716E10"/>
    <w:rsid w:val="00721B9B"/>
    <w:rsid w:val="007248C5"/>
    <w:rsid w:val="00725373"/>
    <w:rsid w:val="007305DC"/>
    <w:rsid w:val="00730E61"/>
    <w:rsid w:val="00731BD9"/>
    <w:rsid w:val="00736D6C"/>
    <w:rsid w:val="00737462"/>
    <w:rsid w:val="007379E3"/>
    <w:rsid w:val="00742FE5"/>
    <w:rsid w:val="00747C58"/>
    <w:rsid w:val="007508E0"/>
    <w:rsid w:val="00750E83"/>
    <w:rsid w:val="00751D59"/>
    <w:rsid w:val="0075223A"/>
    <w:rsid w:val="007559D8"/>
    <w:rsid w:val="007559FF"/>
    <w:rsid w:val="00756E4C"/>
    <w:rsid w:val="00773420"/>
    <w:rsid w:val="007742FC"/>
    <w:rsid w:val="007754D1"/>
    <w:rsid w:val="007765D6"/>
    <w:rsid w:val="00781696"/>
    <w:rsid w:val="00784C1C"/>
    <w:rsid w:val="007870FC"/>
    <w:rsid w:val="00787EBB"/>
    <w:rsid w:val="00790E21"/>
    <w:rsid w:val="00794AB3"/>
    <w:rsid w:val="00796839"/>
    <w:rsid w:val="00796B37"/>
    <w:rsid w:val="007A01D2"/>
    <w:rsid w:val="007A0963"/>
    <w:rsid w:val="007A0E0E"/>
    <w:rsid w:val="007A1081"/>
    <w:rsid w:val="007A1999"/>
    <w:rsid w:val="007A2962"/>
    <w:rsid w:val="007A47B8"/>
    <w:rsid w:val="007A4C40"/>
    <w:rsid w:val="007A60A7"/>
    <w:rsid w:val="007A645F"/>
    <w:rsid w:val="007A73CB"/>
    <w:rsid w:val="007B1262"/>
    <w:rsid w:val="007C418D"/>
    <w:rsid w:val="007D0CB3"/>
    <w:rsid w:val="007D1A70"/>
    <w:rsid w:val="007E1F5E"/>
    <w:rsid w:val="007E3613"/>
    <w:rsid w:val="007E40B0"/>
    <w:rsid w:val="007E46B0"/>
    <w:rsid w:val="007E4BC9"/>
    <w:rsid w:val="007E5536"/>
    <w:rsid w:val="007E72F6"/>
    <w:rsid w:val="007E7F7D"/>
    <w:rsid w:val="007F02AA"/>
    <w:rsid w:val="007F08DE"/>
    <w:rsid w:val="007F0A0B"/>
    <w:rsid w:val="007F4D91"/>
    <w:rsid w:val="007F6B34"/>
    <w:rsid w:val="00800230"/>
    <w:rsid w:val="00805E1D"/>
    <w:rsid w:val="00806EFD"/>
    <w:rsid w:val="0081193B"/>
    <w:rsid w:val="008126C5"/>
    <w:rsid w:val="008126EC"/>
    <w:rsid w:val="0081482D"/>
    <w:rsid w:val="008163AB"/>
    <w:rsid w:val="008214E3"/>
    <w:rsid w:val="00821B98"/>
    <w:rsid w:val="00824DF6"/>
    <w:rsid w:val="00824F25"/>
    <w:rsid w:val="00825306"/>
    <w:rsid w:val="00825BA3"/>
    <w:rsid w:val="00832EEF"/>
    <w:rsid w:val="00835174"/>
    <w:rsid w:val="00836F81"/>
    <w:rsid w:val="00837A65"/>
    <w:rsid w:val="0084343F"/>
    <w:rsid w:val="00845229"/>
    <w:rsid w:val="0085009C"/>
    <w:rsid w:val="00854CB7"/>
    <w:rsid w:val="0085641C"/>
    <w:rsid w:val="00856F4E"/>
    <w:rsid w:val="00857211"/>
    <w:rsid w:val="00860B64"/>
    <w:rsid w:val="00863139"/>
    <w:rsid w:val="00863A2F"/>
    <w:rsid w:val="00870479"/>
    <w:rsid w:val="00872E6D"/>
    <w:rsid w:val="00873EAA"/>
    <w:rsid w:val="0087714E"/>
    <w:rsid w:val="00880EF7"/>
    <w:rsid w:val="00883557"/>
    <w:rsid w:val="00887B36"/>
    <w:rsid w:val="008914DB"/>
    <w:rsid w:val="008A029E"/>
    <w:rsid w:val="008A2FAF"/>
    <w:rsid w:val="008A3C87"/>
    <w:rsid w:val="008B1B50"/>
    <w:rsid w:val="008B41D9"/>
    <w:rsid w:val="008B58D0"/>
    <w:rsid w:val="008B6440"/>
    <w:rsid w:val="008B66D2"/>
    <w:rsid w:val="008B7291"/>
    <w:rsid w:val="008C540F"/>
    <w:rsid w:val="008D6B14"/>
    <w:rsid w:val="008E224A"/>
    <w:rsid w:val="008E3668"/>
    <w:rsid w:val="008F188C"/>
    <w:rsid w:val="008F32CB"/>
    <w:rsid w:val="008F3EC3"/>
    <w:rsid w:val="008F633D"/>
    <w:rsid w:val="008F6A54"/>
    <w:rsid w:val="00900669"/>
    <w:rsid w:val="0090076D"/>
    <w:rsid w:val="009010CE"/>
    <w:rsid w:val="00907355"/>
    <w:rsid w:val="0091047A"/>
    <w:rsid w:val="00911872"/>
    <w:rsid w:val="009121AC"/>
    <w:rsid w:val="009127F0"/>
    <w:rsid w:val="00912D1D"/>
    <w:rsid w:val="00917464"/>
    <w:rsid w:val="00920FC8"/>
    <w:rsid w:val="00921C3D"/>
    <w:rsid w:val="00926F9D"/>
    <w:rsid w:val="00931C1C"/>
    <w:rsid w:val="0093223A"/>
    <w:rsid w:val="0093316D"/>
    <w:rsid w:val="0093431F"/>
    <w:rsid w:val="009372C6"/>
    <w:rsid w:val="00937F19"/>
    <w:rsid w:val="00947EFC"/>
    <w:rsid w:val="0095061D"/>
    <w:rsid w:val="009509D4"/>
    <w:rsid w:val="00954AB9"/>
    <w:rsid w:val="009557BE"/>
    <w:rsid w:val="009570E4"/>
    <w:rsid w:val="0095746A"/>
    <w:rsid w:val="00957626"/>
    <w:rsid w:val="00957D9E"/>
    <w:rsid w:val="009630BA"/>
    <w:rsid w:val="0096325E"/>
    <w:rsid w:val="00965E79"/>
    <w:rsid w:val="00966417"/>
    <w:rsid w:val="00967589"/>
    <w:rsid w:val="00971A3A"/>
    <w:rsid w:val="00971CC4"/>
    <w:rsid w:val="00972A84"/>
    <w:rsid w:val="00974399"/>
    <w:rsid w:val="009745D8"/>
    <w:rsid w:val="00974E37"/>
    <w:rsid w:val="00976743"/>
    <w:rsid w:val="00977BFD"/>
    <w:rsid w:val="00982FC9"/>
    <w:rsid w:val="00984B10"/>
    <w:rsid w:val="00987098"/>
    <w:rsid w:val="00987546"/>
    <w:rsid w:val="00992F58"/>
    <w:rsid w:val="009947CF"/>
    <w:rsid w:val="009958FB"/>
    <w:rsid w:val="009A1027"/>
    <w:rsid w:val="009A1605"/>
    <w:rsid w:val="009A2180"/>
    <w:rsid w:val="009A3B16"/>
    <w:rsid w:val="009A4A82"/>
    <w:rsid w:val="009A5649"/>
    <w:rsid w:val="009B1179"/>
    <w:rsid w:val="009B2DA1"/>
    <w:rsid w:val="009B7826"/>
    <w:rsid w:val="009C10D8"/>
    <w:rsid w:val="009C142B"/>
    <w:rsid w:val="009C1C22"/>
    <w:rsid w:val="009D29D1"/>
    <w:rsid w:val="009D34FD"/>
    <w:rsid w:val="009D3B5B"/>
    <w:rsid w:val="009D3DE3"/>
    <w:rsid w:val="009D4EE9"/>
    <w:rsid w:val="009D57E2"/>
    <w:rsid w:val="009D71F2"/>
    <w:rsid w:val="009E05A2"/>
    <w:rsid w:val="009E1951"/>
    <w:rsid w:val="009E20B5"/>
    <w:rsid w:val="009E2F59"/>
    <w:rsid w:val="009E355E"/>
    <w:rsid w:val="009E75F1"/>
    <w:rsid w:val="009E7FA5"/>
    <w:rsid w:val="009F32FC"/>
    <w:rsid w:val="009F3523"/>
    <w:rsid w:val="009F4DD6"/>
    <w:rsid w:val="009F4F46"/>
    <w:rsid w:val="009F7222"/>
    <w:rsid w:val="009F744F"/>
    <w:rsid w:val="00A000AB"/>
    <w:rsid w:val="00A01789"/>
    <w:rsid w:val="00A03173"/>
    <w:rsid w:val="00A05BB4"/>
    <w:rsid w:val="00A06777"/>
    <w:rsid w:val="00A11321"/>
    <w:rsid w:val="00A11781"/>
    <w:rsid w:val="00A127E5"/>
    <w:rsid w:val="00A135B2"/>
    <w:rsid w:val="00A1534D"/>
    <w:rsid w:val="00A161A5"/>
    <w:rsid w:val="00A2073F"/>
    <w:rsid w:val="00A24AF6"/>
    <w:rsid w:val="00A26720"/>
    <w:rsid w:val="00A2737E"/>
    <w:rsid w:val="00A31C78"/>
    <w:rsid w:val="00A330CA"/>
    <w:rsid w:val="00A338CF"/>
    <w:rsid w:val="00A359BB"/>
    <w:rsid w:val="00A35A31"/>
    <w:rsid w:val="00A36C61"/>
    <w:rsid w:val="00A373DD"/>
    <w:rsid w:val="00A3740D"/>
    <w:rsid w:val="00A44482"/>
    <w:rsid w:val="00A44539"/>
    <w:rsid w:val="00A4640A"/>
    <w:rsid w:val="00A5735A"/>
    <w:rsid w:val="00A61D82"/>
    <w:rsid w:val="00A64866"/>
    <w:rsid w:val="00A64D75"/>
    <w:rsid w:val="00A65A01"/>
    <w:rsid w:val="00A65DA9"/>
    <w:rsid w:val="00A729C6"/>
    <w:rsid w:val="00A73B3E"/>
    <w:rsid w:val="00A843CB"/>
    <w:rsid w:val="00A852AA"/>
    <w:rsid w:val="00A86486"/>
    <w:rsid w:val="00A8771A"/>
    <w:rsid w:val="00A93675"/>
    <w:rsid w:val="00A93882"/>
    <w:rsid w:val="00A971A8"/>
    <w:rsid w:val="00A97E28"/>
    <w:rsid w:val="00AA0A67"/>
    <w:rsid w:val="00AA1C1A"/>
    <w:rsid w:val="00AA5FCB"/>
    <w:rsid w:val="00AA75D2"/>
    <w:rsid w:val="00AB5F83"/>
    <w:rsid w:val="00AB6610"/>
    <w:rsid w:val="00AB732C"/>
    <w:rsid w:val="00AC373C"/>
    <w:rsid w:val="00AC7AAC"/>
    <w:rsid w:val="00AD467F"/>
    <w:rsid w:val="00AD514C"/>
    <w:rsid w:val="00AD5610"/>
    <w:rsid w:val="00AE0558"/>
    <w:rsid w:val="00AE0CB0"/>
    <w:rsid w:val="00AE48D3"/>
    <w:rsid w:val="00AE622A"/>
    <w:rsid w:val="00AF0335"/>
    <w:rsid w:val="00AF45B2"/>
    <w:rsid w:val="00AF524F"/>
    <w:rsid w:val="00AF56C1"/>
    <w:rsid w:val="00AF6783"/>
    <w:rsid w:val="00AF6D5C"/>
    <w:rsid w:val="00AF77CC"/>
    <w:rsid w:val="00AF7907"/>
    <w:rsid w:val="00B02F19"/>
    <w:rsid w:val="00B03121"/>
    <w:rsid w:val="00B07313"/>
    <w:rsid w:val="00B07DAB"/>
    <w:rsid w:val="00B20303"/>
    <w:rsid w:val="00B20578"/>
    <w:rsid w:val="00B205FD"/>
    <w:rsid w:val="00B21AE1"/>
    <w:rsid w:val="00B220E9"/>
    <w:rsid w:val="00B228CD"/>
    <w:rsid w:val="00B23DA8"/>
    <w:rsid w:val="00B251E1"/>
    <w:rsid w:val="00B26EAF"/>
    <w:rsid w:val="00B2781C"/>
    <w:rsid w:val="00B317B2"/>
    <w:rsid w:val="00B33CC4"/>
    <w:rsid w:val="00B35D2E"/>
    <w:rsid w:val="00B37641"/>
    <w:rsid w:val="00B42838"/>
    <w:rsid w:val="00B4302C"/>
    <w:rsid w:val="00B431FE"/>
    <w:rsid w:val="00B4444D"/>
    <w:rsid w:val="00B444ED"/>
    <w:rsid w:val="00B5055E"/>
    <w:rsid w:val="00B5057B"/>
    <w:rsid w:val="00B52009"/>
    <w:rsid w:val="00B52555"/>
    <w:rsid w:val="00B548DA"/>
    <w:rsid w:val="00B54EB8"/>
    <w:rsid w:val="00B55CEE"/>
    <w:rsid w:val="00B60D66"/>
    <w:rsid w:val="00B60F72"/>
    <w:rsid w:val="00B641FE"/>
    <w:rsid w:val="00B653E2"/>
    <w:rsid w:val="00B6677A"/>
    <w:rsid w:val="00B6704E"/>
    <w:rsid w:val="00B70E39"/>
    <w:rsid w:val="00B70FDA"/>
    <w:rsid w:val="00B7440F"/>
    <w:rsid w:val="00B820A3"/>
    <w:rsid w:val="00B83603"/>
    <w:rsid w:val="00B83846"/>
    <w:rsid w:val="00B8475F"/>
    <w:rsid w:val="00B860A2"/>
    <w:rsid w:val="00B86E45"/>
    <w:rsid w:val="00B9149D"/>
    <w:rsid w:val="00B92849"/>
    <w:rsid w:val="00B93CB5"/>
    <w:rsid w:val="00B962DE"/>
    <w:rsid w:val="00B978BF"/>
    <w:rsid w:val="00BA3BBE"/>
    <w:rsid w:val="00BA7A59"/>
    <w:rsid w:val="00BB5A0B"/>
    <w:rsid w:val="00BC0667"/>
    <w:rsid w:val="00BC0B75"/>
    <w:rsid w:val="00BC5534"/>
    <w:rsid w:val="00BC6929"/>
    <w:rsid w:val="00BD19D5"/>
    <w:rsid w:val="00BD3369"/>
    <w:rsid w:val="00BD61AA"/>
    <w:rsid w:val="00BD7004"/>
    <w:rsid w:val="00BD7504"/>
    <w:rsid w:val="00BE1131"/>
    <w:rsid w:val="00BE1866"/>
    <w:rsid w:val="00BE25B3"/>
    <w:rsid w:val="00BE2E53"/>
    <w:rsid w:val="00BE70CA"/>
    <w:rsid w:val="00BF0409"/>
    <w:rsid w:val="00BF2F80"/>
    <w:rsid w:val="00BF3F3D"/>
    <w:rsid w:val="00BF463E"/>
    <w:rsid w:val="00BF5BF8"/>
    <w:rsid w:val="00C019F7"/>
    <w:rsid w:val="00C04D09"/>
    <w:rsid w:val="00C0519A"/>
    <w:rsid w:val="00C0745B"/>
    <w:rsid w:val="00C10089"/>
    <w:rsid w:val="00C11583"/>
    <w:rsid w:val="00C127B0"/>
    <w:rsid w:val="00C15D11"/>
    <w:rsid w:val="00C161A8"/>
    <w:rsid w:val="00C17126"/>
    <w:rsid w:val="00C17F8F"/>
    <w:rsid w:val="00C20640"/>
    <w:rsid w:val="00C272AE"/>
    <w:rsid w:val="00C27D80"/>
    <w:rsid w:val="00C347F5"/>
    <w:rsid w:val="00C348A8"/>
    <w:rsid w:val="00C35A32"/>
    <w:rsid w:val="00C43598"/>
    <w:rsid w:val="00C47661"/>
    <w:rsid w:val="00C5240A"/>
    <w:rsid w:val="00C54012"/>
    <w:rsid w:val="00C5781F"/>
    <w:rsid w:val="00C61133"/>
    <w:rsid w:val="00C62965"/>
    <w:rsid w:val="00C6366A"/>
    <w:rsid w:val="00C64108"/>
    <w:rsid w:val="00C65400"/>
    <w:rsid w:val="00C71D42"/>
    <w:rsid w:val="00C72C54"/>
    <w:rsid w:val="00C73180"/>
    <w:rsid w:val="00C74B3C"/>
    <w:rsid w:val="00C75CB4"/>
    <w:rsid w:val="00C82A4C"/>
    <w:rsid w:val="00C85098"/>
    <w:rsid w:val="00C85D5B"/>
    <w:rsid w:val="00C862B6"/>
    <w:rsid w:val="00C86DE6"/>
    <w:rsid w:val="00C87F70"/>
    <w:rsid w:val="00C910BC"/>
    <w:rsid w:val="00C91F47"/>
    <w:rsid w:val="00C9244D"/>
    <w:rsid w:val="00C95837"/>
    <w:rsid w:val="00C95FC1"/>
    <w:rsid w:val="00C96F39"/>
    <w:rsid w:val="00CA30BE"/>
    <w:rsid w:val="00CA5240"/>
    <w:rsid w:val="00CA5D5D"/>
    <w:rsid w:val="00CB0214"/>
    <w:rsid w:val="00CB36C9"/>
    <w:rsid w:val="00CB3F4F"/>
    <w:rsid w:val="00CB447B"/>
    <w:rsid w:val="00CB4AE3"/>
    <w:rsid w:val="00CB538D"/>
    <w:rsid w:val="00CB597C"/>
    <w:rsid w:val="00CC0449"/>
    <w:rsid w:val="00CC22C1"/>
    <w:rsid w:val="00CC54D9"/>
    <w:rsid w:val="00CC7B6B"/>
    <w:rsid w:val="00CD383E"/>
    <w:rsid w:val="00CD4427"/>
    <w:rsid w:val="00CD46A5"/>
    <w:rsid w:val="00CD4B7E"/>
    <w:rsid w:val="00CD4FE1"/>
    <w:rsid w:val="00CE0DF0"/>
    <w:rsid w:val="00CE482E"/>
    <w:rsid w:val="00CE63A6"/>
    <w:rsid w:val="00CF16AA"/>
    <w:rsid w:val="00CF398D"/>
    <w:rsid w:val="00D0138C"/>
    <w:rsid w:val="00D02CCE"/>
    <w:rsid w:val="00D05530"/>
    <w:rsid w:val="00D0787B"/>
    <w:rsid w:val="00D1470A"/>
    <w:rsid w:val="00D1485C"/>
    <w:rsid w:val="00D15FD3"/>
    <w:rsid w:val="00D16C0B"/>
    <w:rsid w:val="00D17345"/>
    <w:rsid w:val="00D20A60"/>
    <w:rsid w:val="00D21011"/>
    <w:rsid w:val="00D22E10"/>
    <w:rsid w:val="00D272CE"/>
    <w:rsid w:val="00D367ED"/>
    <w:rsid w:val="00D3768C"/>
    <w:rsid w:val="00D404F5"/>
    <w:rsid w:val="00D461FA"/>
    <w:rsid w:val="00D4750C"/>
    <w:rsid w:val="00D47926"/>
    <w:rsid w:val="00D50EC1"/>
    <w:rsid w:val="00D52F20"/>
    <w:rsid w:val="00D52FED"/>
    <w:rsid w:val="00D56E62"/>
    <w:rsid w:val="00D62239"/>
    <w:rsid w:val="00D63892"/>
    <w:rsid w:val="00D67364"/>
    <w:rsid w:val="00D72870"/>
    <w:rsid w:val="00D77BA0"/>
    <w:rsid w:val="00D77C5B"/>
    <w:rsid w:val="00D804FC"/>
    <w:rsid w:val="00D8712F"/>
    <w:rsid w:val="00D913DF"/>
    <w:rsid w:val="00D933F0"/>
    <w:rsid w:val="00D93A8E"/>
    <w:rsid w:val="00D97D0B"/>
    <w:rsid w:val="00DA1A64"/>
    <w:rsid w:val="00DA2693"/>
    <w:rsid w:val="00DA50BB"/>
    <w:rsid w:val="00DA5E58"/>
    <w:rsid w:val="00DA6214"/>
    <w:rsid w:val="00DB0315"/>
    <w:rsid w:val="00DB0F7B"/>
    <w:rsid w:val="00DC114B"/>
    <w:rsid w:val="00DC136D"/>
    <w:rsid w:val="00DC19F4"/>
    <w:rsid w:val="00DC2939"/>
    <w:rsid w:val="00DC6331"/>
    <w:rsid w:val="00DC6BAA"/>
    <w:rsid w:val="00DD221B"/>
    <w:rsid w:val="00DD458C"/>
    <w:rsid w:val="00DD504D"/>
    <w:rsid w:val="00DD68E1"/>
    <w:rsid w:val="00DD6D47"/>
    <w:rsid w:val="00DE0B61"/>
    <w:rsid w:val="00DE2079"/>
    <w:rsid w:val="00DE3A1E"/>
    <w:rsid w:val="00DE4FFE"/>
    <w:rsid w:val="00DE5D8F"/>
    <w:rsid w:val="00DF26EB"/>
    <w:rsid w:val="00DF439B"/>
    <w:rsid w:val="00DF55B4"/>
    <w:rsid w:val="00DF66BE"/>
    <w:rsid w:val="00E017F7"/>
    <w:rsid w:val="00E0308F"/>
    <w:rsid w:val="00E05B2B"/>
    <w:rsid w:val="00E07C2E"/>
    <w:rsid w:val="00E128B4"/>
    <w:rsid w:val="00E12D32"/>
    <w:rsid w:val="00E13FA2"/>
    <w:rsid w:val="00E15724"/>
    <w:rsid w:val="00E22B41"/>
    <w:rsid w:val="00E23481"/>
    <w:rsid w:val="00E33253"/>
    <w:rsid w:val="00E3361A"/>
    <w:rsid w:val="00E33AE7"/>
    <w:rsid w:val="00E34D0E"/>
    <w:rsid w:val="00E379A5"/>
    <w:rsid w:val="00E413B3"/>
    <w:rsid w:val="00E418F4"/>
    <w:rsid w:val="00E45205"/>
    <w:rsid w:val="00E45398"/>
    <w:rsid w:val="00E46442"/>
    <w:rsid w:val="00E503C3"/>
    <w:rsid w:val="00E531EC"/>
    <w:rsid w:val="00E542DE"/>
    <w:rsid w:val="00E57863"/>
    <w:rsid w:val="00E605A9"/>
    <w:rsid w:val="00E623F7"/>
    <w:rsid w:val="00E65686"/>
    <w:rsid w:val="00E71764"/>
    <w:rsid w:val="00E72BDD"/>
    <w:rsid w:val="00E730F4"/>
    <w:rsid w:val="00E80300"/>
    <w:rsid w:val="00E805A0"/>
    <w:rsid w:val="00E82620"/>
    <w:rsid w:val="00E82C41"/>
    <w:rsid w:val="00E84963"/>
    <w:rsid w:val="00E85781"/>
    <w:rsid w:val="00E862AE"/>
    <w:rsid w:val="00E87C46"/>
    <w:rsid w:val="00E90403"/>
    <w:rsid w:val="00E91094"/>
    <w:rsid w:val="00E95FBA"/>
    <w:rsid w:val="00E9697B"/>
    <w:rsid w:val="00E97962"/>
    <w:rsid w:val="00EA2FCF"/>
    <w:rsid w:val="00EA3F35"/>
    <w:rsid w:val="00EA4FF1"/>
    <w:rsid w:val="00EA58D7"/>
    <w:rsid w:val="00EA6991"/>
    <w:rsid w:val="00EB0116"/>
    <w:rsid w:val="00EB2056"/>
    <w:rsid w:val="00EB3083"/>
    <w:rsid w:val="00EB38E7"/>
    <w:rsid w:val="00EB3975"/>
    <w:rsid w:val="00EB59AF"/>
    <w:rsid w:val="00EB6E54"/>
    <w:rsid w:val="00EC1164"/>
    <w:rsid w:val="00EC5D81"/>
    <w:rsid w:val="00EC67F9"/>
    <w:rsid w:val="00EC6CA8"/>
    <w:rsid w:val="00EC76BB"/>
    <w:rsid w:val="00ED089B"/>
    <w:rsid w:val="00ED221E"/>
    <w:rsid w:val="00ED2D7F"/>
    <w:rsid w:val="00ED4CE0"/>
    <w:rsid w:val="00ED70D2"/>
    <w:rsid w:val="00ED7369"/>
    <w:rsid w:val="00EE0C64"/>
    <w:rsid w:val="00EE4122"/>
    <w:rsid w:val="00EE48AC"/>
    <w:rsid w:val="00EE50B4"/>
    <w:rsid w:val="00EE60DE"/>
    <w:rsid w:val="00EE6456"/>
    <w:rsid w:val="00EF2A85"/>
    <w:rsid w:val="00EF39F2"/>
    <w:rsid w:val="00EF5098"/>
    <w:rsid w:val="00F01569"/>
    <w:rsid w:val="00F01630"/>
    <w:rsid w:val="00F03AF6"/>
    <w:rsid w:val="00F05CF6"/>
    <w:rsid w:val="00F10624"/>
    <w:rsid w:val="00F10960"/>
    <w:rsid w:val="00F11D02"/>
    <w:rsid w:val="00F12197"/>
    <w:rsid w:val="00F14101"/>
    <w:rsid w:val="00F15675"/>
    <w:rsid w:val="00F1738C"/>
    <w:rsid w:val="00F20A10"/>
    <w:rsid w:val="00F23F52"/>
    <w:rsid w:val="00F24E91"/>
    <w:rsid w:val="00F30D37"/>
    <w:rsid w:val="00F312F2"/>
    <w:rsid w:val="00F3217D"/>
    <w:rsid w:val="00F345AE"/>
    <w:rsid w:val="00F3758A"/>
    <w:rsid w:val="00F430A7"/>
    <w:rsid w:val="00F447CF"/>
    <w:rsid w:val="00F46CCA"/>
    <w:rsid w:val="00F47980"/>
    <w:rsid w:val="00F504BD"/>
    <w:rsid w:val="00F5163A"/>
    <w:rsid w:val="00F5242C"/>
    <w:rsid w:val="00F53741"/>
    <w:rsid w:val="00F60159"/>
    <w:rsid w:val="00F60A8C"/>
    <w:rsid w:val="00F62AF5"/>
    <w:rsid w:val="00F638B0"/>
    <w:rsid w:val="00F641FC"/>
    <w:rsid w:val="00F6420F"/>
    <w:rsid w:val="00F6727B"/>
    <w:rsid w:val="00F70F5E"/>
    <w:rsid w:val="00F71993"/>
    <w:rsid w:val="00F771AE"/>
    <w:rsid w:val="00F77CBD"/>
    <w:rsid w:val="00F82556"/>
    <w:rsid w:val="00F82FE2"/>
    <w:rsid w:val="00F83C65"/>
    <w:rsid w:val="00F86FF3"/>
    <w:rsid w:val="00F8744B"/>
    <w:rsid w:val="00F87A9F"/>
    <w:rsid w:val="00F93A87"/>
    <w:rsid w:val="00F93CDD"/>
    <w:rsid w:val="00F94F40"/>
    <w:rsid w:val="00F964F6"/>
    <w:rsid w:val="00FA0554"/>
    <w:rsid w:val="00FA06F0"/>
    <w:rsid w:val="00FA117B"/>
    <w:rsid w:val="00FA33AD"/>
    <w:rsid w:val="00FA7DD4"/>
    <w:rsid w:val="00FB0680"/>
    <w:rsid w:val="00FB42F8"/>
    <w:rsid w:val="00FB4578"/>
    <w:rsid w:val="00FB49AA"/>
    <w:rsid w:val="00FB4BA5"/>
    <w:rsid w:val="00FB5BA5"/>
    <w:rsid w:val="00FC0D45"/>
    <w:rsid w:val="00FC0DCE"/>
    <w:rsid w:val="00FC0DEF"/>
    <w:rsid w:val="00FC3C02"/>
    <w:rsid w:val="00FC4114"/>
    <w:rsid w:val="00FC584D"/>
    <w:rsid w:val="00FC70E3"/>
    <w:rsid w:val="00FC7DC5"/>
    <w:rsid w:val="00FD3319"/>
    <w:rsid w:val="00FD4072"/>
    <w:rsid w:val="00FD6B83"/>
    <w:rsid w:val="00FE0154"/>
    <w:rsid w:val="00FE04B8"/>
    <w:rsid w:val="00FE1BB2"/>
    <w:rsid w:val="00FE4523"/>
    <w:rsid w:val="00FE59C4"/>
    <w:rsid w:val="00FE5FA6"/>
    <w:rsid w:val="00FF1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shapelayout v:ext="edit">
      <o:idmap v:ext="edit" data="1"/>
    </o:shapelayout>
  </w:shapeDefaults>
  <w:decimalSymbol w:val="."/>
  <w:listSeparator w:val=","/>
  <w14:docId w14:val="2D0092F6"/>
  <w15:docId w15:val="{A461589D-53E3-46BB-91EF-0C7DCCE7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4"/>
        <w:szCs w:val="24"/>
        <w:lang w:val="en-US" w:eastAsia="en-US" w:bidi="ar-SA"/>
      </w:rPr>
    </w:rPrDefault>
    <w:pPrDefault>
      <w:pPr>
        <w:spacing w:line="240" w:lineRule="atLeast"/>
      </w:pPr>
    </w:pPrDefault>
  </w:docDefaults>
  <w:latentStyles w:defLockedState="0" w:defUIPriority="0" w:defSemiHidden="0" w:defUnhideWhenUsed="0" w:defQFormat="0" w:count="377">
    <w:lsdException w:name="Normal"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968D5"/>
  </w:style>
  <w:style w:type="paragraph" w:styleId="Heading1">
    <w:name w:val="heading 1"/>
    <w:basedOn w:val="Normal"/>
    <w:next w:val="Normal"/>
    <w:link w:val="Heading1Char"/>
    <w:uiPriority w:val="4"/>
    <w:qFormat/>
    <w:rsid w:val="00C17126"/>
    <w:pPr>
      <w:numPr>
        <w:numId w:val="30"/>
      </w:numPr>
      <w:tabs>
        <w:tab w:val="clear" w:pos="1333"/>
        <w:tab w:val="num" w:pos="907"/>
      </w:tabs>
      <w:spacing w:before="240" w:after="240" w:line="240" w:lineRule="auto"/>
      <w:ind w:left="907"/>
      <w:outlineLvl w:val="0"/>
    </w:pPr>
    <w:rPr>
      <w:b/>
      <w:caps/>
      <w:sz w:val="28"/>
    </w:rPr>
  </w:style>
  <w:style w:type="paragraph" w:styleId="Heading2">
    <w:name w:val="heading 2"/>
    <w:basedOn w:val="Normal"/>
    <w:next w:val="BodytextJustified"/>
    <w:link w:val="Heading2Char"/>
    <w:uiPriority w:val="4"/>
    <w:qFormat/>
    <w:rsid w:val="00C17126"/>
    <w:pPr>
      <w:keepNext/>
      <w:numPr>
        <w:ilvl w:val="1"/>
        <w:numId w:val="30"/>
      </w:numPr>
      <w:spacing w:before="240" w:after="120" w:line="240" w:lineRule="auto"/>
      <w:outlineLvl w:val="1"/>
    </w:pPr>
    <w:rPr>
      <w:rFonts w:cs="Arial"/>
      <w:b/>
      <w:bCs/>
      <w:iCs/>
      <w:sz w:val="28"/>
      <w:szCs w:val="28"/>
    </w:rPr>
  </w:style>
  <w:style w:type="paragraph" w:styleId="Heading3">
    <w:name w:val="heading 3"/>
    <w:basedOn w:val="Normal"/>
    <w:next w:val="BodytextJustified"/>
    <w:link w:val="Heading3Char"/>
    <w:uiPriority w:val="4"/>
    <w:qFormat/>
    <w:rsid w:val="00C17126"/>
    <w:pPr>
      <w:keepNext/>
      <w:numPr>
        <w:ilvl w:val="2"/>
        <w:numId w:val="30"/>
      </w:numPr>
      <w:spacing w:before="240" w:after="120" w:line="240" w:lineRule="auto"/>
      <w:outlineLvl w:val="2"/>
    </w:pPr>
    <w:rPr>
      <w:rFonts w:cs="Arial"/>
      <w:b/>
      <w:bCs/>
      <w:i/>
      <w:sz w:val="26"/>
      <w:szCs w:val="26"/>
    </w:rPr>
  </w:style>
  <w:style w:type="paragraph" w:styleId="Heading4">
    <w:name w:val="heading 4"/>
    <w:basedOn w:val="Normal"/>
    <w:next w:val="BodytextJustified"/>
    <w:link w:val="Heading4Char"/>
    <w:uiPriority w:val="4"/>
    <w:qFormat/>
    <w:rsid w:val="00C17126"/>
    <w:pPr>
      <w:keepNext/>
      <w:numPr>
        <w:ilvl w:val="3"/>
        <w:numId w:val="30"/>
      </w:numPr>
      <w:spacing w:before="240" w:after="120" w:line="240" w:lineRule="auto"/>
      <w:outlineLvl w:val="3"/>
    </w:pPr>
    <w:rPr>
      <w:b/>
      <w:bCs/>
      <w:szCs w:val="28"/>
    </w:rPr>
  </w:style>
  <w:style w:type="paragraph" w:styleId="Heading5">
    <w:name w:val="heading 5"/>
    <w:basedOn w:val="Normal"/>
    <w:next w:val="BodytextJustified"/>
    <w:uiPriority w:val="4"/>
    <w:qFormat/>
    <w:locked/>
    <w:rsid w:val="00C17126"/>
    <w:pPr>
      <w:keepNext/>
      <w:numPr>
        <w:ilvl w:val="4"/>
        <w:numId w:val="30"/>
      </w:numPr>
      <w:spacing w:before="240" w:after="60" w:line="240" w:lineRule="auto"/>
      <w:outlineLvl w:val="4"/>
    </w:pPr>
    <w:rPr>
      <w:b/>
      <w:bCs/>
      <w:i/>
      <w:iCs/>
      <w:szCs w:val="26"/>
    </w:rPr>
  </w:style>
  <w:style w:type="paragraph" w:styleId="Heading6">
    <w:name w:val="heading 6"/>
    <w:basedOn w:val="Normal"/>
    <w:next w:val="BodytextJustified"/>
    <w:semiHidden/>
    <w:rsid w:val="00C17126"/>
    <w:pPr>
      <w:numPr>
        <w:ilvl w:val="5"/>
        <w:numId w:val="30"/>
      </w:numPr>
      <w:spacing w:before="240" w:after="60" w:line="240" w:lineRule="auto"/>
      <w:outlineLvl w:val="5"/>
    </w:pPr>
    <w:rPr>
      <w:bCs/>
      <w:szCs w:val="22"/>
    </w:rPr>
  </w:style>
  <w:style w:type="paragraph" w:styleId="Heading7">
    <w:name w:val="heading 7"/>
    <w:basedOn w:val="Normal"/>
    <w:next w:val="BodytextJustified"/>
    <w:semiHidden/>
    <w:rsid w:val="00C17126"/>
    <w:pPr>
      <w:numPr>
        <w:ilvl w:val="6"/>
        <w:numId w:val="30"/>
      </w:numPr>
      <w:spacing w:before="240" w:after="60" w:line="240" w:lineRule="auto"/>
      <w:outlineLvl w:val="6"/>
    </w:pPr>
    <w:rPr>
      <w:i/>
    </w:rPr>
  </w:style>
  <w:style w:type="paragraph" w:styleId="Heading8">
    <w:name w:val="heading 8"/>
    <w:basedOn w:val="Normal"/>
    <w:next w:val="BodytextJustified"/>
    <w:semiHidden/>
    <w:rsid w:val="00C17126"/>
    <w:pPr>
      <w:numPr>
        <w:ilvl w:val="7"/>
        <w:numId w:val="30"/>
      </w:numPr>
      <w:spacing w:before="240" w:after="60" w:line="240" w:lineRule="auto"/>
      <w:outlineLvl w:val="7"/>
    </w:pPr>
    <w:rPr>
      <w:iCs/>
    </w:rPr>
  </w:style>
  <w:style w:type="paragraph" w:styleId="Heading9">
    <w:name w:val="heading 9"/>
    <w:basedOn w:val="Normal"/>
    <w:next w:val="BodytextJustified"/>
    <w:semiHidden/>
    <w:rsid w:val="00C17126"/>
    <w:pPr>
      <w:numPr>
        <w:ilvl w:val="8"/>
        <w:numId w:val="1"/>
      </w:numPr>
      <w:tabs>
        <w:tab w:val="clear" w:pos="1728"/>
        <w:tab w:val="num" w:pos="1584"/>
      </w:tabs>
      <w:spacing w:before="240" w:after="60" w:line="240" w:lineRule="auto"/>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Justified">
    <w:name w:val="Body text Justified"/>
    <w:basedOn w:val="Normal"/>
    <w:rsid w:val="00C17126"/>
    <w:pPr>
      <w:spacing w:line="240" w:lineRule="auto"/>
      <w:jc w:val="both"/>
    </w:pPr>
    <w:rPr>
      <w:szCs w:val="20"/>
    </w:rPr>
  </w:style>
  <w:style w:type="paragraph" w:styleId="Title">
    <w:name w:val="Title"/>
    <w:basedOn w:val="Normal"/>
    <w:next w:val="Normal"/>
    <w:link w:val="TitleChar"/>
    <w:rsid w:val="00C17126"/>
    <w:pPr>
      <w:spacing w:line="240" w:lineRule="auto"/>
    </w:pPr>
    <w:rPr>
      <w:sz w:val="36"/>
    </w:rPr>
  </w:style>
  <w:style w:type="character" w:customStyle="1" w:styleId="TitleChar">
    <w:name w:val="Title Char"/>
    <w:basedOn w:val="DefaultParagraphFont"/>
    <w:link w:val="Title"/>
    <w:rsid w:val="00C17126"/>
    <w:rPr>
      <w:rFonts w:ascii="Georgia" w:eastAsiaTheme="minorHAnsi" w:hAnsi="Georgia" w:cstheme="minorBidi"/>
      <w:sz w:val="36"/>
      <w:szCs w:val="24"/>
      <w:lang w:val="en-GB"/>
    </w:rPr>
  </w:style>
  <w:style w:type="paragraph" w:styleId="TOCHeading">
    <w:name w:val="TOC Heading"/>
    <w:basedOn w:val="Normal"/>
    <w:next w:val="Normal"/>
    <w:uiPriority w:val="39"/>
    <w:semiHidden/>
    <w:unhideWhenUsed/>
    <w:qFormat/>
    <w:rsid w:val="00C17126"/>
    <w:pPr>
      <w:spacing w:before="240" w:after="240" w:line="240" w:lineRule="exact"/>
    </w:pPr>
    <w:rPr>
      <w:b/>
      <w:sz w:val="18"/>
    </w:rPr>
  </w:style>
  <w:style w:type="character" w:styleId="FollowedHyperlink">
    <w:name w:val="FollowedHyperlink"/>
    <w:basedOn w:val="DefaultParagraphFont"/>
    <w:semiHidden/>
    <w:unhideWhenUsed/>
    <w:rsid w:val="00C17126"/>
    <w:rPr>
      <w:color w:val="800080"/>
      <w:u w:val="single"/>
    </w:rPr>
  </w:style>
  <w:style w:type="paragraph" w:styleId="TOC1">
    <w:name w:val="toc 1"/>
    <w:basedOn w:val="Normal"/>
    <w:next w:val="Normal"/>
    <w:uiPriority w:val="39"/>
    <w:locked/>
    <w:rsid w:val="00C17126"/>
    <w:pPr>
      <w:tabs>
        <w:tab w:val="left" w:pos="397"/>
        <w:tab w:val="right" w:leader="dot" w:pos="9630"/>
      </w:tabs>
    </w:pPr>
    <w:rPr>
      <w:b/>
      <w:bCs/>
      <w:caps/>
      <w:noProof/>
      <w:szCs w:val="20"/>
    </w:rPr>
  </w:style>
  <w:style w:type="paragraph" w:styleId="TOC2">
    <w:name w:val="toc 2"/>
    <w:basedOn w:val="Normal"/>
    <w:next w:val="Normal"/>
    <w:autoRedefine/>
    <w:uiPriority w:val="39"/>
    <w:locked/>
    <w:rsid w:val="00C17126"/>
    <w:pPr>
      <w:tabs>
        <w:tab w:val="left" w:pos="454"/>
        <w:tab w:val="right" w:leader="dot" w:pos="9630"/>
      </w:tabs>
    </w:pPr>
    <w:rPr>
      <w:noProof/>
      <w:szCs w:val="20"/>
    </w:rPr>
  </w:style>
  <w:style w:type="paragraph" w:styleId="TOC3">
    <w:name w:val="toc 3"/>
    <w:basedOn w:val="Normal"/>
    <w:next w:val="Normal"/>
    <w:autoRedefine/>
    <w:uiPriority w:val="39"/>
    <w:semiHidden/>
    <w:locked/>
    <w:rsid w:val="00C17126"/>
    <w:pPr>
      <w:tabs>
        <w:tab w:val="left" w:pos="567"/>
        <w:tab w:val="right" w:leader="dot" w:pos="9630"/>
      </w:tabs>
    </w:pPr>
    <w:rPr>
      <w:noProof/>
      <w:szCs w:val="20"/>
    </w:rPr>
  </w:style>
  <w:style w:type="paragraph" w:styleId="FootnoteText">
    <w:name w:val="footnote text"/>
    <w:basedOn w:val="Normal"/>
    <w:link w:val="FootnoteTextChar"/>
    <w:uiPriority w:val="99"/>
    <w:semiHidden/>
    <w:rsid w:val="00C17126"/>
    <w:rPr>
      <w:szCs w:val="20"/>
      <w:lang w:val="it-IT"/>
    </w:rPr>
  </w:style>
  <w:style w:type="character" w:styleId="FootnoteReference">
    <w:name w:val="footnote reference"/>
    <w:basedOn w:val="DefaultParagraphFont"/>
    <w:uiPriority w:val="99"/>
    <w:semiHidden/>
    <w:rsid w:val="00C17126"/>
    <w:rPr>
      <w:vertAlign w:val="superscript"/>
    </w:rPr>
  </w:style>
  <w:style w:type="paragraph" w:styleId="TOC4">
    <w:name w:val="toc 4"/>
    <w:basedOn w:val="Normal"/>
    <w:next w:val="Normal"/>
    <w:autoRedefine/>
    <w:semiHidden/>
    <w:locked/>
    <w:rsid w:val="00C17126"/>
    <w:pPr>
      <w:tabs>
        <w:tab w:val="left" w:pos="709"/>
        <w:tab w:val="right" w:leader="dot" w:pos="9628"/>
      </w:tabs>
    </w:pPr>
  </w:style>
  <w:style w:type="paragraph" w:styleId="TOC5">
    <w:name w:val="toc 5"/>
    <w:basedOn w:val="Normal"/>
    <w:next w:val="Normal"/>
    <w:autoRedefine/>
    <w:uiPriority w:val="39"/>
    <w:semiHidden/>
    <w:unhideWhenUsed/>
    <w:rsid w:val="00C17126"/>
    <w:pPr>
      <w:spacing w:after="100"/>
      <w:ind w:left="960"/>
    </w:pPr>
  </w:style>
  <w:style w:type="paragraph" w:styleId="TOC6">
    <w:name w:val="toc 6"/>
    <w:basedOn w:val="Normal"/>
    <w:next w:val="Normal"/>
    <w:autoRedefine/>
    <w:semiHidden/>
    <w:rsid w:val="00C17126"/>
    <w:pPr>
      <w:tabs>
        <w:tab w:val="left" w:pos="448"/>
        <w:tab w:val="right" w:leader="dot" w:pos="9628"/>
      </w:tabs>
    </w:pPr>
  </w:style>
  <w:style w:type="paragraph" w:styleId="TOC7">
    <w:name w:val="toc 7"/>
    <w:basedOn w:val="Normal"/>
    <w:next w:val="Normal"/>
    <w:autoRedefine/>
    <w:semiHidden/>
    <w:rsid w:val="00C17126"/>
    <w:pPr>
      <w:tabs>
        <w:tab w:val="left" w:pos="448"/>
        <w:tab w:val="right" w:leader="dot" w:pos="9628"/>
      </w:tabs>
    </w:pPr>
  </w:style>
  <w:style w:type="paragraph" w:styleId="TOC8">
    <w:name w:val="toc 8"/>
    <w:basedOn w:val="Normal"/>
    <w:next w:val="Normal"/>
    <w:autoRedefine/>
    <w:semiHidden/>
    <w:rsid w:val="00C17126"/>
    <w:pPr>
      <w:tabs>
        <w:tab w:val="left" w:pos="448"/>
        <w:tab w:val="right" w:leader="dot" w:pos="9628"/>
      </w:tabs>
    </w:pPr>
  </w:style>
  <w:style w:type="paragraph" w:styleId="TOC9">
    <w:name w:val="toc 9"/>
    <w:basedOn w:val="Normal"/>
    <w:next w:val="Normal"/>
    <w:autoRedefine/>
    <w:semiHidden/>
    <w:rsid w:val="00C17126"/>
    <w:pPr>
      <w:tabs>
        <w:tab w:val="left" w:pos="448"/>
        <w:tab w:val="right" w:leader="dot" w:pos="9628"/>
      </w:tabs>
    </w:pPr>
  </w:style>
  <w:style w:type="character" w:styleId="PageNumber">
    <w:name w:val="page number"/>
    <w:basedOn w:val="DefaultParagraphFont"/>
    <w:unhideWhenUsed/>
    <w:rsid w:val="00C17126"/>
    <w:rPr>
      <w:rFonts w:ascii="Georgia" w:hAnsi="Georgia"/>
      <w:sz w:val="16"/>
      <w:lang w:val="en-GB"/>
    </w:rPr>
  </w:style>
  <w:style w:type="character" w:customStyle="1" w:styleId="Data">
    <w:name w:val="Data"/>
    <w:basedOn w:val="DefaultParagraphFont"/>
    <w:uiPriority w:val="19"/>
    <w:qFormat/>
    <w:rsid w:val="00C17126"/>
    <w:rPr>
      <w:rFonts w:ascii="Georgia" w:hAnsi="Georgia"/>
      <w:b w:val="0"/>
      <w:sz w:val="18"/>
    </w:rPr>
  </w:style>
  <w:style w:type="paragraph" w:customStyle="1" w:styleId="DataLabel">
    <w:name w:val="Data Label"/>
    <w:link w:val="DataLabelChar"/>
    <w:uiPriority w:val="19"/>
    <w:qFormat/>
    <w:rsid w:val="00C17126"/>
    <w:pPr>
      <w:tabs>
        <w:tab w:val="left" w:pos="3960"/>
        <w:tab w:val="left" w:pos="4860"/>
        <w:tab w:val="left" w:pos="6840"/>
      </w:tabs>
      <w:spacing w:line="240" w:lineRule="exact"/>
    </w:pPr>
    <w:rPr>
      <w:rFonts w:cs="Georgia"/>
      <w:b/>
      <w:color w:val="211E1E"/>
      <w:sz w:val="18"/>
      <w:szCs w:val="18"/>
      <w:lang w:val="en-GB" w:eastAsia="it-IT"/>
    </w:rPr>
  </w:style>
  <w:style w:type="character" w:customStyle="1" w:styleId="DataLabelChar">
    <w:name w:val="Data Label Char"/>
    <w:basedOn w:val="DefaultParagraphFont"/>
    <w:link w:val="DataLabel"/>
    <w:uiPriority w:val="19"/>
    <w:rsid w:val="00C17126"/>
    <w:rPr>
      <w:rFonts w:ascii="Georgia" w:hAnsi="Georgia" w:cs="Georgia"/>
      <w:b/>
      <w:color w:val="211E1E"/>
      <w:sz w:val="18"/>
      <w:szCs w:val="18"/>
      <w:lang w:val="en-GB" w:eastAsia="it-IT"/>
    </w:rPr>
  </w:style>
  <w:style w:type="paragraph" w:styleId="Header">
    <w:name w:val="header"/>
    <w:basedOn w:val="Normal"/>
    <w:link w:val="HeaderChar"/>
    <w:semiHidden/>
    <w:rsid w:val="00C17126"/>
    <w:pPr>
      <w:tabs>
        <w:tab w:val="center" w:pos="4680"/>
        <w:tab w:val="right" w:pos="9360"/>
      </w:tabs>
    </w:pPr>
  </w:style>
  <w:style w:type="character" w:customStyle="1" w:styleId="HeaderChar">
    <w:name w:val="Header Char"/>
    <w:basedOn w:val="DefaultParagraphFont"/>
    <w:link w:val="Header"/>
    <w:semiHidden/>
    <w:rsid w:val="00C17126"/>
    <w:rPr>
      <w:rFonts w:ascii="Georgia" w:eastAsiaTheme="minorHAnsi" w:hAnsi="Georgia" w:cstheme="minorBidi"/>
      <w:sz w:val="24"/>
      <w:szCs w:val="24"/>
      <w:lang w:val="en-GB"/>
    </w:rPr>
  </w:style>
  <w:style w:type="character" w:customStyle="1" w:styleId="Label">
    <w:name w:val="Label"/>
    <w:basedOn w:val="DefaultParagraphFont"/>
    <w:semiHidden/>
    <w:rsid w:val="00C17126"/>
    <w:rPr>
      <w:rFonts w:ascii="FuturaTMedCon" w:hAnsi="FuturaTMedCon"/>
      <w:noProof/>
      <w:sz w:val="24"/>
    </w:rPr>
  </w:style>
  <w:style w:type="paragraph" w:customStyle="1" w:styleId="ESA-Logo">
    <w:name w:val="ESA-Logo"/>
    <w:basedOn w:val="Normal"/>
    <w:semiHidden/>
    <w:rsid w:val="00C17126"/>
    <w:pPr>
      <w:spacing w:after="120" w:line="240" w:lineRule="auto"/>
      <w:jc w:val="right"/>
    </w:pPr>
  </w:style>
  <w:style w:type="paragraph" w:customStyle="1" w:styleId="Sitename">
    <w:name w:val="Sitename"/>
    <w:basedOn w:val="Normal"/>
    <w:semiHidden/>
    <w:rsid w:val="00C17126"/>
    <w:pPr>
      <w:spacing w:before="227" w:after="227" w:line="400" w:lineRule="atLeast"/>
      <w:ind w:right="-57"/>
      <w:jc w:val="right"/>
    </w:pPr>
    <w:rPr>
      <w:rFonts w:ascii="NotesStyle-BoldTf" w:hAnsi="NotesStyle-BoldTf"/>
      <w:noProof/>
      <w:color w:val="98979C"/>
      <w:sz w:val="40"/>
      <w:szCs w:val="40"/>
    </w:rPr>
  </w:style>
  <w:style w:type="table" w:styleId="TableGrid">
    <w:name w:val="Table Grid"/>
    <w:basedOn w:val="TableNormal"/>
    <w:uiPriority w:val="39"/>
    <w:rsid w:val="00C17126"/>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17126"/>
    <w:rPr>
      <w:color w:val="0000FF"/>
      <w:u w:val="single"/>
    </w:rPr>
  </w:style>
  <w:style w:type="paragraph" w:customStyle="1" w:styleId="Classification">
    <w:name w:val="Classification"/>
    <w:basedOn w:val="Normal"/>
    <w:next w:val="Normal"/>
    <w:semiHidden/>
    <w:rsid w:val="00C17126"/>
    <w:rPr>
      <w:rFonts w:ascii="NotesEsa" w:hAnsi="NotesEsa"/>
      <w:sz w:val="20"/>
    </w:rPr>
  </w:style>
  <w:style w:type="paragraph" w:styleId="Footer">
    <w:name w:val="footer"/>
    <w:basedOn w:val="Normal"/>
    <w:link w:val="FooterChar"/>
    <w:semiHidden/>
    <w:rsid w:val="00C17126"/>
    <w:pPr>
      <w:tabs>
        <w:tab w:val="center" w:pos="4153"/>
        <w:tab w:val="right" w:pos="8306"/>
      </w:tabs>
    </w:pPr>
    <w:rPr>
      <w:noProof/>
      <w:sz w:val="16"/>
    </w:rPr>
  </w:style>
  <w:style w:type="paragraph" w:customStyle="1" w:styleId="ESA-Logo2">
    <w:name w:val="ESA-Logo2"/>
    <w:basedOn w:val="ESA-Logo"/>
    <w:semiHidden/>
    <w:rsid w:val="00C17126"/>
    <w:pPr>
      <w:spacing w:after="360"/>
    </w:pPr>
  </w:style>
  <w:style w:type="paragraph" w:customStyle="1" w:styleId="Appendix">
    <w:name w:val="Appendix"/>
    <w:basedOn w:val="Heading1"/>
    <w:next w:val="Normal"/>
    <w:semiHidden/>
    <w:rsid w:val="00C17126"/>
    <w:pPr>
      <w:keepNext/>
      <w:numPr>
        <w:ilvl w:val="8"/>
      </w:numPr>
      <w:spacing w:before="0"/>
      <w:outlineLvl w:val="8"/>
    </w:pPr>
    <w:rPr>
      <w:szCs w:val="20"/>
    </w:rPr>
  </w:style>
  <w:style w:type="paragraph" w:styleId="BalloonText">
    <w:name w:val="Balloon Text"/>
    <w:basedOn w:val="Normal"/>
    <w:link w:val="BalloonTextChar"/>
    <w:semiHidden/>
    <w:unhideWhenUsed/>
    <w:rsid w:val="00C17126"/>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semiHidden/>
    <w:rsid w:val="00C17126"/>
    <w:rPr>
      <w:rFonts w:ascii="Lucida Grande" w:eastAsiaTheme="minorHAnsi" w:hAnsi="Lucida Grande" w:cs="Lucida Grande"/>
      <w:sz w:val="24"/>
      <w:szCs w:val="18"/>
      <w:lang w:val="en-GB"/>
    </w:rPr>
  </w:style>
  <w:style w:type="paragraph" w:customStyle="1" w:styleId="ESA-Address">
    <w:name w:val="ESA-Address"/>
    <w:basedOn w:val="Normal"/>
    <w:semiHidden/>
    <w:rsid w:val="00C17126"/>
    <w:pPr>
      <w:spacing w:line="240" w:lineRule="auto"/>
      <w:jc w:val="right"/>
    </w:pPr>
    <w:rPr>
      <w:rFonts w:ascii="NotesEsa" w:hAnsi="NotesEsa"/>
      <w:noProof/>
      <w:sz w:val="16"/>
      <w:szCs w:val="16"/>
    </w:rPr>
  </w:style>
  <w:style w:type="paragraph" w:customStyle="1" w:styleId="NoSpell">
    <w:name w:val="No Spell"/>
    <w:basedOn w:val="DataLabel"/>
    <w:link w:val="NoSpellChar"/>
    <w:uiPriority w:val="19"/>
    <w:qFormat/>
    <w:rsid w:val="00C17126"/>
    <w:pPr>
      <w:tabs>
        <w:tab w:val="clear" w:pos="3960"/>
        <w:tab w:val="clear" w:pos="4860"/>
        <w:tab w:val="clear" w:pos="6840"/>
        <w:tab w:val="left" w:pos="1620"/>
      </w:tabs>
      <w:jc w:val="both"/>
    </w:pPr>
    <w:rPr>
      <w:b w:val="0"/>
      <w:noProof/>
    </w:rPr>
  </w:style>
  <w:style w:type="character" w:customStyle="1" w:styleId="NoSpellChar">
    <w:name w:val="No Spell Char"/>
    <w:basedOn w:val="DataLabelChar"/>
    <w:link w:val="NoSpell"/>
    <w:uiPriority w:val="19"/>
    <w:rsid w:val="00C17126"/>
    <w:rPr>
      <w:rFonts w:ascii="Georgia" w:hAnsi="Georgia" w:cs="Georgia"/>
      <w:b w:val="0"/>
      <w:noProof/>
      <w:color w:val="211E1E"/>
      <w:sz w:val="18"/>
      <w:szCs w:val="18"/>
      <w:lang w:val="en-GB" w:eastAsia="it-IT"/>
    </w:rPr>
  </w:style>
  <w:style w:type="paragraph" w:customStyle="1" w:styleId="DocumentType">
    <w:name w:val="Document Type"/>
    <w:basedOn w:val="Normal"/>
    <w:semiHidden/>
    <w:rsid w:val="00C17126"/>
    <w:pPr>
      <w:spacing w:line="240" w:lineRule="auto"/>
      <w:ind w:right="-54"/>
    </w:pPr>
    <w:rPr>
      <w:rFonts w:ascii="NotesStyle-BoldTf" w:hAnsi="NotesStyle-BoldTf"/>
      <w:caps/>
      <w:color w:val="4B4B4D"/>
      <w:sz w:val="56"/>
    </w:rPr>
  </w:style>
  <w:style w:type="paragraph" w:styleId="NoSpacing">
    <w:name w:val="No Spacing"/>
    <w:uiPriority w:val="1"/>
    <w:semiHidden/>
    <w:rsid w:val="00C17126"/>
    <w:rPr>
      <w:sz w:val="18"/>
      <w:lang w:val="en-GB"/>
    </w:rPr>
  </w:style>
  <w:style w:type="paragraph" w:customStyle="1" w:styleId="TableTitle">
    <w:name w:val="Table Title"/>
    <w:basedOn w:val="Normal"/>
    <w:semiHidden/>
    <w:rsid w:val="00C17126"/>
    <w:pPr>
      <w:spacing w:line="240" w:lineRule="auto"/>
    </w:pPr>
    <w:rPr>
      <w:rFonts w:ascii="NotesStyle-BoldTf" w:hAnsi="NotesStyle-BoldTf"/>
      <w:caps/>
      <w:color w:val="4B4B4D"/>
      <w:sz w:val="52"/>
    </w:rPr>
  </w:style>
  <w:style w:type="character" w:customStyle="1" w:styleId="Heading1Char">
    <w:name w:val="Heading 1 Char"/>
    <w:basedOn w:val="DefaultParagraphFont"/>
    <w:link w:val="Heading1"/>
    <w:uiPriority w:val="4"/>
    <w:rsid w:val="00C17126"/>
    <w:rPr>
      <w:rFonts w:ascii="Georgia" w:eastAsiaTheme="minorHAnsi" w:hAnsi="Georgia" w:cstheme="minorBidi"/>
      <w:b/>
      <w:caps/>
      <w:sz w:val="28"/>
      <w:szCs w:val="24"/>
      <w:lang w:val="en-GB"/>
    </w:rPr>
  </w:style>
  <w:style w:type="character" w:customStyle="1" w:styleId="Heading2Char">
    <w:name w:val="Heading 2 Char"/>
    <w:basedOn w:val="DefaultParagraphFont"/>
    <w:link w:val="Heading2"/>
    <w:uiPriority w:val="4"/>
    <w:rsid w:val="00C17126"/>
    <w:rPr>
      <w:rFonts w:ascii="Georgia" w:eastAsiaTheme="minorHAnsi" w:hAnsi="Georgia" w:cs="Arial"/>
      <w:b/>
      <w:bCs/>
      <w:iCs/>
      <w:sz w:val="28"/>
      <w:szCs w:val="28"/>
      <w:lang w:val="en-GB"/>
    </w:rPr>
  </w:style>
  <w:style w:type="character" w:customStyle="1" w:styleId="Heading3Char">
    <w:name w:val="Heading 3 Char"/>
    <w:basedOn w:val="DefaultParagraphFont"/>
    <w:link w:val="Heading3"/>
    <w:uiPriority w:val="4"/>
    <w:rsid w:val="00C17126"/>
    <w:rPr>
      <w:rFonts w:ascii="Georgia" w:eastAsiaTheme="minorHAnsi" w:hAnsi="Georgia" w:cs="Arial"/>
      <w:b/>
      <w:bCs/>
      <w:i/>
      <w:sz w:val="26"/>
      <w:szCs w:val="26"/>
      <w:lang w:val="en-GB"/>
    </w:rPr>
  </w:style>
  <w:style w:type="character" w:customStyle="1" w:styleId="Heading4Char">
    <w:name w:val="Heading 4 Char"/>
    <w:basedOn w:val="DefaultParagraphFont"/>
    <w:link w:val="Heading4"/>
    <w:uiPriority w:val="4"/>
    <w:rsid w:val="00C17126"/>
    <w:rPr>
      <w:rFonts w:ascii="Georgia" w:eastAsiaTheme="minorHAnsi" w:hAnsi="Georgia" w:cstheme="minorBidi"/>
      <w:b/>
      <w:bCs/>
      <w:sz w:val="24"/>
      <w:szCs w:val="28"/>
      <w:lang w:val="en-GB"/>
    </w:rPr>
  </w:style>
  <w:style w:type="character" w:customStyle="1" w:styleId="FooterChar">
    <w:name w:val="Footer Char"/>
    <w:basedOn w:val="DefaultParagraphFont"/>
    <w:link w:val="Footer"/>
    <w:semiHidden/>
    <w:rsid w:val="00C17126"/>
    <w:rPr>
      <w:rFonts w:ascii="Georgia" w:eastAsiaTheme="minorHAnsi" w:hAnsi="Georgia" w:cstheme="minorBidi"/>
      <w:noProof/>
      <w:sz w:val="16"/>
      <w:szCs w:val="24"/>
      <w:lang w:val="en-GB"/>
    </w:rPr>
  </w:style>
  <w:style w:type="paragraph" w:customStyle="1" w:styleId="DataLabelLarge">
    <w:name w:val="Data Label Large"/>
    <w:basedOn w:val="Normal"/>
    <w:uiPriority w:val="19"/>
    <w:qFormat/>
    <w:rsid w:val="00C17126"/>
    <w:rPr>
      <w:b/>
    </w:rPr>
  </w:style>
  <w:style w:type="paragraph" w:customStyle="1" w:styleId="Subheading">
    <w:name w:val="Subheading"/>
    <w:basedOn w:val="Normal"/>
    <w:uiPriority w:val="9"/>
    <w:qFormat/>
    <w:rsid w:val="00C17126"/>
    <w:rPr>
      <w:rFonts w:cs="Arial"/>
      <w:u w:val="single"/>
    </w:rPr>
  </w:style>
  <w:style w:type="paragraph" w:styleId="Salutation">
    <w:name w:val="Salutation"/>
    <w:basedOn w:val="Normal"/>
    <w:next w:val="Normal"/>
    <w:link w:val="SalutationChar"/>
    <w:semiHidden/>
    <w:unhideWhenUsed/>
    <w:rsid w:val="00C17126"/>
  </w:style>
  <w:style w:type="character" w:customStyle="1" w:styleId="SalutationChar">
    <w:name w:val="Salutation Char"/>
    <w:basedOn w:val="DefaultParagraphFont"/>
    <w:link w:val="Salutation"/>
    <w:semiHidden/>
    <w:rsid w:val="00C17126"/>
    <w:rPr>
      <w:rFonts w:ascii="Georgia" w:eastAsiaTheme="minorHAnsi" w:hAnsi="Georgia" w:cstheme="minorBidi"/>
      <w:sz w:val="24"/>
      <w:szCs w:val="24"/>
      <w:lang w:val="en-GB"/>
    </w:rPr>
  </w:style>
  <w:style w:type="paragraph" w:styleId="EnvelopeAddress">
    <w:name w:val="envelope address"/>
    <w:basedOn w:val="Normal"/>
    <w:semiHidden/>
    <w:unhideWhenUsed/>
    <w:rsid w:val="00C17126"/>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Closing">
    <w:name w:val="Closing"/>
    <w:basedOn w:val="Normal"/>
    <w:link w:val="ClosingChar"/>
    <w:semiHidden/>
    <w:unhideWhenUsed/>
    <w:rsid w:val="00C17126"/>
    <w:pPr>
      <w:spacing w:line="240" w:lineRule="auto"/>
      <w:ind w:left="4252"/>
    </w:pPr>
  </w:style>
  <w:style w:type="character" w:customStyle="1" w:styleId="ClosingChar">
    <w:name w:val="Closing Char"/>
    <w:basedOn w:val="DefaultParagraphFont"/>
    <w:link w:val="Closing"/>
    <w:semiHidden/>
    <w:rsid w:val="00C17126"/>
    <w:rPr>
      <w:rFonts w:ascii="Georgia" w:eastAsiaTheme="minorHAnsi" w:hAnsi="Georgia" w:cstheme="minorBidi"/>
      <w:sz w:val="24"/>
      <w:szCs w:val="24"/>
      <w:lang w:val="en-GB"/>
    </w:rPr>
  </w:style>
  <w:style w:type="paragraph" w:styleId="EnvelopeReturn">
    <w:name w:val="envelope return"/>
    <w:basedOn w:val="Normal"/>
    <w:semiHidden/>
    <w:unhideWhenUsed/>
    <w:rsid w:val="00C17126"/>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semiHidden/>
    <w:unhideWhenUsed/>
    <w:rsid w:val="00C1712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C17126"/>
    <w:rPr>
      <w:rFonts w:asciiTheme="majorHAnsi" w:eastAsiaTheme="majorEastAsia" w:hAnsiTheme="majorHAnsi" w:cstheme="majorBidi"/>
      <w:sz w:val="24"/>
      <w:szCs w:val="24"/>
      <w:shd w:val="pct20" w:color="auto" w:fill="auto"/>
      <w:lang w:val="en-GB"/>
    </w:rPr>
  </w:style>
  <w:style w:type="paragraph" w:styleId="Bibliography">
    <w:name w:val="Bibliography"/>
    <w:basedOn w:val="Normal"/>
    <w:next w:val="Normal"/>
    <w:uiPriority w:val="37"/>
    <w:semiHidden/>
    <w:unhideWhenUsed/>
    <w:rsid w:val="00C17126"/>
  </w:style>
  <w:style w:type="paragraph" w:styleId="Caption">
    <w:name w:val="caption"/>
    <w:basedOn w:val="Normal"/>
    <w:next w:val="Normal"/>
    <w:semiHidden/>
    <w:unhideWhenUsed/>
    <w:qFormat/>
    <w:rsid w:val="00C17126"/>
    <w:pPr>
      <w:spacing w:after="200" w:line="240" w:lineRule="auto"/>
    </w:pPr>
    <w:rPr>
      <w:b/>
      <w:bCs/>
      <w:color w:val="4F81BD" w:themeColor="accent1"/>
      <w:sz w:val="18"/>
      <w:szCs w:val="18"/>
    </w:rPr>
  </w:style>
  <w:style w:type="paragraph" w:styleId="BlockText">
    <w:name w:val="Block Text"/>
    <w:basedOn w:val="Normal"/>
    <w:semiHidden/>
    <w:unhideWhenUsed/>
    <w:rsid w:val="00C1712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TableofAuthorities">
    <w:name w:val="table of authorities"/>
    <w:basedOn w:val="Normal"/>
    <w:next w:val="Normal"/>
    <w:semiHidden/>
    <w:unhideWhenUsed/>
    <w:rsid w:val="00C17126"/>
    <w:pPr>
      <w:ind w:left="240" w:hanging="240"/>
    </w:pPr>
  </w:style>
  <w:style w:type="paragraph" w:styleId="Quote">
    <w:name w:val="Quote"/>
    <w:basedOn w:val="Normal"/>
    <w:next w:val="Normal"/>
    <w:link w:val="QuoteChar"/>
    <w:uiPriority w:val="29"/>
    <w:semiHidden/>
    <w:qFormat/>
    <w:rsid w:val="00C17126"/>
    <w:rPr>
      <w:i/>
      <w:iCs/>
      <w:color w:val="000000" w:themeColor="text1"/>
    </w:rPr>
  </w:style>
  <w:style w:type="character" w:customStyle="1" w:styleId="QuoteChar">
    <w:name w:val="Quote Char"/>
    <w:basedOn w:val="DefaultParagraphFont"/>
    <w:link w:val="Quote"/>
    <w:uiPriority w:val="29"/>
    <w:semiHidden/>
    <w:rsid w:val="00C17126"/>
    <w:rPr>
      <w:rFonts w:ascii="Georgia" w:eastAsiaTheme="minorHAnsi" w:hAnsi="Georgia" w:cstheme="minorBidi"/>
      <w:i/>
      <w:iCs/>
      <w:color w:val="000000" w:themeColor="text1"/>
      <w:sz w:val="24"/>
      <w:szCs w:val="24"/>
      <w:lang w:val="en-GB"/>
    </w:rPr>
  </w:style>
  <w:style w:type="paragraph" w:styleId="Date">
    <w:name w:val="Date"/>
    <w:basedOn w:val="Normal"/>
    <w:next w:val="Normal"/>
    <w:link w:val="DateChar"/>
    <w:semiHidden/>
    <w:unhideWhenUsed/>
    <w:rsid w:val="00C17126"/>
  </w:style>
  <w:style w:type="character" w:customStyle="1" w:styleId="DateChar">
    <w:name w:val="Date Char"/>
    <w:basedOn w:val="DefaultParagraphFont"/>
    <w:link w:val="Date"/>
    <w:semiHidden/>
    <w:rsid w:val="00C17126"/>
    <w:rPr>
      <w:rFonts w:ascii="Georgia" w:eastAsiaTheme="minorHAnsi" w:hAnsi="Georgia" w:cstheme="minorBidi"/>
      <w:sz w:val="24"/>
      <w:szCs w:val="24"/>
      <w:lang w:val="en-GB"/>
    </w:rPr>
  </w:style>
  <w:style w:type="paragraph" w:styleId="DocumentMap">
    <w:name w:val="Document Map"/>
    <w:basedOn w:val="Normal"/>
    <w:link w:val="DocumentMapChar"/>
    <w:semiHidden/>
    <w:unhideWhenUsed/>
    <w:rsid w:val="00C17126"/>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17126"/>
    <w:rPr>
      <w:rFonts w:ascii="Tahoma" w:eastAsiaTheme="minorHAnsi" w:hAnsi="Tahoma" w:cs="Tahoma"/>
      <w:sz w:val="16"/>
      <w:szCs w:val="16"/>
      <w:lang w:val="en-GB"/>
    </w:rPr>
  </w:style>
  <w:style w:type="paragraph" w:styleId="IntenseQuote">
    <w:name w:val="Intense Quote"/>
    <w:basedOn w:val="Normal"/>
    <w:next w:val="Normal"/>
    <w:link w:val="IntenseQuoteChar"/>
    <w:uiPriority w:val="30"/>
    <w:semiHidden/>
    <w:qFormat/>
    <w:rsid w:val="00C171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17126"/>
    <w:rPr>
      <w:rFonts w:ascii="Georgia" w:eastAsiaTheme="minorHAnsi" w:hAnsi="Georgia" w:cstheme="minorBidi"/>
      <w:b/>
      <w:bCs/>
      <w:i/>
      <w:iCs/>
      <w:color w:val="4F81BD" w:themeColor="accent1"/>
      <w:sz w:val="24"/>
      <w:szCs w:val="24"/>
      <w:lang w:val="en-GB"/>
    </w:rPr>
  </w:style>
  <w:style w:type="character" w:styleId="EndnoteReference">
    <w:name w:val="endnote reference"/>
    <w:basedOn w:val="DefaultParagraphFont"/>
    <w:semiHidden/>
    <w:unhideWhenUsed/>
    <w:rsid w:val="00C17126"/>
    <w:rPr>
      <w:vertAlign w:val="superscript"/>
    </w:rPr>
  </w:style>
  <w:style w:type="paragraph" w:styleId="EndnoteText">
    <w:name w:val="endnote text"/>
    <w:basedOn w:val="Normal"/>
    <w:link w:val="EndnoteTextChar"/>
    <w:semiHidden/>
    <w:unhideWhenUsed/>
    <w:rsid w:val="00C17126"/>
    <w:pPr>
      <w:spacing w:line="240" w:lineRule="auto"/>
    </w:pPr>
    <w:rPr>
      <w:sz w:val="20"/>
      <w:szCs w:val="20"/>
    </w:rPr>
  </w:style>
  <w:style w:type="character" w:customStyle="1" w:styleId="EndnoteTextChar">
    <w:name w:val="Endnote Text Char"/>
    <w:basedOn w:val="DefaultParagraphFont"/>
    <w:link w:val="EndnoteText"/>
    <w:semiHidden/>
    <w:rsid w:val="00C17126"/>
    <w:rPr>
      <w:rFonts w:ascii="Georgia" w:eastAsiaTheme="minorHAnsi" w:hAnsi="Georgia" w:cstheme="minorBidi"/>
      <w:lang w:val="en-GB"/>
    </w:rPr>
  </w:style>
  <w:style w:type="paragraph" w:styleId="E-mailSignature">
    <w:name w:val="E-mail Signature"/>
    <w:basedOn w:val="Normal"/>
    <w:link w:val="E-mailSignatureChar"/>
    <w:semiHidden/>
    <w:unhideWhenUsed/>
    <w:rsid w:val="00C17126"/>
    <w:pPr>
      <w:spacing w:line="240" w:lineRule="auto"/>
    </w:pPr>
  </w:style>
  <w:style w:type="character" w:customStyle="1" w:styleId="E-mailSignatureChar">
    <w:name w:val="E-mail Signature Char"/>
    <w:basedOn w:val="DefaultParagraphFont"/>
    <w:link w:val="E-mailSignature"/>
    <w:semiHidden/>
    <w:rsid w:val="00C17126"/>
    <w:rPr>
      <w:rFonts w:ascii="Georgia" w:eastAsiaTheme="minorHAnsi" w:hAnsi="Georgia" w:cstheme="minorBidi"/>
      <w:sz w:val="24"/>
      <w:szCs w:val="24"/>
      <w:lang w:val="en-GB"/>
    </w:rPr>
  </w:style>
  <w:style w:type="paragraph" w:styleId="Signature">
    <w:name w:val="Signature"/>
    <w:basedOn w:val="Normal"/>
    <w:link w:val="SignatureChar"/>
    <w:semiHidden/>
    <w:unhideWhenUsed/>
    <w:rsid w:val="00C17126"/>
    <w:pPr>
      <w:spacing w:line="240" w:lineRule="auto"/>
      <w:ind w:left="4252"/>
    </w:pPr>
  </w:style>
  <w:style w:type="character" w:customStyle="1" w:styleId="SignatureChar">
    <w:name w:val="Signature Char"/>
    <w:basedOn w:val="DefaultParagraphFont"/>
    <w:link w:val="Signature"/>
    <w:semiHidden/>
    <w:rsid w:val="00C17126"/>
    <w:rPr>
      <w:rFonts w:ascii="Georgia" w:eastAsiaTheme="minorHAnsi" w:hAnsi="Georgia" w:cstheme="minorBidi"/>
      <w:sz w:val="24"/>
      <w:szCs w:val="24"/>
      <w:lang w:val="en-GB"/>
    </w:rPr>
  </w:style>
  <w:style w:type="paragraph" w:styleId="HTMLPreformatted">
    <w:name w:val="HTML Preformatted"/>
    <w:basedOn w:val="Normal"/>
    <w:link w:val="HTMLPreformattedChar"/>
    <w:semiHidden/>
    <w:unhideWhenUsed/>
    <w:rsid w:val="00C17126"/>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C17126"/>
    <w:rPr>
      <w:rFonts w:ascii="Consolas" w:eastAsiaTheme="minorHAnsi" w:hAnsi="Consolas" w:cs="Consolas"/>
      <w:lang w:val="en-GB"/>
    </w:rPr>
  </w:style>
  <w:style w:type="character" w:styleId="HTMLCode">
    <w:name w:val="HTML Code"/>
    <w:basedOn w:val="DefaultParagraphFont"/>
    <w:semiHidden/>
    <w:unhideWhenUsed/>
    <w:rsid w:val="00C17126"/>
    <w:rPr>
      <w:rFonts w:ascii="Consolas" w:hAnsi="Consolas" w:cs="Consolas"/>
      <w:sz w:val="20"/>
      <w:szCs w:val="20"/>
    </w:rPr>
  </w:style>
  <w:style w:type="character" w:styleId="HTMLDefinition">
    <w:name w:val="HTML Definition"/>
    <w:basedOn w:val="DefaultParagraphFont"/>
    <w:semiHidden/>
    <w:unhideWhenUsed/>
    <w:rsid w:val="00C17126"/>
    <w:rPr>
      <w:i/>
      <w:iCs/>
    </w:rPr>
  </w:style>
  <w:style w:type="character" w:styleId="HTMLVariable">
    <w:name w:val="HTML Variable"/>
    <w:basedOn w:val="DefaultParagraphFont"/>
    <w:semiHidden/>
    <w:unhideWhenUsed/>
    <w:rsid w:val="00C17126"/>
    <w:rPr>
      <w:i/>
      <w:iCs/>
    </w:rPr>
  </w:style>
  <w:style w:type="character" w:styleId="HTMLAcronym">
    <w:name w:val="HTML Acronym"/>
    <w:basedOn w:val="DefaultParagraphFont"/>
    <w:semiHidden/>
    <w:unhideWhenUsed/>
    <w:rsid w:val="00C17126"/>
  </w:style>
  <w:style w:type="paragraph" w:styleId="HTMLAddress">
    <w:name w:val="HTML Address"/>
    <w:basedOn w:val="Normal"/>
    <w:link w:val="HTMLAddressChar"/>
    <w:semiHidden/>
    <w:unhideWhenUsed/>
    <w:rsid w:val="00C17126"/>
    <w:pPr>
      <w:spacing w:line="240" w:lineRule="auto"/>
    </w:pPr>
    <w:rPr>
      <w:i/>
      <w:iCs/>
    </w:rPr>
  </w:style>
  <w:style w:type="character" w:customStyle="1" w:styleId="HTMLAddressChar">
    <w:name w:val="HTML Address Char"/>
    <w:basedOn w:val="DefaultParagraphFont"/>
    <w:link w:val="HTMLAddress"/>
    <w:semiHidden/>
    <w:rsid w:val="00C17126"/>
    <w:rPr>
      <w:rFonts w:ascii="Georgia" w:eastAsiaTheme="minorHAnsi" w:hAnsi="Georgia" w:cstheme="minorBidi"/>
      <w:i/>
      <w:iCs/>
      <w:sz w:val="24"/>
      <w:szCs w:val="24"/>
      <w:lang w:val="en-GB"/>
    </w:rPr>
  </w:style>
  <w:style w:type="character" w:styleId="HTMLCite">
    <w:name w:val="HTML Cite"/>
    <w:basedOn w:val="DefaultParagraphFont"/>
    <w:semiHidden/>
    <w:unhideWhenUsed/>
    <w:rsid w:val="00C17126"/>
    <w:rPr>
      <w:i/>
      <w:iCs/>
    </w:rPr>
  </w:style>
  <w:style w:type="character" w:styleId="HTMLTypewriter">
    <w:name w:val="HTML Typewriter"/>
    <w:basedOn w:val="DefaultParagraphFont"/>
    <w:semiHidden/>
    <w:unhideWhenUsed/>
    <w:rsid w:val="00C17126"/>
    <w:rPr>
      <w:rFonts w:ascii="Consolas" w:hAnsi="Consolas" w:cs="Consolas"/>
      <w:sz w:val="20"/>
      <w:szCs w:val="20"/>
    </w:rPr>
  </w:style>
  <w:style w:type="character" w:styleId="HTMLKeyboard">
    <w:name w:val="HTML Keyboard"/>
    <w:basedOn w:val="DefaultParagraphFont"/>
    <w:semiHidden/>
    <w:unhideWhenUsed/>
    <w:rsid w:val="00C17126"/>
    <w:rPr>
      <w:rFonts w:ascii="Consolas" w:hAnsi="Consolas" w:cs="Consolas"/>
      <w:sz w:val="20"/>
      <w:szCs w:val="20"/>
    </w:rPr>
  </w:style>
  <w:style w:type="character" w:styleId="HTMLSample">
    <w:name w:val="HTML Sample"/>
    <w:basedOn w:val="DefaultParagraphFont"/>
    <w:semiHidden/>
    <w:unhideWhenUsed/>
    <w:rsid w:val="00C17126"/>
    <w:rPr>
      <w:rFonts w:ascii="Consolas" w:hAnsi="Consolas" w:cs="Consolas"/>
      <w:sz w:val="24"/>
      <w:szCs w:val="24"/>
    </w:rPr>
  </w:style>
  <w:style w:type="paragraph" w:styleId="Index1">
    <w:name w:val="index 1"/>
    <w:basedOn w:val="Normal"/>
    <w:next w:val="Normal"/>
    <w:autoRedefine/>
    <w:semiHidden/>
    <w:unhideWhenUsed/>
    <w:rsid w:val="00C17126"/>
    <w:pPr>
      <w:spacing w:line="240" w:lineRule="auto"/>
      <w:ind w:left="240" w:hanging="240"/>
    </w:pPr>
  </w:style>
  <w:style w:type="paragraph" w:styleId="Index2">
    <w:name w:val="index 2"/>
    <w:basedOn w:val="Normal"/>
    <w:next w:val="Normal"/>
    <w:autoRedefine/>
    <w:semiHidden/>
    <w:unhideWhenUsed/>
    <w:rsid w:val="00C17126"/>
    <w:pPr>
      <w:spacing w:line="240" w:lineRule="auto"/>
      <w:ind w:left="480" w:hanging="240"/>
    </w:pPr>
  </w:style>
  <w:style w:type="paragraph" w:styleId="Index3">
    <w:name w:val="index 3"/>
    <w:basedOn w:val="Normal"/>
    <w:next w:val="Normal"/>
    <w:autoRedefine/>
    <w:semiHidden/>
    <w:unhideWhenUsed/>
    <w:rsid w:val="00C17126"/>
    <w:pPr>
      <w:spacing w:line="240" w:lineRule="auto"/>
      <w:ind w:left="720" w:hanging="240"/>
    </w:pPr>
  </w:style>
  <w:style w:type="paragraph" w:styleId="Index4">
    <w:name w:val="index 4"/>
    <w:basedOn w:val="Normal"/>
    <w:next w:val="Normal"/>
    <w:autoRedefine/>
    <w:semiHidden/>
    <w:unhideWhenUsed/>
    <w:rsid w:val="00C17126"/>
    <w:pPr>
      <w:spacing w:line="240" w:lineRule="auto"/>
      <w:ind w:left="960" w:hanging="240"/>
    </w:pPr>
  </w:style>
  <w:style w:type="paragraph" w:styleId="Index5">
    <w:name w:val="index 5"/>
    <w:basedOn w:val="Normal"/>
    <w:next w:val="Normal"/>
    <w:autoRedefine/>
    <w:semiHidden/>
    <w:unhideWhenUsed/>
    <w:rsid w:val="00C17126"/>
    <w:pPr>
      <w:spacing w:line="240" w:lineRule="auto"/>
      <w:ind w:left="1200" w:hanging="240"/>
    </w:pPr>
  </w:style>
  <w:style w:type="paragraph" w:styleId="Index6">
    <w:name w:val="index 6"/>
    <w:basedOn w:val="Normal"/>
    <w:next w:val="Normal"/>
    <w:autoRedefine/>
    <w:semiHidden/>
    <w:unhideWhenUsed/>
    <w:rsid w:val="00C17126"/>
    <w:pPr>
      <w:spacing w:line="240" w:lineRule="auto"/>
      <w:ind w:left="1440" w:hanging="240"/>
    </w:pPr>
  </w:style>
  <w:style w:type="paragraph" w:styleId="Index7">
    <w:name w:val="index 7"/>
    <w:basedOn w:val="Normal"/>
    <w:next w:val="Normal"/>
    <w:autoRedefine/>
    <w:semiHidden/>
    <w:unhideWhenUsed/>
    <w:rsid w:val="00C17126"/>
    <w:pPr>
      <w:spacing w:line="240" w:lineRule="auto"/>
      <w:ind w:left="1680" w:hanging="240"/>
    </w:pPr>
  </w:style>
  <w:style w:type="paragraph" w:styleId="Index8">
    <w:name w:val="index 8"/>
    <w:basedOn w:val="Normal"/>
    <w:next w:val="Normal"/>
    <w:autoRedefine/>
    <w:semiHidden/>
    <w:unhideWhenUsed/>
    <w:rsid w:val="00C17126"/>
    <w:pPr>
      <w:spacing w:line="240" w:lineRule="auto"/>
      <w:ind w:left="1920" w:hanging="240"/>
    </w:pPr>
  </w:style>
  <w:style w:type="paragraph" w:styleId="Index9">
    <w:name w:val="index 9"/>
    <w:basedOn w:val="Normal"/>
    <w:next w:val="Normal"/>
    <w:autoRedefine/>
    <w:semiHidden/>
    <w:unhideWhenUsed/>
    <w:rsid w:val="00C17126"/>
    <w:pPr>
      <w:spacing w:line="240" w:lineRule="auto"/>
      <w:ind w:left="2160" w:hanging="240"/>
    </w:pPr>
  </w:style>
  <w:style w:type="paragraph" w:styleId="IndexHeading">
    <w:name w:val="index heading"/>
    <w:basedOn w:val="Normal"/>
    <w:next w:val="Index1"/>
    <w:semiHidden/>
    <w:unhideWhenUsed/>
    <w:rsid w:val="00C1712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17126"/>
    <w:rPr>
      <w:b/>
      <w:bCs/>
      <w:i/>
      <w:iCs/>
      <w:color w:val="4F81BD" w:themeColor="accent1"/>
    </w:rPr>
  </w:style>
  <w:style w:type="character" w:styleId="IntenseReference">
    <w:name w:val="Intense Reference"/>
    <w:basedOn w:val="DefaultParagraphFont"/>
    <w:uiPriority w:val="32"/>
    <w:semiHidden/>
    <w:qFormat/>
    <w:rsid w:val="00C17126"/>
    <w:rPr>
      <w:b/>
      <w:bCs/>
      <w:smallCaps/>
      <w:color w:val="C0504D" w:themeColor="accent2"/>
      <w:spacing w:val="5"/>
      <w:u w:val="single"/>
    </w:rPr>
  </w:style>
  <w:style w:type="paragraph" w:styleId="TOAHeading">
    <w:name w:val="toa heading"/>
    <w:basedOn w:val="Normal"/>
    <w:next w:val="Normal"/>
    <w:semiHidden/>
    <w:unhideWhenUsed/>
    <w:rsid w:val="00C17126"/>
    <w:pPr>
      <w:spacing w:before="120"/>
    </w:pPr>
    <w:rPr>
      <w:rFonts w:asciiTheme="majorHAnsi" w:eastAsiaTheme="majorEastAsia" w:hAnsiTheme="majorHAnsi" w:cstheme="majorBidi"/>
      <w:b/>
      <w:bCs/>
    </w:rPr>
  </w:style>
  <w:style w:type="paragraph" w:styleId="List">
    <w:name w:val="List"/>
    <w:basedOn w:val="Normal"/>
    <w:semiHidden/>
    <w:unhideWhenUsed/>
    <w:rsid w:val="00C17126"/>
    <w:pPr>
      <w:ind w:left="283" w:hanging="283"/>
      <w:contextualSpacing/>
    </w:pPr>
  </w:style>
  <w:style w:type="paragraph" w:styleId="List2">
    <w:name w:val="List 2"/>
    <w:basedOn w:val="Normal"/>
    <w:semiHidden/>
    <w:unhideWhenUsed/>
    <w:rsid w:val="00C17126"/>
    <w:pPr>
      <w:ind w:left="566" w:hanging="283"/>
      <w:contextualSpacing/>
    </w:pPr>
  </w:style>
  <w:style w:type="paragraph" w:styleId="List3">
    <w:name w:val="List 3"/>
    <w:basedOn w:val="Normal"/>
    <w:semiHidden/>
    <w:unhideWhenUsed/>
    <w:rsid w:val="00C17126"/>
    <w:pPr>
      <w:ind w:left="849" w:hanging="283"/>
      <w:contextualSpacing/>
    </w:pPr>
  </w:style>
  <w:style w:type="paragraph" w:styleId="List4">
    <w:name w:val="List 4"/>
    <w:basedOn w:val="Normal"/>
    <w:semiHidden/>
    <w:unhideWhenUsed/>
    <w:rsid w:val="00C17126"/>
    <w:pPr>
      <w:ind w:left="1132" w:hanging="283"/>
      <w:contextualSpacing/>
    </w:pPr>
  </w:style>
  <w:style w:type="paragraph" w:styleId="List5">
    <w:name w:val="List 5"/>
    <w:basedOn w:val="Normal"/>
    <w:semiHidden/>
    <w:unhideWhenUsed/>
    <w:rsid w:val="00C17126"/>
    <w:pPr>
      <w:ind w:left="1415" w:hanging="283"/>
      <w:contextualSpacing/>
    </w:pPr>
  </w:style>
  <w:style w:type="paragraph" w:styleId="TableofFigures">
    <w:name w:val="table of figures"/>
    <w:basedOn w:val="Normal"/>
    <w:next w:val="Normal"/>
    <w:semiHidden/>
    <w:unhideWhenUsed/>
    <w:rsid w:val="00C17126"/>
  </w:style>
  <w:style w:type="paragraph" w:styleId="ListBullet">
    <w:name w:val="List Bullet"/>
    <w:basedOn w:val="Normal"/>
    <w:semiHidden/>
    <w:unhideWhenUsed/>
    <w:rsid w:val="00C17126"/>
    <w:pPr>
      <w:numPr>
        <w:numId w:val="11"/>
      </w:numPr>
      <w:contextualSpacing/>
    </w:pPr>
  </w:style>
  <w:style w:type="paragraph" w:styleId="ListBullet2">
    <w:name w:val="List Bullet 2"/>
    <w:basedOn w:val="Normal"/>
    <w:semiHidden/>
    <w:unhideWhenUsed/>
    <w:rsid w:val="00C17126"/>
    <w:pPr>
      <w:numPr>
        <w:numId w:val="12"/>
      </w:numPr>
      <w:contextualSpacing/>
    </w:pPr>
  </w:style>
  <w:style w:type="paragraph" w:styleId="ListBullet3">
    <w:name w:val="List Bullet 3"/>
    <w:basedOn w:val="Normal"/>
    <w:semiHidden/>
    <w:unhideWhenUsed/>
    <w:rsid w:val="00C17126"/>
    <w:pPr>
      <w:numPr>
        <w:numId w:val="4"/>
      </w:numPr>
      <w:contextualSpacing/>
    </w:pPr>
  </w:style>
  <w:style w:type="paragraph" w:styleId="ListBullet4">
    <w:name w:val="List Bullet 4"/>
    <w:basedOn w:val="Normal"/>
    <w:semiHidden/>
    <w:unhideWhenUsed/>
    <w:rsid w:val="00C17126"/>
    <w:pPr>
      <w:numPr>
        <w:numId w:val="13"/>
      </w:numPr>
      <w:contextualSpacing/>
    </w:pPr>
  </w:style>
  <w:style w:type="paragraph" w:styleId="ListBullet5">
    <w:name w:val="List Bullet 5"/>
    <w:basedOn w:val="Normal"/>
    <w:semiHidden/>
    <w:unhideWhenUsed/>
    <w:rsid w:val="00C17126"/>
    <w:pPr>
      <w:numPr>
        <w:numId w:val="14"/>
      </w:numPr>
      <w:contextualSpacing/>
    </w:pPr>
  </w:style>
  <w:style w:type="paragraph" w:styleId="ListParagraph">
    <w:name w:val="List Paragraph"/>
    <w:basedOn w:val="Normal"/>
    <w:uiPriority w:val="34"/>
    <w:semiHidden/>
    <w:qFormat/>
    <w:rsid w:val="00C17126"/>
    <w:pPr>
      <w:ind w:left="720"/>
      <w:contextualSpacing/>
    </w:pPr>
  </w:style>
  <w:style w:type="paragraph" w:styleId="ListNumber">
    <w:name w:val="List Number"/>
    <w:basedOn w:val="Normal"/>
    <w:semiHidden/>
    <w:rsid w:val="00C17126"/>
    <w:pPr>
      <w:numPr>
        <w:numId w:val="3"/>
      </w:numPr>
      <w:contextualSpacing/>
    </w:pPr>
  </w:style>
  <w:style w:type="paragraph" w:styleId="ListNumber2">
    <w:name w:val="List Number 2"/>
    <w:basedOn w:val="Normal"/>
    <w:semiHidden/>
    <w:unhideWhenUsed/>
    <w:rsid w:val="00C17126"/>
    <w:pPr>
      <w:numPr>
        <w:numId w:val="15"/>
      </w:numPr>
      <w:contextualSpacing/>
    </w:pPr>
  </w:style>
  <w:style w:type="paragraph" w:styleId="ListNumber3">
    <w:name w:val="List Number 3"/>
    <w:basedOn w:val="Normal"/>
    <w:semiHidden/>
    <w:unhideWhenUsed/>
    <w:rsid w:val="00C17126"/>
    <w:pPr>
      <w:numPr>
        <w:numId w:val="16"/>
      </w:numPr>
      <w:contextualSpacing/>
    </w:pPr>
  </w:style>
  <w:style w:type="paragraph" w:styleId="ListNumber4">
    <w:name w:val="List Number 4"/>
    <w:basedOn w:val="Normal"/>
    <w:semiHidden/>
    <w:unhideWhenUsed/>
    <w:rsid w:val="00C17126"/>
    <w:pPr>
      <w:numPr>
        <w:numId w:val="17"/>
      </w:numPr>
      <w:contextualSpacing/>
    </w:pPr>
  </w:style>
  <w:style w:type="paragraph" w:styleId="ListNumber5">
    <w:name w:val="List Number 5"/>
    <w:basedOn w:val="Normal"/>
    <w:semiHidden/>
    <w:unhideWhenUsed/>
    <w:rsid w:val="00C17126"/>
    <w:pPr>
      <w:numPr>
        <w:numId w:val="18"/>
      </w:numPr>
      <w:contextualSpacing/>
    </w:pPr>
  </w:style>
  <w:style w:type="paragraph" w:styleId="ListContinue">
    <w:name w:val="List Continue"/>
    <w:basedOn w:val="Normal"/>
    <w:semiHidden/>
    <w:unhideWhenUsed/>
    <w:rsid w:val="00C17126"/>
    <w:pPr>
      <w:spacing w:after="120"/>
      <w:ind w:left="283"/>
      <w:contextualSpacing/>
    </w:pPr>
  </w:style>
  <w:style w:type="paragraph" w:styleId="ListContinue2">
    <w:name w:val="List Continue 2"/>
    <w:basedOn w:val="Normal"/>
    <w:semiHidden/>
    <w:unhideWhenUsed/>
    <w:rsid w:val="00C17126"/>
    <w:pPr>
      <w:spacing w:after="120"/>
      <w:ind w:left="566"/>
      <w:contextualSpacing/>
    </w:pPr>
  </w:style>
  <w:style w:type="paragraph" w:styleId="ListContinue3">
    <w:name w:val="List Continue 3"/>
    <w:basedOn w:val="Normal"/>
    <w:semiHidden/>
    <w:unhideWhenUsed/>
    <w:rsid w:val="00C17126"/>
    <w:pPr>
      <w:spacing w:after="120"/>
      <w:ind w:left="849"/>
      <w:contextualSpacing/>
    </w:pPr>
  </w:style>
  <w:style w:type="paragraph" w:styleId="ListContinue4">
    <w:name w:val="List Continue 4"/>
    <w:basedOn w:val="Normal"/>
    <w:semiHidden/>
    <w:unhideWhenUsed/>
    <w:rsid w:val="00C17126"/>
    <w:pPr>
      <w:spacing w:after="120"/>
      <w:ind w:left="1132"/>
      <w:contextualSpacing/>
    </w:pPr>
  </w:style>
  <w:style w:type="paragraph" w:styleId="ListContinue5">
    <w:name w:val="List Continue 5"/>
    <w:basedOn w:val="Normal"/>
    <w:semiHidden/>
    <w:unhideWhenUsed/>
    <w:rsid w:val="00C17126"/>
    <w:pPr>
      <w:spacing w:after="120"/>
      <w:ind w:left="1415"/>
      <w:contextualSpacing/>
    </w:pPr>
  </w:style>
  <w:style w:type="paragraph" w:styleId="MacroText">
    <w:name w:val="macro"/>
    <w:link w:val="MacroTextChar"/>
    <w:semiHidden/>
    <w:unhideWhenUsed/>
    <w:rsid w:val="00C17126"/>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lang w:val="nl-NL"/>
    </w:rPr>
  </w:style>
  <w:style w:type="character" w:customStyle="1" w:styleId="MacroTextChar">
    <w:name w:val="Macro Text Char"/>
    <w:basedOn w:val="DefaultParagraphFont"/>
    <w:link w:val="MacroText"/>
    <w:semiHidden/>
    <w:rsid w:val="00C17126"/>
    <w:rPr>
      <w:rFonts w:ascii="Consolas" w:eastAsiaTheme="minorHAnsi" w:hAnsi="Consolas" w:cs="Consolas"/>
      <w:lang w:val="nl-NL"/>
    </w:rPr>
  </w:style>
  <w:style w:type="character" w:styleId="Emphasis">
    <w:name w:val="Emphasis"/>
    <w:basedOn w:val="DefaultParagraphFont"/>
    <w:semiHidden/>
    <w:qFormat/>
    <w:rsid w:val="00C17126"/>
    <w:rPr>
      <w:i/>
      <w:iCs/>
    </w:rPr>
  </w:style>
  <w:style w:type="paragraph" w:styleId="NormalWeb">
    <w:name w:val="Normal (Web)"/>
    <w:basedOn w:val="Normal"/>
    <w:uiPriority w:val="99"/>
    <w:unhideWhenUsed/>
    <w:rsid w:val="00C17126"/>
    <w:rPr>
      <w:rFonts w:ascii="Times New Roman" w:hAnsi="Times New Roman"/>
    </w:rPr>
  </w:style>
  <w:style w:type="paragraph" w:styleId="NoteHeading">
    <w:name w:val="Note Heading"/>
    <w:basedOn w:val="Normal"/>
    <w:next w:val="Normal"/>
    <w:link w:val="NoteHeadingChar"/>
    <w:semiHidden/>
    <w:unhideWhenUsed/>
    <w:rsid w:val="00C17126"/>
    <w:pPr>
      <w:spacing w:line="240" w:lineRule="auto"/>
    </w:pPr>
  </w:style>
  <w:style w:type="character" w:customStyle="1" w:styleId="NoteHeadingChar">
    <w:name w:val="Note Heading Char"/>
    <w:basedOn w:val="DefaultParagraphFont"/>
    <w:link w:val="NoteHeading"/>
    <w:semiHidden/>
    <w:rsid w:val="00C17126"/>
    <w:rPr>
      <w:rFonts w:ascii="Georgia" w:eastAsiaTheme="minorHAnsi" w:hAnsi="Georgia" w:cstheme="minorBidi"/>
      <w:sz w:val="24"/>
      <w:szCs w:val="24"/>
      <w:lang w:val="en-GB"/>
    </w:rPr>
  </w:style>
  <w:style w:type="paragraph" w:styleId="Subtitle">
    <w:name w:val="Subtitle"/>
    <w:basedOn w:val="Normal"/>
    <w:next w:val="Normal"/>
    <w:link w:val="SubtitleChar"/>
    <w:semiHidden/>
    <w:unhideWhenUsed/>
    <w:qFormat/>
    <w:rsid w:val="00C1712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17126"/>
    <w:rPr>
      <w:rFonts w:asciiTheme="majorHAnsi" w:eastAsiaTheme="majorEastAsia" w:hAnsiTheme="majorHAnsi" w:cstheme="majorBidi"/>
      <w:i/>
      <w:iCs/>
      <w:color w:val="4F81BD" w:themeColor="accent1"/>
      <w:spacing w:val="15"/>
      <w:sz w:val="24"/>
      <w:szCs w:val="24"/>
      <w:lang w:val="en-GB"/>
    </w:rPr>
  </w:style>
  <w:style w:type="paragraph" w:styleId="CommentText">
    <w:name w:val="annotation text"/>
    <w:basedOn w:val="Normal"/>
    <w:link w:val="CommentTextChar"/>
    <w:uiPriority w:val="99"/>
    <w:semiHidden/>
    <w:unhideWhenUsed/>
    <w:rsid w:val="00C17126"/>
    <w:pPr>
      <w:spacing w:line="240" w:lineRule="auto"/>
    </w:pPr>
    <w:rPr>
      <w:sz w:val="20"/>
      <w:szCs w:val="20"/>
    </w:rPr>
  </w:style>
  <w:style w:type="character" w:customStyle="1" w:styleId="CommentTextChar">
    <w:name w:val="Comment Text Char"/>
    <w:basedOn w:val="DefaultParagraphFont"/>
    <w:link w:val="CommentText"/>
    <w:uiPriority w:val="99"/>
    <w:semiHidden/>
    <w:rsid w:val="00C17126"/>
    <w:rPr>
      <w:rFonts w:ascii="Georgia" w:eastAsiaTheme="minorHAnsi" w:hAnsi="Georgia" w:cstheme="minorBidi"/>
      <w:lang w:val="en-GB"/>
    </w:rPr>
  </w:style>
  <w:style w:type="paragraph" w:styleId="CommentSubject">
    <w:name w:val="annotation subject"/>
    <w:basedOn w:val="CommentText"/>
    <w:next w:val="CommentText"/>
    <w:link w:val="CommentSubjectChar"/>
    <w:semiHidden/>
    <w:unhideWhenUsed/>
    <w:rsid w:val="00C17126"/>
    <w:rPr>
      <w:b/>
      <w:bCs/>
    </w:rPr>
  </w:style>
  <w:style w:type="character" w:customStyle="1" w:styleId="CommentSubjectChar">
    <w:name w:val="Comment Subject Char"/>
    <w:basedOn w:val="CommentTextChar"/>
    <w:link w:val="CommentSubject"/>
    <w:semiHidden/>
    <w:rsid w:val="00C17126"/>
    <w:rPr>
      <w:rFonts w:ascii="Georgia" w:eastAsiaTheme="minorHAnsi" w:hAnsi="Georgia" w:cstheme="minorBidi"/>
      <w:b/>
      <w:bCs/>
      <w:lang w:val="en-GB"/>
    </w:rPr>
  </w:style>
  <w:style w:type="paragraph" w:styleId="BodyText">
    <w:name w:val="Body Text"/>
    <w:basedOn w:val="Normal"/>
    <w:link w:val="BodyTextChar"/>
    <w:semiHidden/>
    <w:unhideWhenUsed/>
    <w:rsid w:val="00C17126"/>
    <w:pPr>
      <w:spacing w:after="120"/>
    </w:pPr>
  </w:style>
  <w:style w:type="character" w:customStyle="1" w:styleId="BodyTextChar">
    <w:name w:val="Body Text Char"/>
    <w:basedOn w:val="DefaultParagraphFont"/>
    <w:link w:val="BodyText"/>
    <w:semiHidden/>
    <w:rsid w:val="00C17126"/>
    <w:rPr>
      <w:rFonts w:ascii="Georgia" w:eastAsiaTheme="minorHAnsi" w:hAnsi="Georgia" w:cstheme="minorBidi"/>
      <w:sz w:val="24"/>
      <w:szCs w:val="24"/>
      <w:lang w:val="en-GB"/>
    </w:rPr>
  </w:style>
  <w:style w:type="paragraph" w:styleId="BodyText2">
    <w:name w:val="Body Text 2"/>
    <w:basedOn w:val="Normal"/>
    <w:link w:val="BodyText2Char"/>
    <w:semiHidden/>
    <w:unhideWhenUsed/>
    <w:rsid w:val="00C17126"/>
    <w:pPr>
      <w:spacing w:after="120" w:line="480" w:lineRule="auto"/>
    </w:pPr>
  </w:style>
  <w:style w:type="character" w:customStyle="1" w:styleId="BodyText2Char">
    <w:name w:val="Body Text 2 Char"/>
    <w:basedOn w:val="DefaultParagraphFont"/>
    <w:link w:val="BodyText2"/>
    <w:semiHidden/>
    <w:rsid w:val="00C17126"/>
    <w:rPr>
      <w:rFonts w:ascii="Georgia" w:eastAsiaTheme="minorHAnsi" w:hAnsi="Georgia" w:cstheme="minorBidi"/>
      <w:sz w:val="24"/>
      <w:szCs w:val="24"/>
      <w:lang w:val="en-GB"/>
    </w:rPr>
  </w:style>
  <w:style w:type="paragraph" w:styleId="BodyText3">
    <w:name w:val="Body Text 3"/>
    <w:basedOn w:val="Normal"/>
    <w:link w:val="BodyText3Char"/>
    <w:semiHidden/>
    <w:unhideWhenUsed/>
    <w:rsid w:val="00C17126"/>
    <w:pPr>
      <w:spacing w:after="120"/>
    </w:pPr>
    <w:rPr>
      <w:sz w:val="16"/>
      <w:szCs w:val="16"/>
    </w:rPr>
  </w:style>
  <w:style w:type="character" w:customStyle="1" w:styleId="BodyText3Char">
    <w:name w:val="Body Text 3 Char"/>
    <w:basedOn w:val="DefaultParagraphFont"/>
    <w:link w:val="BodyText3"/>
    <w:semiHidden/>
    <w:rsid w:val="00C17126"/>
    <w:rPr>
      <w:rFonts w:ascii="Georgia" w:eastAsiaTheme="minorHAnsi" w:hAnsi="Georgia" w:cstheme="minorBidi"/>
      <w:sz w:val="16"/>
      <w:szCs w:val="16"/>
      <w:lang w:val="en-GB"/>
    </w:rPr>
  </w:style>
  <w:style w:type="paragraph" w:styleId="BodyTextFirstIndent">
    <w:name w:val="Body Text First Indent"/>
    <w:basedOn w:val="BodyText"/>
    <w:link w:val="BodyTextFirstIndentChar"/>
    <w:semiHidden/>
    <w:unhideWhenUsed/>
    <w:rsid w:val="00C17126"/>
    <w:pPr>
      <w:spacing w:after="0"/>
      <w:ind w:firstLine="360"/>
    </w:pPr>
  </w:style>
  <w:style w:type="character" w:customStyle="1" w:styleId="BodyTextFirstIndentChar">
    <w:name w:val="Body Text First Indent Char"/>
    <w:basedOn w:val="BodyTextChar"/>
    <w:link w:val="BodyTextFirstIndent"/>
    <w:semiHidden/>
    <w:rsid w:val="00C17126"/>
    <w:rPr>
      <w:rFonts w:ascii="Georgia" w:eastAsiaTheme="minorHAnsi" w:hAnsi="Georgia" w:cstheme="minorBidi"/>
      <w:sz w:val="24"/>
      <w:szCs w:val="24"/>
      <w:lang w:val="en-GB"/>
    </w:rPr>
  </w:style>
  <w:style w:type="paragraph" w:styleId="BodyTextIndent">
    <w:name w:val="Body Text Indent"/>
    <w:basedOn w:val="Normal"/>
    <w:link w:val="BodyTextIndentChar"/>
    <w:semiHidden/>
    <w:unhideWhenUsed/>
    <w:rsid w:val="00C17126"/>
    <w:pPr>
      <w:spacing w:after="120"/>
      <w:ind w:left="283"/>
    </w:pPr>
  </w:style>
  <w:style w:type="character" w:customStyle="1" w:styleId="BodyTextIndentChar">
    <w:name w:val="Body Text Indent Char"/>
    <w:basedOn w:val="DefaultParagraphFont"/>
    <w:link w:val="BodyTextIndent"/>
    <w:semiHidden/>
    <w:rsid w:val="00C17126"/>
    <w:rPr>
      <w:rFonts w:ascii="Georgia" w:eastAsiaTheme="minorHAnsi" w:hAnsi="Georgia" w:cstheme="minorBidi"/>
      <w:sz w:val="24"/>
      <w:szCs w:val="24"/>
      <w:lang w:val="en-GB"/>
    </w:rPr>
  </w:style>
  <w:style w:type="paragraph" w:styleId="BodyTextFirstIndent2">
    <w:name w:val="Body Text First Indent 2"/>
    <w:basedOn w:val="BodyTextIndent"/>
    <w:link w:val="BodyTextFirstIndent2Char"/>
    <w:semiHidden/>
    <w:unhideWhenUsed/>
    <w:rsid w:val="00C17126"/>
    <w:pPr>
      <w:spacing w:after="0"/>
      <w:ind w:left="360" w:firstLine="360"/>
    </w:pPr>
  </w:style>
  <w:style w:type="character" w:customStyle="1" w:styleId="BodyTextFirstIndent2Char">
    <w:name w:val="Body Text First Indent 2 Char"/>
    <w:basedOn w:val="BodyTextIndentChar"/>
    <w:link w:val="BodyTextFirstIndent2"/>
    <w:semiHidden/>
    <w:rsid w:val="00C17126"/>
    <w:rPr>
      <w:rFonts w:ascii="Georgia" w:eastAsiaTheme="minorHAnsi" w:hAnsi="Georgia" w:cstheme="minorBidi"/>
      <w:sz w:val="24"/>
      <w:szCs w:val="24"/>
      <w:lang w:val="en-GB"/>
    </w:rPr>
  </w:style>
  <w:style w:type="paragraph" w:styleId="BodyTextIndent2">
    <w:name w:val="Body Text Indent 2"/>
    <w:basedOn w:val="Normal"/>
    <w:link w:val="BodyTextIndent2Char"/>
    <w:semiHidden/>
    <w:unhideWhenUsed/>
    <w:rsid w:val="00C17126"/>
    <w:pPr>
      <w:spacing w:after="120" w:line="480" w:lineRule="auto"/>
      <w:ind w:left="283"/>
    </w:pPr>
  </w:style>
  <w:style w:type="character" w:customStyle="1" w:styleId="BodyTextIndent2Char">
    <w:name w:val="Body Text Indent 2 Char"/>
    <w:basedOn w:val="DefaultParagraphFont"/>
    <w:link w:val="BodyTextIndent2"/>
    <w:semiHidden/>
    <w:rsid w:val="00C17126"/>
    <w:rPr>
      <w:rFonts w:ascii="Georgia" w:eastAsiaTheme="minorHAnsi" w:hAnsi="Georgia" w:cstheme="minorBidi"/>
      <w:sz w:val="24"/>
      <w:szCs w:val="24"/>
      <w:lang w:val="en-GB"/>
    </w:rPr>
  </w:style>
  <w:style w:type="paragraph" w:styleId="BodyTextIndent3">
    <w:name w:val="Body Text Indent 3"/>
    <w:basedOn w:val="Normal"/>
    <w:link w:val="BodyTextIndent3Char"/>
    <w:semiHidden/>
    <w:unhideWhenUsed/>
    <w:rsid w:val="00C17126"/>
    <w:pPr>
      <w:spacing w:after="120"/>
      <w:ind w:left="283"/>
    </w:pPr>
    <w:rPr>
      <w:sz w:val="16"/>
      <w:szCs w:val="16"/>
    </w:rPr>
  </w:style>
  <w:style w:type="character" w:customStyle="1" w:styleId="BodyTextIndent3Char">
    <w:name w:val="Body Text Indent 3 Char"/>
    <w:basedOn w:val="DefaultParagraphFont"/>
    <w:link w:val="BodyTextIndent3"/>
    <w:semiHidden/>
    <w:rsid w:val="00C17126"/>
    <w:rPr>
      <w:rFonts w:ascii="Georgia" w:eastAsiaTheme="minorHAnsi" w:hAnsi="Georgia" w:cstheme="minorBidi"/>
      <w:sz w:val="16"/>
      <w:szCs w:val="16"/>
      <w:lang w:val="en-GB"/>
    </w:rPr>
  </w:style>
  <w:style w:type="character" w:styleId="LineNumber">
    <w:name w:val="line number"/>
    <w:basedOn w:val="DefaultParagraphFont"/>
    <w:semiHidden/>
    <w:unhideWhenUsed/>
    <w:rsid w:val="00C17126"/>
  </w:style>
  <w:style w:type="paragraph" w:styleId="NormalIndent">
    <w:name w:val="Normal Indent"/>
    <w:basedOn w:val="Normal"/>
    <w:semiHidden/>
    <w:unhideWhenUsed/>
    <w:rsid w:val="00C17126"/>
    <w:pPr>
      <w:ind w:left="708"/>
    </w:pPr>
  </w:style>
  <w:style w:type="character" w:styleId="SubtleEmphasis">
    <w:name w:val="Subtle Emphasis"/>
    <w:basedOn w:val="DefaultParagraphFont"/>
    <w:uiPriority w:val="19"/>
    <w:semiHidden/>
    <w:qFormat/>
    <w:rsid w:val="00C17126"/>
    <w:rPr>
      <w:i/>
      <w:iCs/>
      <w:color w:val="808080" w:themeColor="text1" w:themeTint="7F"/>
    </w:rPr>
  </w:style>
  <w:style w:type="character" w:styleId="SubtleReference">
    <w:name w:val="Subtle Reference"/>
    <w:basedOn w:val="DefaultParagraphFont"/>
    <w:uiPriority w:val="31"/>
    <w:semiHidden/>
    <w:qFormat/>
    <w:rsid w:val="00C17126"/>
    <w:rPr>
      <w:smallCaps/>
      <w:color w:val="C0504D" w:themeColor="accent2"/>
      <w:u w:val="single"/>
    </w:rPr>
  </w:style>
  <w:style w:type="character" w:styleId="PlaceholderText">
    <w:name w:val="Placeholder Text"/>
    <w:basedOn w:val="DefaultParagraphFont"/>
    <w:uiPriority w:val="99"/>
    <w:semiHidden/>
    <w:rsid w:val="00C17126"/>
    <w:rPr>
      <w:color w:val="808080"/>
    </w:rPr>
  </w:style>
  <w:style w:type="paragraph" w:styleId="PlainText">
    <w:name w:val="Plain Text"/>
    <w:basedOn w:val="Normal"/>
    <w:link w:val="PlainTextChar"/>
    <w:semiHidden/>
    <w:unhideWhenUsed/>
    <w:rsid w:val="00C17126"/>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C17126"/>
    <w:rPr>
      <w:rFonts w:ascii="Consolas" w:eastAsiaTheme="minorHAnsi" w:hAnsi="Consolas" w:cs="Consolas"/>
      <w:sz w:val="21"/>
      <w:szCs w:val="21"/>
      <w:lang w:val="en-GB"/>
    </w:rPr>
  </w:style>
  <w:style w:type="character" w:styleId="BookTitle">
    <w:name w:val="Book Title"/>
    <w:basedOn w:val="DefaultParagraphFont"/>
    <w:uiPriority w:val="33"/>
    <w:semiHidden/>
    <w:qFormat/>
    <w:rsid w:val="00C17126"/>
    <w:rPr>
      <w:b/>
      <w:bCs/>
      <w:smallCaps/>
      <w:spacing w:val="5"/>
    </w:rPr>
  </w:style>
  <w:style w:type="character" w:styleId="CommentReference">
    <w:name w:val="annotation reference"/>
    <w:basedOn w:val="DefaultParagraphFont"/>
    <w:unhideWhenUsed/>
    <w:rsid w:val="00C17126"/>
    <w:rPr>
      <w:sz w:val="16"/>
      <w:szCs w:val="16"/>
    </w:rPr>
  </w:style>
  <w:style w:type="character" w:styleId="Strong">
    <w:name w:val="Strong"/>
    <w:basedOn w:val="DefaultParagraphFont"/>
    <w:semiHidden/>
    <w:qFormat/>
    <w:rsid w:val="00C17126"/>
    <w:rPr>
      <w:b/>
      <w:bCs/>
    </w:rPr>
  </w:style>
  <w:style w:type="table" w:customStyle="1" w:styleId="ESATable">
    <w:name w:val="ESA Table"/>
    <w:basedOn w:val="TableNormal"/>
    <w:uiPriority w:val="99"/>
    <w:rsid w:val="00230EA2"/>
    <w:pPr>
      <w:spacing w:line="240" w:lineRule="auto"/>
    </w:pPr>
    <w:rPr>
      <w:rFonts w:eastAsiaTheme="minorHAnsi" w:cstheme="minorBidi"/>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table" w:customStyle="1" w:styleId="Lighttable">
    <w:name w:val="Light table"/>
    <w:basedOn w:val="TableNormal"/>
    <w:uiPriority w:val="99"/>
    <w:rsid w:val="00230EA2"/>
    <w:pPr>
      <w:spacing w:line="240" w:lineRule="auto"/>
    </w:pPr>
    <w:rPr>
      <w:rFonts w:eastAsiaTheme="minorHAnsi" w:cstheme="minorBidi"/>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table" w:customStyle="1" w:styleId="NogridTable">
    <w:name w:val="No grid Table"/>
    <w:basedOn w:val="TableNormal"/>
    <w:uiPriority w:val="99"/>
    <w:rsid w:val="00451BC5"/>
    <w:rPr>
      <w:rFonts w:eastAsiaTheme="minorHAnsi" w:cstheme="minorBidi"/>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character" w:customStyle="1" w:styleId="FootnoteTextChar">
    <w:name w:val="Footnote Text Char"/>
    <w:basedOn w:val="DefaultParagraphFont"/>
    <w:link w:val="FootnoteText"/>
    <w:uiPriority w:val="99"/>
    <w:semiHidden/>
    <w:rsid w:val="00672CCD"/>
    <w:rPr>
      <w:szCs w:val="20"/>
      <w:lang w:val="it-IT"/>
    </w:rPr>
  </w:style>
  <w:style w:type="paragraph" w:styleId="Revision">
    <w:name w:val="Revision"/>
    <w:hidden/>
    <w:uiPriority w:val="99"/>
    <w:semiHidden/>
    <w:rsid w:val="00E33AE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0255">
      <w:bodyDiv w:val="1"/>
      <w:marLeft w:val="0"/>
      <w:marRight w:val="0"/>
      <w:marTop w:val="0"/>
      <w:marBottom w:val="0"/>
      <w:divBdr>
        <w:top w:val="none" w:sz="0" w:space="0" w:color="auto"/>
        <w:left w:val="none" w:sz="0" w:space="0" w:color="auto"/>
        <w:bottom w:val="none" w:sz="0" w:space="0" w:color="auto"/>
        <w:right w:val="none" w:sz="0" w:space="0" w:color="auto"/>
      </w:divBdr>
    </w:div>
    <w:div w:id="29040040">
      <w:bodyDiv w:val="1"/>
      <w:marLeft w:val="0"/>
      <w:marRight w:val="0"/>
      <w:marTop w:val="0"/>
      <w:marBottom w:val="0"/>
      <w:divBdr>
        <w:top w:val="none" w:sz="0" w:space="0" w:color="auto"/>
        <w:left w:val="none" w:sz="0" w:space="0" w:color="auto"/>
        <w:bottom w:val="none" w:sz="0" w:space="0" w:color="auto"/>
        <w:right w:val="none" w:sz="0" w:space="0" w:color="auto"/>
      </w:divBdr>
    </w:div>
    <w:div w:id="74209924">
      <w:bodyDiv w:val="1"/>
      <w:marLeft w:val="0"/>
      <w:marRight w:val="0"/>
      <w:marTop w:val="0"/>
      <w:marBottom w:val="0"/>
      <w:divBdr>
        <w:top w:val="none" w:sz="0" w:space="0" w:color="auto"/>
        <w:left w:val="none" w:sz="0" w:space="0" w:color="auto"/>
        <w:bottom w:val="none" w:sz="0" w:space="0" w:color="auto"/>
        <w:right w:val="none" w:sz="0" w:space="0" w:color="auto"/>
      </w:divBdr>
    </w:div>
    <w:div w:id="171069854">
      <w:bodyDiv w:val="1"/>
      <w:marLeft w:val="0"/>
      <w:marRight w:val="0"/>
      <w:marTop w:val="0"/>
      <w:marBottom w:val="0"/>
      <w:divBdr>
        <w:top w:val="none" w:sz="0" w:space="0" w:color="auto"/>
        <w:left w:val="none" w:sz="0" w:space="0" w:color="auto"/>
        <w:bottom w:val="none" w:sz="0" w:space="0" w:color="auto"/>
        <w:right w:val="none" w:sz="0" w:space="0" w:color="auto"/>
      </w:divBdr>
    </w:div>
    <w:div w:id="331302131">
      <w:bodyDiv w:val="1"/>
      <w:marLeft w:val="0"/>
      <w:marRight w:val="0"/>
      <w:marTop w:val="0"/>
      <w:marBottom w:val="0"/>
      <w:divBdr>
        <w:top w:val="none" w:sz="0" w:space="0" w:color="auto"/>
        <w:left w:val="none" w:sz="0" w:space="0" w:color="auto"/>
        <w:bottom w:val="none" w:sz="0" w:space="0" w:color="auto"/>
        <w:right w:val="none" w:sz="0" w:space="0" w:color="auto"/>
      </w:divBdr>
    </w:div>
    <w:div w:id="375930670">
      <w:bodyDiv w:val="1"/>
      <w:marLeft w:val="0"/>
      <w:marRight w:val="0"/>
      <w:marTop w:val="0"/>
      <w:marBottom w:val="0"/>
      <w:divBdr>
        <w:top w:val="none" w:sz="0" w:space="0" w:color="auto"/>
        <w:left w:val="none" w:sz="0" w:space="0" w:color="auto"/>
        <w:bottom w:val="none" w:sz="0" w:space="0" w:color="auto"/>
        <w:right w:val="none" w:sz="0" w:space="0" w:color="auto"/>
      </w:divBdr>
    </w:div>
    <w:div w:id="705253521">
      <w:bodyDiv w:val="1"/>
      <w:marLeft w:val="0"/>
      <w:marRight w:val="0"/>
      <w:marTop w:val="0"/>
      <w:marBottom w:val="0"/>
      <w:divBdr>
        <w:top w:val="none" w:sz="0" w:space="0" w:color="auto"/>
        <w:left w:val="none" w:sz="0" w:space="0" w:color="auto"/>
        <w:bottom w:val="none" w:sz="0" w:space="0" w:color="auto"/>
        <w:right w:val="none" w:sz="0" w:space="0" w:color="auto"/>
      </w:divBdr>
    </w:div>
    <w:div w:id="705830089">
      <w:bodyDiv w:val="1"/>
      <w:marLeft w:val="0"/>
      <w:marRight w:val="0"/>
      <w:marTop w:val="0"/>
      <w:marBottom w:val="0"/>
      <w:divBdr>
        <w:top w:val="none" w:sz="0" w:space="0" w:color="auto"/>
        <w:left w:val="none" w:sz="0" w:space="0" w:color="auto"/>
        <w:bottom w:val="none" w:sz="0" w:space="0" w:color="auto"/>
        <w:right w:val="none" w:sz="0" w:space="0" w:color="auto"/>
      </w:divBdr>
    </w:div>
    <w:div w:id="724107853">
      <w:bodyDiv w:val="1"/>
      <w:marLeft w:val="0"/>
      <w:marRight w:val="0"/>
      <w:marTop w:val="0"/>
      <w:marBottom w:val="0"/>
      <w:divBdr>
        <w:top w:val="none" w:sz="0" w:space="0" w:color="auto"/>
        <w:left w:val="none" w:sz="0" w:space="0" w:color="auto"/>
        <w:bottom w:val="none" w:sz="0" w:space="0" w:color="auto"/>
        <w:right w:val="none" w:sz="0" w:space="0" w:color="auto"/>
      </w:divBdr>
    </w:div>
    <w:div w:id="824277598">
      <w:bodyDiv w:val="1"/>
      <w:marLeft w:val="0"/>
      <w:marRight w:val="0"/>
      <w:marTop w:val="0"/>
      <w:marBottom w:val="0"/>
      <w:divBdr>
        <w:top w:val="none" w:sz="0" w:space="0" w:color="auto"/>
        <w:left w:val="none" w:sz="0" w:space="0" w:color="auto"/>
        <w:bottom w:val="none" w:sz="0" w:space="0" w:color="auto"/>
        <w:right w:val="none" w:sz="0" w:space="0" w:color="auto"/>
      </w:divBdr>
    </w:div>
    <w:div w:id="875895689">
      <w:bodyDiv w:val="1"/>
      <w:marLeft w:val="0"/>
      <w:marRight w:val="0"/>
      <w:marTop w:val="0"/>
      <w:marBottom w:val="0"/>
      <w:divBdr>
        <w:top w:val="none" w:sz="0" w:space="0" w:color="auto"/>
        <w:left w:val="none" w:sz="0" w:space="0" w:color="auto"/>
        <w:bottom w:val="none" w:sz="0" w:space="0" w:color="auto"/>
        <w:right w:val="none" w:sz="0" w:space="0" w:color="auto"/>
      </w:divBdr>
    </w:div>
    <w:div w:id="1008212563">
      <w:bodyDiv w:val="1"/>
      <w:marLeft w:val="0"/>
      <w:marRight w:val="0"/>
      <w:marTop w:val="0"/>
      <w:marBottom w:val="0"/>
      <w:divBdr>
        <w:top w:val="none" w:sz="0" w:space="0" w:color="auto"/>
        <w:left w:val="none" w:sz="0" w:space="0" w:color="auto"/>
        <w:bottom w:val="none" w:sz="0" w:space="0" w:color="auto"/>
        <w:right w:val="none" w:sz="0" w:space="0" w:color="auto"/>
      </w:divBdr>
    </w:div>
    <w:div w:id="1216158800">
      <w:bodyDiv w:val="1"/>
      <w:marLeft w:val="0"/>
      <w:marRight w:val="0"/>
      <w:marTop w:val="0"/>
      <w:marBottom w:val="0"/>
      <w:divBdr>
        <w:top w:val="none" w:sz="0" w:space="0" w:color="auto"/>
        <w:left w:val="none" w:sz="0" w:space="0" w:color="auto"/>
        <w:bottom w:val="none" w:sz="0" w:space="0" w:color="auto"/>
        <w:right w:val="none" w:sz="0" w:space="0" w:color="auto"/>
      </w:divBdr>
    </w:div>
    <w:div w:id="1223441902">
      <w:bodyDiv w:val="1"/>
      <w:marLeft w:val="0"/>
      <w:marRight w:val="0"/>
      <w:marTop w:val="0"/>
      <w:marBottom w:val="0"/>
      <w:divBdr>
        <w:top w:val="none" w:sz="0" w:space="0" w:color="auto"/>
        <w:left w:val="none" w:sz="0" w:space="0" w:color="auto"/>
        <w:bottom w:val="none" w:sz="0" w:space="0" w:color="auto"/>
        <w:right w:val="none" w:sz="0" w:space="0" w:color="auto"/>
      </w:divBdr>
    </w:div>
    <w:div w:id="1383750148">
      <w:bodyDiv w:val="1"/>
      <w:marLeft w:val="0"/>
      <w:marRight w:val="0"/>
      <w:marTop w:val="0"/>
      <w:marBottom w:val="0"/>
      <w:divBdr>
        <w:top w:val="none" w:sz="0" w:space="0" w:color="auto"/>
        <w:left w:val="none" w:sz="0" w:space="0" w:color="auto"/>
        <w:bottom w:val="none" w:sz="0" w:space="0" w:color="auto"/>
        <w:right w:val="none" w:sz="0" w:space="0" w:color="auto"/>
      </w:divBdr>
    </w:div>
    <w:div w:id="1788964005">
      <w:bodyDiv w:val="1"/>
      <w:marLeft w:val="0"/>
      <w:marRight w:val="0"/>
      <w:marTop w:val="0"/>
      <w:marBottom w:val="0"/>
      <w:divBdr>
        <w:top w:val="none" w:sz="0" w:space="0" w:color="auto"/>
        <w:left w:val="none" w:sz="0" w:space="0" w:color="auto"/>
        <w:bottom w:val="none" w:sz="0" w:space="0" w:color="auto"/>
        <w:right w:val="none" w:sz="0" w:space="0" w:color="auto"/>
      </w:divBdr>
    </w:div>
    <w:div w:id="1818954156">
      <w:bodyDiv w:val="1"/>
      <w:marLeft w:val="0"/>
      <w:marRight w:val="0"/>
      <w:marTop w:val="0"/>
      <w:marBottom w:val="0"/>
      <w:divBdr>
        <w:top w:val="none" w:sz="0" w:space="0" w:color="auto"/>
        <w:left w:val="none" w:sz="0" w:space="0" w:color="auto"/>
        <w:bottom w:val="none" w:sz="0" w:space="0" w:color="auto"/>
        <w:right w:val="none" w:sz="0" w:space="0" w:color="auto"/>
      </w:divBdr>
    </w:div>
    <w:div w:id="1875193392">
      <w:bodyDiv w:val="1"/>
      <w:marLeft w:val="0"/>
      <w:marRight w:val="0"/>
      <w:marTop w:val="0"/>
      <w:marBottom w:val="0"/>
      <w:divBdr>
        <w:top w:val="none" w:sz="0" w:space="0" w:color="auto"/>
        <w:left w:val="none" w:sz="0" w:space="0" w:color="auto"/>
        <w:bottom w:val="none" w:sz="0" w:space="0" w:color="auto"/>
        <w:right w:val="none" w:sz="0" w:space="0" w:color="auto"/>
      </w:divBdr>
    </w:div>
    <w:div w:id="1907184342">
      <w:bodyDiv w:val="1"/>
      <w:marLeft w:val="0"/>
      <w:marRight w:val="0"/>
      <w:marTop w:val="0"/>
      <w:marBottom w:val="0"/>
      <w:divBdr>
        <w:top w:val="none" w:sz="0" w:space="0" w:color="auto"/>
        <w:left w:val="none" w:sz="0" w:space="0" w:color="auto"/>
        <w:bottom w:val="none" w:sz="0" w:space="0" w:color="auto"/>
        <w:right w:val="none" w:sz="0" w:space="0" w:color="auto"/>
      </w:divBdr>
    </w:div>
    <w:div w:id="209439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vanik@esa.i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sa.int/Our_Activities/Space_Engineering_Technology/Shaping_the_Future/Download_Are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a.int/Our_Activities/Space_Engineering_Technology/Shaping_the_Futur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vanik\AppData\Roaming\Microsoft\Templates\ESA%20Standard%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8739FB1CB564AB25CC90E867097C2" ma:contentTypeVersion="1" ma:contentTypeDescription="Create a new document." ma:contentTypeScope="" ma:versionID="f5276cb37b6a5ac424d71e1add7fe9d6">
  <xsd:schema xmlns:xsd="http://www.w3.org/2001/XMLSchema" xmlns:xs="http://www.w3.org/2001/XMLSchema" xmlns:p="http://schemas.microsoft.com/office/2006/metadata/properties" xmlns:ns1="http://schemas.microsoft.com/sharepoint/v3" targetNamespace="http://schemas.microsoft.com/office/2006/metadata/properties" ma:root="true" ma:fieldsID="fc1958f689284e262d1fa84b900a38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6206-545B-4042-9C64-3594083C3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AE087-EE4D-49E0-87E2-7CFDBD7DD948}">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7A5485C-D728-42BC-8BCC-C0AB6A80F65B}">
  <ds:schemaRefs>
    <ds:schemaRef ds:uri="http://schemas.microsoft.com/sharepoint/v3/contenttype/forms"/>
  </ds:schemaRefs>
</ds:datastoreItem>
</file>

<file path=customXml/itemProps4.xml><?xml version="1.0" encoding="utf-8"?>
<ds:datastoreItem xmlns:ds="http://schemas.openxmlformats.org/officeDocument/2006/customXml" ds:itemID="{9E72D0DB-A286-47FC-AA2E-7CB93406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 Standard Document</Template>
  <TotalTime>116</TotalTime>
  <Pages>6</Pages>
  <Words>1309</Words>
  <Characters>7787</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TRP &amp; GSTP Website Article Template</vt:lpstr>
      <vt:lpstr>ESA Standard Document</vt:lpstr>
    </vt:vector>
  </TitlesOfParts>
  <Manager/>
  <Company>ESA</Company>
  <LinksUpToDate>false</LinksUpToDate>
  <CharactersWithSpaces>9078</CharactersWithSpaces>
  <SharedDoc>false</SharedDoc>
  <HyperlinkBase/>
  <HLinks>
    <vt:vector size="6" baseType="variant">
      <vt:variant>
        <vt:i4>1572922</vt:i4>
      </vt:variant>
      <vt:variant>
        <vt:i4>41</vt:i4>
      </vt:variant>
      <vt:variant>
        <vt:i4>0</vt:i4>
      </vt:variant>
      <vt:variant>
        <vt:i4>5</vt:i4>
      </vt:variant>
      <vt:variant>
        <vt:lpwstr/>
      </vt:variant>
      <vt:variant>
        <vt:lpwstr>_Toc266973930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&amp; GSTP Website Article Template</dc:title>
  <dc:subject>TRP &amp; GSTP Website Article Template</dc:subject>
  <dc:creator>Maximilian Spangenberg</dc:creator>
  <cp:keywords/>
  <dc:description/>
  <cp:lastModifiedBy>Robert Jones</cp:lastModifiedBy>
  <cp:revision>10</cp:revision>
  <cp:lastPrinted>2016-12-22T08:04:00Z</cp:lastPrinted>
  <dcterms:created xsi:type="dcterms:W3CDTF">2020-06-29T15:30:00Z</dcterms:created>
  <dcterms:modified xsi:type="dcterms:W3CDTF">2020-08-26T14:00:00Z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sSitename">
    <vt:lpwstr>ESTEC</vt:lpwstr>
  </property>
  <property fmtid="{D5CDD505-2E9C-101B-9397-08002B2CF9AE}" pid="3" name="bmsAddress">
    <vt:lpwstr>European Space Research_x000d_
and Technology Centre_x000d_
Keplerlaan 1_x000d_
2201 AZ Noordwijk_x000d_
The Netherlands</vt:lpwstr>
  </property>
  <property fmtid="{D5CDD505-2E9C-101B-9397-08002B2CF9AE}" pid="4" name="bmsPhoneFax">
    <vt:lpwstr>T +31 (0)71 565 6565_x000d_
F +31 (0)71 565 6040_x000d_
www.esa.int</vt:lpwstr>
  </property>
  <property fmtid="{D5CDD505-2E9C-101B-9397-08002B2CF9AE}" pid="5" name="Issue Date">
    <vt:filetime>2016-12-20T23:00:00Z</vt:filetime>
  </property>
  <property fmtid="{D5CDD505-2E9C-101B-9397-08002B2CF9AE}" pid="6" name="bmlocChangeLog">
    <vt:lpwstr> </vt:lpwstr>
  </property>
  <property fmtid="{D5CDD505-2E9C-101B-9397-08002B2CF9AE}" pid="7" name="Approved By">
    <vt:lpwstr/>
  </property>
  <property fmtid="{D5CDD505-2E9C-101B-9397-08002B2CF9AE}" pid="8" name="Author approval">
    <vt:lpwstr/>
  </property>
  <property fmtid="{D5CDD505-2E9C-101B-9397-08002B2CF9AE}" pid="9" name="Approved By Date">
    <vt:lpwstr/>
  </property>
  <property fmtid="{D5CDD505-2E9C-101B-9397-08002B2CF9AE}" pid="10" name="bmlocChangeRecord">
    <vt:lpwstr> </vt:lpwstr>
  </property>
  <property fmtid="{D5CDD505-2E9C-101B-9397-08002B2CF9AE}" pid="11" name="SubjectApproval">
    <vt:lpwstr> </vt:lpwstr>
  </property>
  <property fmtid="{D5CDD505-2E9C-101B-9397-08002B2CF9AE}" pid="12" name="Classification">
    <vt:lpwstr>ESA UNCLASSIFIED - For Official Use</vt:lpwstr>
  </property>
  <property fmtid="{D5CDD505-2E9C-101B-9397-08002B2CF9AE}" pid="13" name="ESADoctype">
    <vt:lpwstr>ESA_SD</vt:lpwstr>
  </property>
  <property fmtid="{D5CDD505-2E9C-101B-9397-08002B2CF9AE}" pid="14" name="Distribution">
    <vt:lpwstr/>
  </property>
  <property fmtid="{D5CDD505-2E9C-101B-9397-08002B2CF9AE}" pid="15" name="Document Type">
    <vt:lpwstr>WI - Work Instruction</vt:lpwstr>
  </property>
  <property fmtid="{D5CDD505-2E9C-101B-9397-08002B2CF9AE}" pid="16" name="Status">
    <vt:lpwstr>Under review</vt:lpwstr>
  </property>
  <property fmtid="{D5CDD505-2E9C-101B-9397-08002B2CF9AE}" pid="17" name="Reference">
    <vt:lpwstr>ESA-TECT-WI-003911</vt:lpwstr>
  </property>
  <property fmtid="{D5CDD505-2E9C-101B-9397-08002B2CF9AE}" pid="18" name="Subject Approval">
    <vt:lpwstr/>
  </property>
  <property fmtid="{D5CDD505-2E9C-101B-9397-08002B2CF9AE}" pid="19" name="ESAVersion">
    <vt:lpwstr>Release: 5G  v1.4</vt:lpwstr>
  </property>
  <property fmtid="{D5CDD505-2E9C-101B-9397-08002B2CF9AE}" pid="20" name="bmsSitename2">
    <vt:lpwstr>ESTEC</vt:lpwstr>
  </property>
  <property fmtid="{D5CDD505-2E9C-101B-9397-08002B2CF9AE}" pid="21" name="bmApprovedByDateX">
    <vt:lpwstr/>
  </property>
  <property fmtid="{D5CDD505-2E9C-101B-9397-08002B2CF9AE}" pid="22" name="bmApprovedByX">
    <vt:lpwstr/>
  </property>
  <property fmtid="{D5CDD505-2E9C-101B-9397-08002B2CF9AE}" pid="23" name="Company">
    <vt:lpwstr>ESA</vt:lpwstr>
  </property>
  <property fmtid="{D5CDD505-2E9C-101B-9397-08002B2CF9AE}" pid="24" name="Classification Caveat">
    <vt:lpwstr/>
  </property>
  <property fmtid="{D5CDD505-2E9C-101B-9397-08002B2CF9AE}" pid="25" name="Document Type Full">
    <vt:lpwstr>Work Instruction</vt:lpwstr>
  </property>
  <property fmtid="{D5CDD505-2E9C-101B-9397-08002B2CF9AE}" pid="26" name="CAVEAT_Separator">
    <vt:lpwstr> </vt:lpwstr>
  </property>
  <property fmtid="{D5CDD505-2E9C-101B-9397-08002B2CF9AE}" pid="27" name="Organisational entity">
    <vt:lpwstr>TEC-T</vt:lpwstr>
  </property>
  <property fmtid="{D5CDD505-2E9C-101B-9397-08002B2CF9AE}" pid="28" name="ESA Version">
    <vt:lpwstr>Release: 5G  v1.4</vt:lpwstr>
  </property>
  <property fmtid="{D5CDD505-2E9C-101B-9397-08002B2CF9AE}" pid="29" name="ContentTypeId">
    <vt:lpwstr>0x0101000828739FB1CB564AB25CC90E867097C2</vt:lpwstr>
  </property>
  <property fmtid="{D5CDD505-2E9C-101B-9397-08002B2CF9AE}" pid="30" name="Issue">
    <vt:i4>1</vt:i4>
  </property>
  <property fmtid="{D5CDD505-2E9C-101B-9397-08002B2CF9AE}" pid="31" name="Revision">
    <vt:i4>2</vt:i4>
  </property>
</Properties>
</file>