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758C6" w14:textId="77777777" w:rsidR="00B55CEE" w:rsidRDefault="00B55CEE" w:rsidP="00880EF7">
      <w:pPr>
        <w:pStyle w:val="sitename"/>
        <w:spacing w:before="0" w:after="142"/>
        <w:ind w:right="0"/>
        <w:rPr>
          <w:color w:val="958AA2"/>
        </w:rPr>
      </w:pPr>
      <w:r w:rsidRPr="00E80300">
        <w:rPr>
          <w:color w:val="958AA2"/>
        </w:rPr>
        <w:fldChar w:fldCharType="begin"/>
      </w:r>
      <w:r w:rsidRPr="00E80300">
        <w:rPr>
          <w:color w:val="958AA2"/>
        </w:rPr>
        <w:instrText xml:space="preserve"> DOCPROPERTY  "bmsSitename" \* LOWER </w:instrText>
      </w:r>
      <w:r w:rsidRPr="00E80300">
        <w:rPr>
          <w:color w:val="958AA2"/>
        </w:rPr>
        <w:fldChar w:fldCharType="end"/>
      </w:r>
    </w:p>
    <w:p w14:paraId="73559020" w14:textId="77777777" w:rsidR="000240FE" w:rsidRPr="00AF0335" w:rsidRDefault="009010CE" w:rsidP="00490321">
      <w:pPr>
        <w:pStyle w:val="ESAAddress"/>
      </w:pPr>
      <w:r>
        <w:fldChar w:fldCharType="begin"/>
      </w:r>
      <w:r>
        <w:instrText xml:space="preserve"> DOCPROPERTY  "bmsAddress" \* MERGEFORMAT </w:instrText>
      </w:r>
      <w:r>
        <w:rPr>
          <w:bCs/>
        </w:rPr>
        <w:fldChar w:fldCharType="end"/>
      </w:r>
    </w:p>
    <w:p w14:paraId="3487008E" w14:textId="77777777" w:rsidR="000240FE" w:rsidRPr="000240FE" w:rsidRDefault="009010CE" w:rsidP="00490321">
      <w:pPr>
        <w:pStyle w:val="ESAAddress"/>
      </w:pPr>
      <w:r>
        <w:fldChar w:fldCharType="begin"/>
      </w:r>
      <w:r>
        <w:instrText xml:space="preserve"> DOCPROPERTY  "bmsPhoneFax" \* MERGEFORMAT </w:instrText>
      </w:r>
      <w:r>
        <w:rPr>
          <w:bCs/>
        </w:rPr>
        <w:fldChar w:fldCharType="end"/>
      </w:r>
    </w:p>
    <w:tbl>
      <w:tblPr>
        <w:tblW w:w="9888" w:type="dxa"/>
        <w:tblLayout w:type="fixed"/>
        <w:tblLook w:val="04A0" w:firstRow="1" w:lastRow="0" w:firstColumn="1" w:lastColumn="0" w:noHBand="0" w:noVBand="1"/>
      </w:tblPr>
      <w:tblGrid>
        <w:gridCol w:w="4068"/>
        <w:gridCol w:w="5820"/>
      </w:tblGrid>
      <w:tr w:rsidR="00B55CEE" w:rsidRPr="00AF0335" w14:paraId="080EC6D4" w14:textId="77777777" w:rsidTr="009D3B5B">
        <w:trPr>
          <w:trHeight w:val="822"/>
        </w:trPr>
        <w:tc>
          <w:tcPr>
            <w:tcW w:w="4068" w:type="dxa"/>
          </w:tcPr>
          <w:p w14:paraId="3A2D14D6" w14:textId="77777777" w:rsidR="00B55CEE" w:rsidRPr="00AF0335" w:rsidRDefault="00974399" w:rsidP="00AD467F">
            <w:pPr>
              <w:spacing w:line="240" w:lineRule="auto"/>
              <w:ind w:right="-54"/>
            </w:pPr>
            <w:r>
              <w:rPr>
                <w:noProof/>
                <w:lang w:eastAsia="en-GB"/>
              </w:rPr>
              <w:drawing>
                <wp:inline distT="0" distB="0" distL="0" distR="0" wp14:anchorId="50974BEC" wp14:editId="57486BEF">
                  <wp:extent cx="1651000" cy="241300"/>
                  <wp:effectExtent l="0" t="0" r="0" b="12700"/>
                  <wp:docPr id="1" name="Picture 1" descr="label_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_docu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000" cy="241300"/>
                          </a:xfrm>
                          <a:prstGeom prst="rect">
                            <a:avLst/>
                          </a:prstGeom>
                          <a:noFill/>
                          <a:ln>
                            <a:noFill/>
                          </a:ln>
                        </pic:spPr>
                      </pic:pic>
                    </a:graphicData>
                  </a:graphic>
                </wp:inline>
              </w:drawing>
            </w:r>
          </w:p>
        </w:tc>
        <w:tc>
          <w:tcPr>
            <w:tcW w:w="5820" w:type="dxa"/>
            <w:tcFitText/>
          </w:tcPr>
          <w:p w14:paraId="6E8539FE" w14:textId="77777777" w:rsidR="00B55CEE" w:rsidRPr="00AF0335" w:rsidRDefault="00B55CEE" w:rsidP="00AD467F">
            <w:pPr>
              <w:spacing w:line="240" w:lineRule="auto"/>
              <w:jc w:val="right"/>
              <w:rPr>
                <w:rFonts w:ascii="NotesEsa" w:hAnsi="NotesEsa"/>
                <w:sz w:val="16"/>
                <w:szCs w:val="16"/>
              </w:rPr>
            </w:pPr>
          </w:p>
        </w:tc>
      </w:tr>
    </w:tbl>
    <w:p w14:paraId="39EE68BD" w14:textId="77777777" w:rsidR="00911872" w:rsidRPr="00B4302C" w:rsidRDefault="00911872" w:rsidP="00911872">
      <w:pPr>
        <w:pStyle w:val="STDDOCTitle"/>
        <w:spacing w:line="240" w:lineRule="auto"/>
        <w:rPr>
          <w:b w:val="0"/>
          <w:sz w:val="34"/>
          <w:szCs w:val="34"/>
        </w:rPr>
      </w:pPr>
    </w:p>
    <w:p w14:paraId="0A34FD92" w14:textId="77777777" w:rsidR="00911872" w:rsidRPr="00B4302C" w:rsidRDefault="00911872" w:rsidP="00911872">
      <w:pPr>
        <w:pStyle w:val="STDDOCTitle"/>
        <w:spacing w:line="240" w:lineRule="auto"/>
        <w:rPr>
          <w:b w:val="0"/>
          <w:sz w:val="34"/>
          <w:szCs w:val="34"/>
        </w:rPr>
      </w:pPr>
    </w:p>
    <w:p w14:paraId="2DF07486" w14:textId="77777777" w:rsidR="00911872" w:rsidRPr="00B4302C" w:rsidRDefault="00911872" w:rsidP="00911872">
      <w:pPr>
        <w:pStyle w:val="STDDOCTitle"/>
        <w:spacing w:line="240" w:lineRule="auto"/>
        <w:rPr>
          <w:b w:val="0"/>
          <w:sz w:val="34"/>
          <w:szCs w:val="3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7"/>
      </w:tblGrid>
      <w:tr w:rsidR="001C7E8D" w14:paraId="7CCBEAA2" w14:textId="77777777" w:rsidTr="00CD2F88">
        <w:tc>
          <w:tcPr>
            <w:tcW w:w="9883" w:type="dxa"/>
            <w:vAlign w:val="center"/>
          </w:tcPr>
          <w:p w14:paraId="4ED3F1A5" w14:textId="4F0AEB78" w:rsidR="001C7E8D" w:rsidRDefault="00466F01" w:rsidP="007A6A35">
            <w:pPr>
              <w:pStyle w:val="STDDOCTitle"/>
              <w:spacing w:line="240" w:lineRule="auto"/>
              <w:rPr>
                <w:b w:val="0"/>
              </w:rPr>
            </w:pPr>
            <w:r>
              <w:rPr>
                <w:b w:val="0"/>
              </w:rPr>
              <w:t>Executive Summary Report</w:t>
            </w:r>
          </w:p>
          <w:p w14:paraId="21F9B629" w14:textId="77777777" w:rsidR="00C4785C" w:rsidRDefault="00C4785C" w:rsidP="00CD2F88">
            <w:pPr>
              <w:pStyle w:val="STDDOCTitle"/>
              <w:spacing w:line="240" w:lineRule="auto"/>
              <w:jc w:val="center"/>
              <w:rPr>
                <w:b w:val="0"/>
              </w:rPr>
            </w:pPr>
          </w:p>
          <w:p w14:paraId="7CB31224" w14:textId="000F52DA" w:rsidR="00C4785C" w:rsidRDefault="00466F01" w:rsidP="007A6A35">
            <w:pPr>
              <w:pStyle w:val="STDDOCTitle"/>
              <w:spacing w:line="240" w:lineRule="auto"/>
              <w:rPr>
                <w:b w:val="0"/>
              </w:rPr>
            </w:pPr>
            <w:r>
              <w:rPr>
                <w:b w:val="0"/>
                <w:i/>
                <w:iCs/>
                <w:sz w:val="28"/>
                <w:szCs w:val="28"/>
              </w:rPr>
              <w:t xml:space="preserve">Main </w:t>
            </w:r>
            <w:r w:rsidR="00D738F8">
              <w:rPr>
                <w:b w:val="0"/>
                <w:i/>
                <w:iCs/>
                <w:sz w:val="28"/>
                <w:szCs w:val="28"/>
              </w:rPr>
              <w:t>Outcomes</w:t>
            </w:r>
            <w:r w:rsidR="008E743D">
              <w:rPr>
                <w:b w:val="0"/>
                <w:i/>
                <w:iCs/>
                <w:sz w:val="28"/>
                <w:szCs w:val="28"/>
              </w:rPr>
              <w:t xml:space="preserve"> and Findings</w:t>
            </w:r>
            <w:r w:rsidR="00D738F8">
              <w:rPr>
                <w:b w:val="0"/>
                <w:i/>
                <w:iCs/>
                <w:sz w:val="28"/>
                <w:szCs w:val="28"/>
              </w:rPr>
              <w:t xml:space="preserve"> </w:t>
            </w:r>
            <w:r w:rsidR="00780757">
              <w:rPr>
                <w:b w:val="0"/>
                <w:i/>
                <w:iCs/>
                <w:sz w:val="28"/>
                <w:szCs w:val="28"/>
              </w:rPr>
              <w:t xml:space="preserve">of the </w:t>
            </w:r>
            <w:r w:rsidR="00D738F8" w:rsidRPr="00D738F8">
              <w:rPr>
                <w:b w:val="0"/>
                <w:i/>
                <w:iCs/>
                <w:sz w:val="28"/>
                <w:szCs w:val="28"/>
              </w:rPr>
              <w:t>Testbed for Bundle Protocol Security (</w:t>
            </w:r>
            <w:r w:rsidR="003E407B">
              <w:rPr>
                <w:b w:val="0"/>
                <w:i/>
                <w:iCs/>
                <w:sz w:val="28"/>
                <w:szCs w:val="28"/>
              </w:rPr>
              <w:t>BPSEC</w:t>
            </w:r>
            <w:r w:rsidR="00D738F8" w:rsidRPr="00D738F8">
              <w:rPr>
                <w:b w:val="0"/>
                <w:i/>
                <w:iCs/>
                <w:sz w:val="28"/>
                <w:szCs w:val="28"/>
              </w:rPr>
              <w:t>)</w:t>
            </w:r>
            <w:r w:rsidR="00780757">
              <w:rPr>
                <w:b w:val="0"/>
                <w:i/>
                <w:iCs/>
                <w:sz w:val="28"/>
                <w:szCs w:val="28"/>
              </w:rPr>
              <w:t xml:space="preserve"> project under </w:t>
            </w:r>
            <w:r w:rsidR="00003EC3" w:rsidRPr="00003EC3">
              <w:rPr>
                <w:b w:val="0"/>
                <w:i/>
                <w:iCs/>
                <w:sz w:val="28"/>
                <w:szCs w:val="28"/>
              </w:rPr>
              <w:t>ESA Contract No. 4000137376/22/D/AH</w:t>
            </w:r>
          </w:p>
        </w:tc>
      </w:tr>
    </w:tbl>
    <w:p w14:paraId="35F536EC" w14:textId="77777777" w:rsidR="00B268C9" w:rsidRDefault="00B268C9" w:rsidP="00D157D7">
      <w:pPr>
        <w:jc w:val="right"/>
      </w:pPr>
    </w:p>
    <w:p w14:paraId="1B48CF22" w14:textId="77777777" w:rsidR="004E59F3" w:rsidRPr="00D15FD3" w:rsidRDefault="00943F36" w:rsidP="004E59F3">
      <w:r>
        <w:rPr>
          <w:noProof/>
          <w:lang w:eastAsia="en-GB"/>
        </w:rPr>
        <w:drawing>
          <wp:anchor distT="0" distB="0" distL="114300" distR="114300" simplePos="0" relativeHeight="251658240" behindDoc="0" locked="0" layoutInCell="1" allowOverlap="1" wp14:anchorId="10618971" wp14:editId="08E270D2">
            <wp:simplePos x="0" y="0"/>
            <wp:positionH relativeFrom="column">
              <wp:posOffset>3810</wp:posOffset>
            </wp:positionH>
            <wp:positionV relativeFrom="paragraph">
              <wp:posOffset>2592070</wp:posOffset>
            </wp:positionV>
            <wp:extent cx="1533600" cy="525600"/>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os_no claim3.tif"/>
                    <pic:cNvPicPr/>
                  </pic:nvPicPr>
                  <pic:blipFill>
                    <a:blip r:embed="rId12">
                      <a:extLst>
                        <a:ext uri="{28A0092B-C50C-407E-A947-70E740481C1C}">
                          <a14:useLocalDpi xmlns:a14="http://schemas.microsoft.com/office/drawing/2010/main" val="0"/>
                        </a:ext>
                      </a:extLst>
                    </a:blip>
                    <a:stretch>
                      <a:fillRect/>
                    </a:stretch>
                  </pic:blipFill>
                  <pic:spPr>
                    <a:xfrm>
                      <a:off x="0" y="0"/>
                      <a:ext cx="1533600" cy="525600"/>
                    </a:xfrm>
                    <a:prstGeom prst="rect">
                      <a:avLst/>
                    </a:prstGeom>
                  </pic:spPr>
                </pic:pic>
              </a:graphicData>
            </a:graphic>
            <wp14:sizeRelH relativeFrom="page">
              <wp14:pctWidth>0</wp14:pctWidth>
            </wp14:sizeRelH>
            <wp14:sizeRelV relativeFrom="page">
              <wp14:pctHeight>0</wp14:pctHeight>
            </wp14:sizeRelV>
          </wp:anchor>
        </w:drawing>
      </w:r>
      <w:r w:rsidR="004E59F3" w:rsidRPr="00D15FD3">
        <w:br w:type="page"/>
      </w:r>
    </w:p>
    <w:p w14:paraId="533F0532" w14:textId="77777777" w:rsidR="004E59F3" w:rsidRPr="00D15FD3" w:rsidRDefault="00974399" w:rsidP="00D3768C">
      <w:pPr>
        <w:spacing w:line="240" w:lineRule="auto"/>
      </w:pPr>
      <w:r>
        <w:rPr>
          <w:noProof/>
          <w:lang w:eastAsia="en-GB"/>
        </w:rPr>
        <w:lastRenderedPageBreak/>
        <w:drawing>
          <wp:inline distT="0" distB="0" distL="0" distR="0" wp14:anchorId="720EE7AD" wp14:editId="40DACB50">
            <wp:extent cx="1511300" cy="228600"/>
            <wp:effectExtent l="0" t="0" r="12700" b="0"/>
            <wp:docPr id="2" name="Picture 2" descr="label_approv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abel_approval"/>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0" cy="228600"/>
                    </a:xfrm>
                    <a:prstGeom prst="rect">
                      <a:avLst/>
                    </a:prstGeom>
                    <a:noFill/>
                    <a:ln>
                      <a:noFill/>
                    </a:ln>
                  </pic:spPr>
                </pic:pic>
              </a:graphicData>
            </a:graphic>
          </wp:inline>
        </w:drawing>
      </w:r>
    </w:p>
    <w:p w14:paraId="33B731B2" w14:textId="77777777" w:rsidR="00D3768C" w:rsidRPr="00D15FD3" w:rsidRDefault="00D3768C" w:rsidP="00D3768C">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
        <w:gridCol w:w="4470"/>
        <w:gridCol w:w="5107"/>
        <w:gridCol w:w="48"/>
      </w:tblGrid>
      <w:tr w:rsidR="00CE63A6" w:rsidRPr="00D15FD3" w14:paraId="3E9076FA" w14:textId="77777777" w:rsidTr="002A3B49">
        <w:trPr>
          <w:trHeight w:val="60"/>
        </w:trPr>
        <w:tc>
          <w:tcPr>
            <w:tcW w:w="9645" w:type="dxa"/>
            <w:gridSpan w:val="4"/>
            <w:tcBorders>
              <w:top w:val="single" w:sz="12" w:space="0" w:color="auto"/>
              <w:left w:val="nil"/>
              <w:bottom w:val="single" w:sz="12" w:space="0" w:color="auto"/>
              <w:right w:val="nil"/>
            </w:tcBorders>
            <w:tcMar>
              <w:top w:w="40" w:type="dxa"/>
              <w:left w:w="0" w:type="dxa"/>
              <w:bottom w:w="28" w:type="dxa"/>
              <w:right w:w="0" w:type="dxa"/>
            </w:tcMar>
          </w:tcPr>
          <w:p w14:paraId="15FA4E09" w14:textId="72DC6304" w:rsidR="00CE63A6" w:rsidRPr="00D15FD3" w:rsidRDefault="00CE63A6" w:rsidP="0056467E">
            <w:pPr>
              <w:spacing w:line="240" w:lineRule="auto"/>
            </w:pPr>
            <w:r w:rsidRPr="00D15FD3">
              <w:rPr>
                <w:rStyle w:val="STDDOCDataLabelCharChar"/>
              </w:rPr>
              <w:t>Title</w:t>
            </w:r>
            <w:r w:rsidR="0056467E">
              <w:rPr>
                <w:rStyle w:val="STDDOCDataLabelCharChar"/>
              </w:rPr>
              <w:t>: “</w:t>
            </w:r>
            <w:r w:rsidR="00003EC3" w:rsidRPr="00003EC3">
              <w:rPr>
                <w:rStyle w:val="STDDOCDataLabelCharChar"/>
              </w:rPr>
              <w:t>Executive Summary Report</w:t>
            </w:r>
            <w:r w:rsidR="0056467E">
              <w:rPr>
                <w:rStyle w:val="STDDOCDataLabelCharChar"/>
              </w:rPr>
              <w:t>”</w:t>
            </w:r>
            <w:r w:rsidRPr="00D15FD3">
              <w:fldChar w:fldCharType="begin"/>
            </w:r>
            <w:r w:rsidRPr="00D15FD3">
              <w:instrText xml:space="preserve"> DOCPROPERTY  "</w:instrText>
            </w:r>
            <w:r>
              <w:instrText xml:space="preserve">Subject </w:instrText>
            </w:r>
            <w:r w:rsidRPr="00FE59C4">
              <w:instrText>Approval</w:instrText>
            </w:r>
            <w:r w:rsidRPr="00D15FD3">
              <w:instrText xml:space="preserve">" </w:instrText>
            </w:r>
            <w:r w:rsidRPr="00D15FD3">
              <w:fldChar w:fldCharType="end"/>
            </w:r>
          </w:p>
        </w:tc>
      </w:tr>
      <w:tr w:rsidR="004F24FC" w:rsidRPr="00D15FD3" w14:paraId="2E0DF814" w14:textId="77777777" w:rsidTr="002A3B49">
        <w:trPr>
          <w:trHeight w:val="97"/>
        </w:trPr>
        <w:tc>
          <w:tcPr>
            <w:tcW w:w="4490" w:type="dxa"/>
            <w:gridSpan w:val="2"/>
            <w:tcBorders>
              <w:top w:val="single" w:sz="12" w:space="0" w:color="auto"/>
              <w:left w:val="nil"/>
              <w:bottom w:val="single" w:sz="12" w:space="0" w:color="auto"/>
              <w:right w:val="single" w:sz="4" w:space="0" w:color="auto"/>
            </w:tcBorders>
            <w:tcMar>
              <w:top w:w="40" w:type="dxa"/>
              <w:left w:w="0" w:type="dxa"/>
              <w:bottom w:w="28" w:type="dxa"/>
              <w:right w:w="0" w:type="dxa"/>
            </w:tcMar>
          </w:tcPr>
          <w:p w14:paraId="47312824" w14:textId="72D847CA" w:rsidR="004F24FC" w:rsidRPr="00D15FD3" w:rsidRDefault="004F24FC" w:rsidP="0056467E">
            <w:pPr>
              <w:pStyle w:val="ApproCLR"/>
              <w:rPr>
                <w:rStyle w:val="STDDOCDataLabelCharChar"/>
              </w:rPr>
            </w:pPr>
            <w:r w:rsidRPr="00D15FD3">
              <w:rPr>
                <w:rStyle w:val="STDDOCDataLabelCharChar"/>
              </w:rPr>
              <w:t>Issue</w:t>
            </w:r>
            <w:r w:rsidR="0056467E">
              <w:rPr>
                <w:rStyle w:val="STDDOCDataLabelCharChar"/>
              </w:rPr>
              <w:t>:</w:t>
            </w:r>
            <w:r w:rsidRPr="00D15FD3">
              <w:rPr>
                <w:rStyle w:val="STDDOCDataLabelCharChar"/>
              </w:rPr>
              <w:t xml:space="preserve"> </w:t>
            </w:r>
            <w:r w:rsidR="00572026">
              <w:rPr>
                <w:rStyle w:val="STDDOCDataLabelCharChar"/>
              </w:rPr>
              <w:t>1</w:t>
            </w:r>
            <w:r w:rsidRPr="00D15FD3">
              <w:fldChar w:fldCharType="begin"/>
            </w:r>
            <w:r w:rsidRPr="00D15FD3">
              <w:instrText xml:space="preserve"> DOCPROPERTY  "Issue" \* CHARFORMAT </w:instrText>
            </w:r>
            <w:r w:rsidRPr="00D15FD3">
              <w:fldChar w:fldCharType="end"/>
            </w:r>
          </w:p>
        </w:tc>
        <w:tc>
          <w:tcPr>
            <w:tcW w:w="5155" w:type="dxa"/>
            <w:gridSpan w:val="2"/>
            <w:tcBorders>
              <w:top w:val="single" w:sz="12" w:space="0" w:color="auto"/>
              <w:left w:val="single" w:sz="4" w:space="0" w:color="auto"/>
              <w:bottom w:val="single" w:sz="12" w:space="0" w:color="auto"/>
              <w:right w:val="nil"/>
            </w:tcBorders>
            <w:tcMar>
              <w:top w:w="40" w:type="dxa"/>
              <w:left w:w="0" w:type="dxa"/>
              <w:bottom w:w="28" w:type="dxa"/>
              <w:right w:w="28" w:type="dxa"/>
            </w:tcMar>
          </w:tcPr>
          <w:p w14:paraId="43DDC651" w14:textId="6E46F263" w:rsidR="004F24FC" w:rsidRPr="00D15FD3" w:rsidRDefault="001E6520" w:rsidP="0056467E">
            <w:pPr>
              <w:pStyle w:val="ApproCLR"/>
              <w:rPr>
                <w:rStyle w:val="STDDOCDataLabelCharChar"/>
              </w:rPr>
            </w:pPr>
            <w:r>
              <w:rPr>
                <w:rStyle w:val="STDDOCDataLabelCharChar"/>
              </w:rPr>
              <w:t xml:space="preserve"> </w:t>
            </w:r>
            <w:r w:rsidR="0056467E">
              <w:rPr>
                <w:rStyle w:val="STDDOCDataLabelCharChar"/>
              </w:rPr>
              <w:t>Revision:</w:t>
            </w:r>
            <w:r w:rsidR="004F24FC" w:rsidRPr="00D15FD3">
              <w:rPr>
                <w:rStyle w:val="STDDOCDataLabelCharChar"/>
              </w:rPr>
              <w:t xml:space="preserve"> </w:t>
            </w:r>
            <w:r w:rsidR="00111DD9">
              <w:rPr>
                <w:rStyle w:val="STDDOCDataLabelCharChar"/>
              </w:rPr>
              <w:t>0</w:t>
            </w:r>
            <w:r w:rsidR="004F24FC" w:rsidRPr="00D15FD3">
              <w:fldChar w:fldCharType="begin"/>
            </w:r>
            <w:r w:rsidR="004F24FC" w:rsidRPr="00D15FD3">
              <w:instrText xml:space="preserve"> DOCPROPERTY  "Revision" \* CHARFORMAT </w:instrText>
            </w:r>
            <w:r w:rsidR="004F24FC" w:rsidRPr="00D15FD3">
              <w:fldChar w:fldCharType="end"/>
            </w:r>
          </w:p>
        </w:tc>
      </w:tr>
      <w:tr w:rsidR="004F24FC" w:rsidRPr="00D15FD3" w14:paraId="69458699" w14:textId="77777777" w:rsidTr="002A3B49">
        <w:trPr>
          <w:trHeight w:val="97"/>
        </w:trPr>
        <w:tc>
          <w:tcPr>
            <w:tcW w:w="4490" w:type="dxa"/>
            <w:gridSpan w:val="2"/>
            <w:tcBorders>
              <w:top w:val="single" w:sz="12" w:space="0" w:color="auto"/>
              <w:left w:val="nil"/>
              <w:bottom w:val="single" w:sz="12" w:space="0" w:color="auto"/>
              <w:right w:val="single" w:sz="4" w:space="0" w:color="auto"/>
            </w:tcBorders>
            <w:tcMar>
              <w:top w:w="40" w:type="dxa"/>
              <w:left w:w="0" w:type="dxa"/>
              <w:bottom w:w="28" w:type="dxa"/>
              <w:right w:w="0" w:type="dxa"/>
            </w:tcMar>
          </w:tcPr>
          <w:p w14:paraId="68F2EB42" w14:textId="51171251" w:rsidR="004F24FC" w:rsidRPr="00111DD9" w:rsidRDefault="0056467E" w:rsidP="0056467E">
            <w:pPr>
              <w:spacing w:line="240" w:lineRule="auto"/>
              <w:rPr>
                <w:rStyle w:val="STDDOCDataLabelCharChar"/>
                <w:lang w:val="it-IT"/>
              </w:rPr>
            </w:pPr>
            <w:r>
              <w:rPr>
                <w:rStyle w:val="STDDOCDataLabelCharChar"/>
                <w:lang w:val="it-IT"/>
              </w:rPr>
              <w:t xml:space="preserve">Authors: </w:t>
            </w:r>
            <w:r w:rsidR="00111DD9" w:rsidRPr="00111DD9">
              <w:rPr>
                <w:rStyle w:val="STDDOCDataLabelCharChar"/>
                <w:lang w:val="it-IT"/>
              </w:rPr>
              <w:t>Alessandro Cammarano, Jorge F</w:t>
            </w:r>
            <w:r w:rsidR="00111DD9">
              <w:rPr>
                <w:rStyle w:val="STDDOCDataLabelCharChar"/>
                <w:lang w:val="it-IT"/>
              </w:rPr>
              <w:t xml:space="preserve">inochietto, </w:t>
            </w:r>
            <w:r w:rsidR="00003EC3">
              <w:rPr>
                <w:rStyle w:val="STDDOCDataLabelCharChar"/>
                <w:lang w:val="it-IT"/>
              </w:rPr>
              <w:t>Juan José Grosso</w:t>
            </w:r>
            <w:r w:rsidR="00003EC3" w:rsidRPr="00003EC3">
              <w:rPr>
                <w:lang w:val="it-IT"/>
              </w:rPr>
              <w:t xml:space="preserve"> </w:t>
            </w:r>
            <w:r w:rsidR="004F24FC" w:rsidRPr="00D15FD3">
              <w:fldChar w:fldCharType="begin"/>
            </w:r>
            <w:r w:rsidR="004F24FC" w:rsidRPr="00111DD9">
              <w:rPr>
                <w:lang w:val="it-IT"/>
              </w:rPr>
              <w:instrText xml:space="preserve"> DOCPROPERTY  "Author approval"  </w:instrText>
            </w:r>
            <w:r w:rsidR="004F24FC" w:rsidRPr="00D15FD3">
              <w:fldChar w:fldCharType="end"/>
            </w:r>
          </w:p>
        </w:tc>
        <w:tc>
          <w:tcPr>
            <w:tcW w:w="5155" w:type="dxa"/>
            <w:gridSpan w:val="2"/>
            <w:tcBorders>
              <w:top w:val="single" w:sz="12" w:space="0" w:color="auto"/>
              <w:left w:val="single" w:sz="4" w:space="0" w:color="auto"/>
              <w:bottom w:val="single" w:sz="12" w:space="0" w:color="auto"/>
              <w:right w:val="nil"/>
            </w:tcBorders>
            <w:tcMar>
              <w:top w:w="40" w:type="dxa"/>
              <w:left w:w="0" w:type="dxa"/>
              <w:bottom w:w="28" w:type="dxa"/>
              <w:right w:w="28" w:type="dxa"/>
            </w:tcMar>
          </w:tcPr>
          <w:p w14:paraId="4A383491" w14:textId="13E4CEEB" w:rsidR="004F24FC" w:rsidRDefault="001E6520" w:rsidP="005B0C92">
            <w:pPr>
              <w:pStyle w:val="ApproCLR"/>
              <w:rPr>
                <w:rStyle w:val="STDDOCDataLabelCharChar"/>
              </w:rPr>
            </w:pPr>
            <w:r w:rsidRPr="00111DD9">
              <w:rPr>
                <w:rStyle w:val="STDDOCDataLabelCharChar"/>
                <w:lang w:val="it-IT"/>
              </w:rPr>
              <w:t xml:space="preserve"> </w:t>
            </w:r>
            <w:r w:rsidR="004F24FC" w:rsidRPr="00D15FD3">
              <w:rPr>
                <w:rStyle w:val="STDDOCDataLabelCharChar"/>
              </w:rPr>
              <w:t>Date</w:t>
            </w:r>
            <w:r w:rsidR="0056467E">
              <w:rPr>
                <w:rStyle w:val="STDDOCDataLabelCharChar"/>
              </w:rPr>
              <w:t xml:space="preserve">: </w:t>
            </w:r>
            <w:r w:rsidR="00BC6402">
              <w:rPr>
                <w:rStyle w:val="STDDOCDataLabelCharChar"/>
              </w:rPr>
              <w:t>17</w:t>
            </w:r>
            <w:r w:rsidR="00111DD9">
              <w:rPr>
                <w:rStyle w:val="STDDOCDataLabelCharChar"/>
              </w:rPr>
              <w:t>/</w:t>
            </w:r>
            <w:r w:rsidR="00003EC3">
              <w:rPr>
                <w:rStyle w:val="STDDOCDataLabelCharChar"/>
              </w:rPr>
              <w:t>11</w:t>
            </w:r>
            <w:r w:rsidR="00111DD9">
              <w:rPr>
                <w:rStyle w:val="STDDOCDataLabelCharChar"/>
              </w:rPr>
              <w:t>/202</w:t>
            </w:r>
            <w:r w:rsidR="00003EC3">
              <w:rPr>
                <w:rStyle w:val="STDDOCDataLabelCharChar"/>
              </w:rPr>
              <w:t>3</w:t>
            </w:r>
            <w:r w:rsidR="004F24FC" w:rsidRPr="00D15FD3">
              <w:fldChar w:fldCharType="begin"/>
            </w:r>
            <w:r w:rsidR="004F24FC" w:rsidRPr="00D15FD3">
              <w:instrText xml:space="preserve"> DOCPROPERTY  "Issue Date" \* CHARFORMAT  </w:instrText>
            </w:r>
            <w:r w:rsidR="004F24FC" w:rsidRPr="00D15FD3">
              <w:fldChar w:fldCharType="end"/>
            </w:r>
          </w:p>
        </w:tc>
      </w:tr>
      <w:tr w:rsidR="004F24FC" w:rsidRPr="00D15FD3" w14:paraId="1B869C4D" w14:textId="77777777" w:rsidTr="002A3B49">
        <w:trPr>
          <w:trHeight w:val="97"/>
        </w:trPr>
        <w:tc>
          <w:tcPr>
            <w:tcW w:w="4490" w:type="dxa"/>
            <w:gridSpan w:val="2"/>
            <w:tcBorders>
              <w:top w:val="single" w:sz="12" w:space="0" w:color="auto"/>
              <w:left w:val="nil"/>
              <w:bottom w:val="single" w:sz="12" w:space="0" w:color="auto"/>
              <w:right w:val="single" w:sz="4" w:space="0" w:color="auto"/>
            </w:tcBorders>
            <w:shd w:val="clear" w:color="auto" w:fill="E6E6E6"/>
            <w:tcMar>
              <w:top w:w="40" w:type="dxa"/>
              <w:left w:w="0" w:type="dxa"/>
              <w:bottom w:w="28" w:type="dxa"/>
              <w:right w:w="0" w:type="dxa"/>
            </w:tcMar>
          </w:tcPr>
          <w:p w14:paraId="2B499950" w14:textId="21888E0D" w:rsidR="004F24FC" w:rsidRPr="00D15FD3" w:rsidRDefault="00CA5D5D" w:rsidP="0056467E">
            <w:pPr>
              <w:spacing w:line="240" w:lineRule="auto"/>
              <w:rPr>
                <w:rStyle w:val="STDDOCDataLabelCharChar"/>
              </w:rPr>
            </w:pPr>
            <w:r>
              <w:rPr>
                <w:rStyle w:val="STDDOCDataLabelCharChar"/>
              </w:rPr>
              <w:t>Approved by</w:t>
            </w:r>
            <w:r w:rsidR="0056467E">
              <w:rPr>
                <w:rStyle w:val="STDDOCDataLabelCharChar"/>
              </w:rPr>
              <w:t>: Juan José Grosso</w:t>
            </w:r>
          </w:p>
        </w:tc>
        <w:tc>
          <w:tcPr>
            <w:tcW w:w="5155" w:type="dxa"/>
            <w:gridSpan w:val="2"/>
            <w:tcBorders>
              <w:top w:val="single" w:sz="12" w:space="0" w:color="auto"/>
              <w:left w:val="single" w:sz="4" w:space="0" w:color="auto"/>
              <w:bottom w:val="single" w:sz="12" w:space="0" w:color="auto"/>
              <w:right w:val="nil"/>
            </w:tcBorders>
            <w:shd w:val="clear" w:color="auto" w:fill="E6E6E6"/>
            <w:tcMar>
              <w:top w:w="40" w:type="dxa"/>
              <w:left w:w="0" w:type="dxa"/>
              <w:bottom w:w="28" w:type="dxa"/>
              <w:right w:w="28" w:type="dxa"/>
            </w:tcMar>
          </w:tcPr>
          <w:p w14:paraId="418B63F6" w14:textId="2F80F289" w:rsidR="004F24FC" w:rsidRDefault="001E6520" w:rsidP="005B0C92">
            <w:pPr>
              <w:spacing w:line="240" w:lineRule="auto"/>
              <w:rPr>
                <w:rStyle w:val="STDDOCDataLabelCharChar"/>
              </w:rPr>
            </w:pPr>
            <w:r>
              <w:rPr>
                <w:rStyle w:val="STDDOCDataLabelCharChar"/>
              </w:rPr>
              <w:t xml:space="preserve"> </w:t>
            </w:r>
            <w:r w:rsidR="0056467E">
              <w:rPr>
                <w:rStyle w:val="STDDOCDataLabelCharChar"/>
              </w:rPr>
              <w:t xml:space="preserve">Date: </w:t>
            </w:r>
            <w:r w:rsidR="00572026">
              <w:rPr>
                <w:rStyle w:val="STDDOCDataLabelCharChar"/>
              </w:rPr>
              <w:t>17</w:t>
            </w:r>
            <w:r w:rsidR="0056467E">
              <w:rPr>
                <w:rStyle w:val="STDDOCDataLabelCharChar"/>
              </w:rPr>
              <w:t>/</w:t>
            </w:r>
            <w:r w:rsidR="00003EC3">
              <w:rPr>
                <w:rStyle w:val="STDDOCDataLabelCharChar"/>
              </w:rPr>
              <w:t>11</w:t>
            </w:r>
            <w:r w:rsidR="0056467E">
              <w:rPr>
                <w:rStyle w:val="STDDOCDataLabelCharChar"/>
              </w:rPr>
              <w:t>/202</w:t>
            </w:r>
            <w:r w:rsidR="00003EC3">
              <w:rPr>
                <w:rStyle w:val="STDDOCDataLabelCharChar"/>
              </w:rPr>
              <w:t>3</w:t>
            </w:r>
          </w:p>
        </w:tc>
      </w:tr>
      <w:tr w:rsidR="005B7A9C" w:rsidRPr="00D15FD3" w14:paraId="7256C9D9" w14:textId="77777777" w:rsidTr="002A3B49">
        <w:trPr>
          <w:gridAfter w:val="1"/>
          <w:wAfter w:w="48" w:type="dxa"/>
          <w:trHeight w:val="97"/>
        </w:trPr>
        <w:tc>
          <w:tcPr>
            <w:tcW w:w="20" w:type="dxa"/>
            <w:tcBorders>
              <w:top w:val="single" w:sz="12" w:space="0" w:color="auto"/>
              <w:left w:val="nil"/>
              <w:bottom w:val="single" w:sz="12" w:space="0" w:color="auto"/>
              <w:right w:val="nil"/>
            </w:tcBorders>
            <w:tcMar>
              <w:top w:w="40" w:type="dxa"/>
              <w:left w:w="0" w:type="dxa"/>
              <w:bottom w:w="28" w:type="dxa"/>
              <w:right w:w="0" w:type="dxa"/>
            </w:tcMar>
          </w:tcPr>
          <w:p w14:paraId="1626F7D6" w14:textId="77777777" w:rsidR="005B7A9C" w:rsidRPr="00D15FD3" w:rsidRDefault="005B7A9C" w:rsidP="00490CD9">
            <w:pPr>
              <w:spacing w:line="240" w:lineRule="auto"/>
              <w:rPr>
                <w:rStyle w:val="STDDOCDataLabelCharChar"/>
              </w:rPr>
            </w:pPr>
          </w:p>
        </w:tc>
        <w:tc>
          <w:tcPr>
            <w:tcW w:w="4470" w:type="dxa"/>
            <w:tcBorders>
              <w:top w:val="single" w:sz="12" w:space="0" w:color="auto"/>
              <w:left w:val="nil"/>
              <w:bottom w:val="single" w:sz="12" w:space="0" w:color="auto"/>
              <w:right w:val="single" w:sz="4" w:space="0" w:color="auto"/>
            </w:tcBorders>
          </w:tcPr>
          <w:p w14:paraId="6FFE999E" w14:textId="77777777" w:rsidR="005B7A9C" w:rsidRPr="00D15FD3" w:rsidRDefault="005B7A9C" w:rsidP="00490CD9">
            <w:pPr>
              <w:spacing w:line="240" w:lineRule="auto"/>
              <w:rPr>
                <w:rStyle w:val="STDDOCDataLabelCharChar"/>
              </w:rPr>
            </w:pPr>
            <w:r w:rsidRPr="00D15FD3">
              <w:fldChar w:fldCharType="begin"/>
            </w:r>
            <w:r w:rsidRPr="00D15FD3">
              <w:instrText xml:space="preserve"> DOCPROPERTY  "Approved By"  </w:instrText>
            </w:r>
            <w:r w:rsidRPr="00D15FD3">
              <w:fldChar w:fldCharType="end"/>
            </w:r>
          </w:p>
        </w:tc>
        <w:tc>
          <w:tcPr>
            <w:tcW w:w="5107" w:type="dxa"/>
            <w:tcBorders>
              <w:top w:val="single" w:sz="12" w:space="0" w:color="auto"/>
              <w:left w:val="nil"/>
              <w:bottom w:val="single" w:sz="12" w:space="0" w:color="auto"/>
              <w:right w:val="nil"/>
            </w:tcBorders>
          </w:tcPr>
          <w:p w14:paraId="15582A2D" w14:textId="77777777" w:rsidR="005B7A9C" w:rsidRDefault="005B7A9C" w:rsidP="00317CCC">
            <w:pPr>
              <w:pStyle w:val="ApproCLR"/>
              <w:rPr>
                <w:rStyle w:val="STDDOCDataLabelCharChar"/>
              </w:rPr>
            </w:pPr>
            <w:r w:rsidRPr="00D15FD3">
              <w:fldChar w:fldCharType="begin"/>
            </w:r>
            <w:r w:rsidRPr="00D15FD3">
              <w:instrText xml:space="preserve"> DOCPROPERTY  "Approved By Date"  </w:instrText>
            </w:r>
            <w:r w:rsidRPr="00D15FD3">
              <w:fldChar w:fldCharType="end"/>
            </w:r>
          </w:p>
        </w:tc>
      </w:tr>
    </w:tbl>
    <w:p w14:paraId="068A914E" w14:textId="77777777" w:rsidR="004E59F3" w:rsidRPr="00D15FD3" w:rsidRDefault="004E59F3" w:rsidP="004E59F3"/>
    <w:p w14:paraId="0CF52066" w14:textId="4A3225AD" w:rsidR="00B268C9" w:rsidRPr="00EA2C07" w:rsidRDefault="00B268C9" w:rsidP="00B268C9">
      <w:pPr>
        <w:pStyle w:val="TableText"/>
        <w:rPr>
          <w:rFonts w:ascii="Georgia" w:hAnsi="Georgia"/>
          <w:sz w:val="18"/>
          <w:szCs w:val="18"/>
        </w:rPr>
      </w:pPr>
      <w:r w:rsidRPr="00EA2C07">
        <w:rPr>
          <w:rFonts w:ascii="Georgia" w:hAnsi="Georgia"/>
          <w:sz w:val="18"/>
          <w:szCs w:val="18"/>
        </w:rPr>
        <w:t xml:space="preserve">© COPYRIGHT EUROPEAN SPACE AGENCY, </w:t>
      </w:r>
      <w:r w:rsidRPr="00EA2C07">
        <w:rPr>
          <w:rFonts w:ascii="Georgia" w:hAnsi="Georgia"/>
          <w:sz w:val="18"/>
          <w:szCs w:val="18"/>
        </w:rPr>
        <w:fldChar w:fldCharType="begin"/>
      </w:r>
      <w:r w:rsidRPr="00EA2C07">
        <w:rPr>
          <w:rFonts w:ascii="Georgia" w:hAnsi="Georgia"/>
          <w:sz w:val="18"/>
          <w:szCs w:val="18"/>
        </w:rPr>
        <w:instrText xml:space="preserve"> SAVEDATE  \@ "yyyy"  \* MERGEFORMAT </w:instrText>
      </w:r>
      <w:r w:rsidRPr="00EA2C07">
        <w:rPr>
          <w:rFonts w:ascii="Georgia" w:hAnsi="Georgia"/>
          <w:sz w:val="18"/>
          <w:szCs w:val="18"/>
        </w:rPr>
        <w:fldChar w:fldCharType="separate"/>
      </w:r>
      <w:r w:rsidR="002F69B4">
        <w:rPr>
          <w:rFonts w:ascii="Georgia" w:hAnsi="Georgia"/>
          <w:noProof/>
          <w:sz w:val="18"/>
          <w:szCs w:val="18"/>
        </w:rPr>
        <w:t>2023</w:t>
      </w:r>
      <w:r w:rsidRPr="00EA2C07">
        <w:rPr>
          <w:rFonts w:ascii="Georgia" w:hAnsi="Georgia"/>
          <w:sz w:val="18"/>
          <w:szCs w:val="18"/>
        </w:rPr>
        <w:fldChar w:fldCharType="end"/>
      </w:r>
    </w:p>
    <w:p w14:paraId="32E8B256" w14:textId="77777777" w:rsidR="004E59F3" w:rsidRPr="00EA2C07" w:rsidRDefault="00B268C9" w:rsidP="004E59F3">
      <w:pPr>
        <w:rPr>
          <w:szCs w:val="18"/>
        </w:rPr>
      </w:pPr>
      <w:r w:rsidRPr="00EA2C07">
        <w:rPr>
          <w:szCs w:val="18"/>
        </w:rPr>
        <w:t>The copyright of this document is vested in the European Space Agency. This document may only be reproduced in whole or in part, stored in a retrieval system, transmitted in any form, or by any means electronic, mechanical, photocopying, or otherwise, with the prior permission of the Agency.</w:t>
      </w:r>
    </w:p>
    <w:p w14:paraId="240E5972" w14:textId="77777777" w:rsidR="004E59F3" w:rsidRPr="00D15FD3" w:rsidRDefault="004E59F3" w:rsidP="004E59F3"/>
    <w:p w14:paraId="558A39D6" w14:textId="77777777" w:rsidR="004E59F3" w:rsidRPr="00D15FD3" w:rsidRDefault="004E59F3" w:rsidP="004E59F3"/>
    <w:p w14:paraId="32D9B543" w14:textId="77777777" w:rsidR="00D3768C" w:rsidRPr="00D15FD3" w:rsidRDefault="00974399" w:rsidP="00D3768C">
      <w:pPr>
        <w:spacing w:line="240" w:lineRule="auto"/>
      </w:pPr>
      <w:r>
        <w:rPr>
          <w:noProof/>
          <w:lang w:eastAsia="en-GB"/>
        </w:rPr>
        <w:drawing>
          <wp:inline distT="0" distB="0" distL="0" distR="0" wp14:anchorId="24B69275" wp14:editId="0B1D568B">
            <wp:extent cx="1651000" cy="215900"/>
            <wp:effectExtent l="0" t="0" r="0" b="12700"/>
            <wp:docPr id="3" name="Picture 3" descr="label_change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_change_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0" cy="215900"/>
                    </a:xfrm>
                    <a:prstGeom prst="rect">
                      <a:avLst/>
                    </a:prstGeom>
                    <a:noFill/>
                    <a:ln>
                      <a:noFill/>
                    </a:ln>
                  </pic:spPr>
                </pic:pic>
              </a:graphicData>
            </a:graphic>
          </wp:inline>
        </w:drawing>
      </w:r>
    </w:p>
    <w:p w14:paraId="650BA21B" w14:textId="77777777" w:rsidR="0036775D" w:rsidRPr="00D15FD3" w:rsidRDefault="0036775D" w:rsidP="00D3768C">
      <w:pPr>
        <w:spacing w:line="240" w:lineRule="auto"/>
      </w:pPr>
    </w:p>
    <w:tbl>
      <w:tblPr>
        <w:tblW w:w="0" w:type="auto"/>
        <w:shd w:val="clear" w:color="auto" w:fill="F3F3F3"/>
        <w:tblLayout w:type="fixed"/>
        <w:tblCellMar>
          <w:left w:w="0" w:type="dxa"/>
          <w:right w:w="0" w:type="dxa"/>
        </w:tblCellMar>
        <w:tblLook w:val="01E0" w:firstRow="1" w:lastRow="1" w:firstColumn="1" w:lastColumn="1" w:noHBand="0" w:noVBand="0"/>
      </w:tblPr>
      <w:tblGrid>
        <w:gridCol w:w="90"/>
        <w:gridCol w:w="4405"/>
        <w:gridCol w:w="45"/>
        <w:gridCol w:w="1247"/>
        <w:gridCol w:w="45"/>
        <w:gridCol w:w="2163"/>
        <w:gridCol w:w="45"/>
        <w:gridCol w:w="1627"/>
      </w:tblGrid>
      <w:tr w:rsidR="00863139" w:rsidRPr="00D15FD3" w14:paraId="5154F16D" w14:textId="77777777" w:rsidTr="002B2817">
        <w:tc>
          <w:tcPr>
            <w:tcW w:w="4495" w:type="dxa"/>
            <w:gridSpan w:val="2"/>
            <w:tcBorders>
              <w:top w:val="single" w:sz="12" w:space="0" w:color="auto"/>
              <w:bottom w:val="single" w:sz="12" w:space="0" w:color="auto"/>
              <w:right w:val="single" w:sz="4" w:space="0" w:color="auto"/>
            </w:tcBorders>
            <w:shd w:val="clear" w:color="auto" w:fill="E6E6E6"/>
          </w:tcPr>
          <w:p w14:paraId="0A56CCB0" w14:textId="77777777" w:rsidR="00863139" w:rsidRPr="00D15FD3" w:rsidRDefault="006E0FD8" w:rsidP="00D3768C">
            <w:bookmarkStart w:id="0" w:name="bmLocChangelog"/>
            <w:bookmarkEnd w:id="0"/>
            <w:r>
              <w:rPr>
                <w:rStyle w:val="STDDOCDataLabelCharChar"/>
              </w:rPr>
              <w:t xml:space="preserve">  </w:t>
            </w:r>
            <w:r w:rsidR="00863139" w:rsidRPr="00D15FD3">
              <w:rPr>
                <w:rStyle w:val="STDDOCDataLabelCharChar"/>
              </w:rPr>
              <w:t>Reason for change</w:t>
            </w:r>
          </w:p>
        </w:tc>
        <w:tc>
          <w:tcPr>
            <w:tcW w:w="1292" w:type="dxa"/>
            <w:gridSpan w:val="2"/>
            <w:tcBorders>
              <w:top w:val="single" w:sz="12" w:space="0" w:color="auto"/>
              <w:bottom w:val="single" w:sz="12" w:space="0" w:color="auto"/>
              <w:right w:val="single" w:sz="4" w:space="0" w:color="auto"/>
            </w:tcBorders>
            <w:shd w:val="clear" w:color="auto" w:fill="E6E6E6"/>
          </w:tcPr>
          <w:p w14:paraId="3EF73E79" w14:textId="77777777" w:rsidR="00863139" w:rsidRPr="00D15FD3" w:rsidRDefault="00845229" w:rsidP="00863139">
            <w:pPr>
              <w:rPr>
                <w:b/>
                <w:bCs/>
              </w:rPr>
            </w:pPr>
            <w:r>
              <w:rPr>
                <w:rStyle w:val="STDDOCDataLabelCharChar"/>
              </w:rPr>
              <w:t xml:space="preserve"> </w:t>
            </w:r>
            <w:r w:rsidR="00A359BB">
              <w:rPr>
                <w:rStyle w:val="STDDOCDataLabelCharChar"/>
              </w:rPr>
              <w:t>I</w:t>
            </w:r>
            <w:r w:rsidR="00863139" w:rsidRPr="00D15FD3">
              <w:rPr>
                <w:rStyle w:val="STDDOCDataLabelCharChar"/>
              </w:rPr>
              <w:t>ssue</w:t>
            </w:r>
            <w:r w:rsidR="00863139" w:rsidRPr="00D15FD3">
              <w:rPr>
                <w:rStyle w:val="STDDOCDataChar"/>
                <w:lang w:val="en-GB"/>
              </w:rPr>
              <w:t xml:space="preserve"> </w:t>
            </w:r>
          </w:p>
        </w:tc>
        <w:tc>
          <w:tcPr>
            <w:tcW w:w="2208" w:type="dxa"/>
            <w:gridSpan w:val="2"/>
            <w:tcBorders>
              <w:top w:val="single" w:sz="12" w:space="0" w:color="auto"/>
              <w:left w:val="single" w:sz="4" w:space="0" w:color="auto"/>
              <w:bottom w:val="single" w:sz="12" w:space="0" w:color="auto"/>
              <w:right w:val="single" w:sz="4" w:space="0" w:color="auto"/>
            </w:tcBorders>
            <w:shd w:val="clear" w:color="auto" w:fill="E6E6E6"/>
          </w:tcPr>
          <w:p w14:paraId="2E248D30" w14:textId="77777777" w:rsidR="00863139" w:rsidRPr="00D15FD3" w:rsidRDefault="00845229" w:rsidP="00D3768C">
            <w:r>
              <w:rPr>
                <w:rStyle w:val="STDDOCDataLabelCharChar"/>
              </w:rPr>
              <w:t xml:space="preserve"> </w:t>
            </w:r>
            <w:r w:rsidR="00863139" w:rsidRPr="00D15FD3">
              <w:rPr>
                <w:rStyle w:val="STDDOCDataLabelCharChar"/>
              </w:rPr>
              <w:t>Revision</w:t>
            </w:r>
            <w:r w:rsidR="00863139" w:rsidRPr="00D15FD3">
              <w:rPr>
                <w:rStyle w:val="STDDOCDataChar"/>
                <w:lang w:val="en-GB"/>
              </w:rPr>
              <w:t xml:space="preserve">   </w:t>
            </w:r>
          </w:p>
        </w:tc>
        <w:tc>
          <w:tcPr>
            <w:tcW w:w="1672" w:type="dxa"/>
            <w:gridSpan w:val="2"/>
            <w:tcBorders>
              <w:top w:val="single" w:sz="12" w:space="0" w:color="auto"/>
              <w:left w:val="single" w:sz="4" w:space="0" w:color="auto"/>
              <w:bottom w:val="single" w:sz="12" w:space="0" w:color="auto"/>
            </w:tcBorders>
            <w:shd w:val="clear" w:color="auto" w:fill="E6E6E6"/>
          </w:tcPr>
          <w:p w14:paraId="4B492D20" w14:textId="77777777" w:rsidR="00863139" w:rsidRPr="00D15FD3" w:rsidRDefault="00845229" w:rsidP="00D3768C">
            <w:r>
              <w:rPr>
                <w:b/>
                <w:bCs/>
              </w:rPr>
              <w:t xml:space="preserve"> </w:t>
            </w:r>
            <w:r w:rsidR="00863139" w:rsidRPr="00D15FD3">
              <w:rPr>
                <w:b/>
                <w:bCs/>
              </w:rPr>
              <w:t>Date</w:t>
            </w:r>
          </w:p>
        </w:tc>
      </w:tr>
      <w:tr w:rsidR="00113A63" w:rsidRPr="00D15FD3" w14:paraId="43AD420F" w14:textId="77777777" w:rsidTr="002B2817">
        <w:tc>
          <w:tcPr>
            <w:tcW w:w="90" w:type="dxa"/>
            <w:tcBorders>
              <w:top w:val="single" w:sz="12" w:space="0" w:color="auto"/>
              <w:bottom w:val="single" w:sz="12" w:space="0" w:color="auto"/>
            </w:tcBorders>
            <w:shd w:val="clear" w:color="auto" w:fill="auto"/>
          </w:tcPr>
          <w:p w14:paraId="42BEC368" w14:textId="77777777" w:rsidR="00113A63" w:rsidRPr="00D15FD3" w:rsidRDefault="00113A63" w:rsidP="00D3768C"/>
        </w:tc>
        <w:tc>
          <w:tcPr>
            <w:tcW w:w="4405" w:type="dxa"/>
            <w:tcBorders>
              <w:top w:val="single" w:sz="12" w:space="0" w:color="auto"/>
              <w:bottom w:val="single" w:sz="12" w:space="0" w:color="auto"/>
              <w:right w:val="single" w:sz="4" w:space="0" w:color="auto"/>
            </w:tcBorders>
            <w:shd w:val="clear" w:color="auto" w:fill="auto"/>
          </w:tcPr>
          <w:p w14:paraId="2B5B3A55" w14:textId="38C77C51" w:rsidR="00113A63" w:rsidRPr="00D15FD3" w:rsidRDefault="00BC6402" w:rsidP="00D3768C">
            <w:r>
              <w:t>First version of the document.</w:t>
            </w:r>
          </w:p>
        </w:tc>
        <w:tc>
          <w:tcPr>
            <w:tcW w:w="45" w:type="dxa"/>
            <w:tcBorders>
              <w:top w:val="single" w:sz="12" w:space="0" w:color="auto"/>
              <w:bottom w:val="single" w:sz="12" w:space="0" w:color="auto"/>
            </w:tcBorders>
          </w:tcPr>
          <w:p w14:paraId="65D9A8A4" w14:textId="77777777" w:rsidR="00113A63" w:rsidRPr="00D15FD3" w:rsidRDefault="00113A63" w:rsidP="00D3768C"/>
        </w:tc>
        <w:tc>
          <w:tcPr>
            <w:tcW w:w="1247" w:type="dxa"/>
            <w:tcBorders>
              <w:top w:val="single" w:sz="12" w:space="0" w:color="auto"/>
              <w:bottom w:val="single" w:sz="12" w:space="0" w:color="auto"/>
              <w:right w:val="single" w:sz="4" w:space="0" w:color="auto"/>
            </w:tcBorders>
          </w:tcPr>
          <w:p w14:paraId="6A278CA5" w14:textId="44A121CD" w:rsidR="00113A63" w:rsidRPr="00D15FD3" w:rsidRDefault="00BC6402" w:rsidP="00860B64">
            <w:pPr>
              <w:pStyle w:val="ApproCL"/>
            </w:pPr>
            <w:r>
              <w:t>1</w:t>
            </w:r>
          </w:p>
        </w:tc>
        <w:tc>
          <w:tcPr>
            <w:tcW w:w="45" w:type="dxa"/>
            <w:tcBorders>
              <w:top w:val="single" w:sz="12" w:space="0" w:color="auto"/>
              <w:left w:val="single" w:sz="4" w:space="0" w:color="auto"/>
              <w:bottom w:val="single" w:sz="12" w:space="0" w:color="auto"/>
            </w:tcBorders>
            <w:shd w:val="clear" w:color="auto" w:fill="auto"/>
          </w:tcPr>
          <w:p w14:paraId="0A4B7375" w14:textId="4579F5E8" w:rsidR="00113A63" w:rsidRPr="00D15FD3" w:rsidRDefault="00113A63" w:rsidP="00D3768C"/>
        </w:tc>
        <w:tc>
          <w:tcPr>
            <w:tcW w:w="2163" w:type="dxa"/>
            <w:tcBorders>
              <w:top w:val="single" w:sz="12" w:space="0" w:color="auto"/>
              <w:bottom w:val="single" w:sz="12" w:space="0" w:color="auto"/>
              <w:right w:val="single" w:sz="4" w:space="0" w:color="auto"/>
            </w:tcBorders>
            <w:shd w:val="clear" w:color="auto" w:fill="auto"/>
          </w:tcPr>
          <w:p w14:paraId="0B98F6FF" w14:textId="6A98094A" w:rsidR="00113A63" w:rsidRPr="00D15FD3" w:rsidRDefault="00BC6402" w:rsidP="00860B64">
            <w:pPr>
              <w:pStyle w:val="ApproCL"/>
            </w:pPr>
            <w:r>
              <w:t>0</w:t>
            </w:r>
          </w:p>
        </w:tc>
        <w:tc>
          <w:tcPr>
            <w:tcW w:w="45" w:type="dxa"/>
            <w:tcBorders>
              <w:top w:val="single" w:sz="12" w:space="0" w:color="auto"/>
              <w:left w:val="single" w:sz="4" w:space="0" w:color="auto"/>
              <w:bottom w:val="single" w:sz="12" w:space="0" w:color="auto"/>
            </w:tcBorders>
            <w:shd w:val="clear" w:color="auto" w:fill="auto"/>
          </w:tcPr>
          <w:p w14:paraId="06483D8D" w14:textId="77777777" w:rsidR="00113A63" w:rsidRPr="00D15FD3" w:rsidRDefault="00113A63" w:rsidP="00D3768C"/>
        </w:tc>
        <w:tc>
          <w:tcPr>
            <w:tcW w:w="836" w:type="dxa"/>
            <w:tcBorders>
              <w:top w:val="single" w:sz="12" w:space="0" w:color="auto"/>
              <w:bottom w:val="single" w:sz="12" w:space="0" w:color="auto"/>
            </w:tcBorders>
            <w:shd w:val="clear" w:color="auto" w:fill="auto"/>
          </w:tcPr>
          <w:p w14:paraId="1C6E0472" w14:textId="17923923" w:rsidR="00113A63" w:rsidRPr="006C31C1" w:rsidRDefault="00BC6402" w:rsidP="00860B64">
            <w:pPr>
              <w:pStyle w:val="ApproCL"/>
            </w:pPr>
            <w:r>
              <w:t>17</w:t>
            </w:r>
            <w:r w:rsidR="005B0C92">
              <w:t>/</w:t>
            </w:r>
            <w:r w:rsidR="00003EC3">
              <w:t>11</w:t>
            </w:r>
            <w:r w:rsidR="005B0C92">
              <w:t>/202</w:t>
            </w:r>
            <w:r w:rsidR="00003EC3">
              <w:t>3</w:t>
            </w:r>
          </w:p>
        </w:tc>
      </w:tr>
    </w:tbl>
    <w:p w14:paraId="68CC1F93" w14:textId="77777777" w:rsidR="004E59F3" w:rsidRPr="00D15FD3" w:rsidRDefault="004E59F3" w:rsidP="004E59F3"/>
    <w:p w14:paraId="79E43A58" w14:textId="77777777" w:rsidR="004E59F3" w:rsidRPr="00D15FD3" w:rsidRDefault="004E59F3" w:rsidP="004E59F3"/>
    <w:p w14:paraId="439F2A0B" w14:textId="77777777" w:rsidR="004E59F3" w:rsidRPr="00D15FD3" w:rsidRDefault="004E59F3" w:rsidP="004E59F3"/>
    <w:p w14:paraId="4C1CCD60" w14:textId="77777777" w:rsidR="004E59F3" w:rsidRPr="00D15FD3" w:rsidRDefault="004E59F3" w:rsidP="004E59F3"/>
    <w:p w14:paraId="07FFAC80" w14:textId="77777777" w:rsidR="00863139" w:rsidRPr="00D15FD3" w:rsidRDefault="00974399" w:rsidP="00D52FED">
      <w:pPr>
        <w:spacing w:line="240" w:lineRule="auto"/>
      </w:pPr>
      <w:r>
        <w:rPr>
          <w:noProof/>
          <w:lang w:eastAsia="en-GB"/>
        </w:rPr>
        <w:drawing>
          <wp:inline distT="0" distB="0" distL="0" distR="0" wp14:anchorId="7F8DC345" wp14:editId="7C8937C8">
            <wp:extent cx="2159000" cy="215900"/>
            <wp:effectExtent l="0" t="0" r="0" b="12700"/>
            <wp:docPr id="4" name="Picture 4" descr="label_change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_change_reco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0" cy="215900"/>
                    </a:xfrm>
                    <a:prstGeom prst="rect">
                      <a:avLst/>
                    </a:prstGeom>
                    <a:noFill/>
                    <a:ln>
                      <a:noFill/>
                    </a:ln>
                  </pic:spPr>
                </pic:pic>
              </a:graphicData>
            </a:graphic>
          </wp:inline>
        </w:drawing>
      </w:r>
    </w:p>
    <w:p w14:paraId="76896F0E" w14:textId="77777777" w:rsidR="00A44482" w:rsidRPr="00D15FD3" w:rsidRDefault="00A44482"/>
    <w:tbl>
      <w:tblPr>
        <w:tblW w:w="0" w:type="auto"/>
        <w:tblBorders>
          <w:top w:val="single" w:sz="12" w:space="0" w:color="auto"/>
          <w:bottom w:val="single" w:sz="12" w:space="0" w:color="auto"/>
          <w:insideH w:val="single" w:sz="12" w:space="0" w:color="auto"/>
          <w:insideV w:val="single" w:sz="2" w:space="0" w:color="auto"/>
        </w:tblBorders>
        <w:shd w:val="clear" w:color="auto" w:fill="F3F3F3"/>
        <w:tblLayout w:type="fixed"/>
        <w:tblCellMar>
          <w:left w:w="0" w:type="dxa"/>
          <w:right w:w="0" w:type="dxa"/>
        </w:tblCellMar>
        <w:tblLook w:val="01E0" w:firstRow="1" w:lastRow="1" w:firstColumn="1" w:lastColumn="1" w:noHBand="0" w:noVBand="0"/>
      </w:tblPr>
      <w:tblGrid>
        <w:gridCol w:w="96"/>
        <w:gridCol w:w="4406"/>
        <w:gridCol w:w="46"/>
        <w:gridCol w:w="1249"/>
        <w:gridCol w:w="35"/>
        <w:gridCol w:w="2163"/>
        <w:gridCol w:w="45"/>
        <w:gridCol w:w="1627"/>
      </w:tblGrid>
      <w:tr w:rsidR="00A44482" w:rsidRPr="00D15FD3" w14:paraId="15528F75" w14:textId="77777777" w:rsidTr="002A3B49">
        <w:tc>
          <w:tcPr>
            <w:tcW w:w="4502" w:type="dxa"/>
            <w:gridSpan w:val="2"/>
            <w:tcBorders>
              <w:bottom w:val="single" w:sz="12" w:space="0" w:color="auto"/>
            </w:tcBorders>
            <w:shd w:val="clear" w:color="auto" w:fill="auto"/>
          </w:tcPr>
          <w:p w14:paraId="11767402" w14:textId="29CF0F22" w:rsidR="00A44482" w:rsidRPr="00D15FD3" w:rsidRDefault="000503B9" w:rsidP="005F707A">
            <w:pPr>
              <w:pStyle w:val="ApproCL"/>
              <w:rPr>
                <w:b/>
              </w:rPr>
            </w:pPr>
            <w:r>
              <w:rPr>
                <w:rStyle w:val="STDDOCDataLabelCharChar"/>
              </w:rPr>
              <w:t xml:space="preserve">  </w:t>
            </w:r>
            <w:r w:rsidR="00A44482" w:rsidRPr="00D15FD3">
              <w:rPr>
                <w:rStyle w:val="STDDOCDataLabelCharChar"/>
              </w:rPr>
              <w:t xml:space="preserve">Issue   </w:t>
            </w:r>
            <w:r w:rsidR="00572026">
              <w:rPr>
                <w:rStyle w:val="STDDOCDataLabelCharChar"/>
              </w:rPr>
              <w:t>1</w:t>
            </w:r>
            <w:r w:rsidR="00A44482" w:rsidRPr="00D15FD3">
              <w:fldChar w:fldCharType="begin"/>
            </w:r>
            <w:r w:rsidR="00A44482" w:rsidRPr="00D15FD3">
              <w:instrText xml:space="preserve"> DOCPROPERTY  "Issue" \* CHARFORMAT </w:instrText>
            </w:r>
            <w:r w:rsidR="00A44482" w:rsidRPr="00D15FD3">
              <w:fldChar w:fldCharType="end"/>
            </w:r>
          </w:p>
        </w:tc>
        <w:tc>
          <w:tcPr>
            <w:tcW w:w="5165" w:type="dxa"/>
            <w:gridSpan w:val="6"/>
            <w:tcBorders>
              <w:bottom w:val="single" w:sz="12" w:space="0" w:color="auto"/>
            </w:tcBorders>
            <w:shd w:val="clear" w:color="auto" w:fill="auto"/>
          </w:tcPr>
          <w:p w14:paraId="084D3763" w14:textId="7A05FEAE" w:rsidR="00A44482" w:rsidRPr="00D15FD3" w:rsidRDefault="000503B9" w:rsidP="005F707A">
            <w:pPr>
              <w:pStyle w:val="ApproCL"/>
              <w:rPr>
                <w:b/>
                <w:bCs/>
              </w:rPr>
            </w:pPr>
            <w:r>
              <w:rPr>
                <w:rStyle w:val="STDDOCDataLabelCharChar"/>
              </w:rPr>
              <w:t xml:space="preserve"> </w:t>
            </w:r>
            <w:r w:rsidR="00A44482" w:rsidRPr="00D15FD3">
              <w:rPr>
                <w:rStyle w:val="STDDOCDataLabelCharChar"/>
              </w:rPr>
              <w:t xml:space="preserve">Revision   </w:t>
            </w:r>
            <w:r w:rsidR="00572026">
              <w:rPr>
                <w:rStyle w:val="STDDOCDataLabelCharChar"/>
              </w:rPr>
              <w:t>0</w:t>
            </w:r>
            <w:r w:rsidR="00A44482" w:rsidRPr="00D15FD3">
              <w:fldChar w:fldCharType="begin"/>
            </w:r>
            <w:r w:rsidR="00A44482" w:rsidRPr="00D15FD3">
              <w:instrText xml:space="preserve"> DOCPROPERTY  "Revision" \* CHARFORMAT </w:instrText>
            </w:r>
            <w:r w:rsidR="00A44482" w:rsidRPr="00D15FD3">
              <w:fldChar w:fldCharType="end"/>
            </w:r>
          </w:p>
        </w:tc>
      </w:tr>
      <w:tr w:rsidR="00B641FE" w:rsidRPr="00D15FD3" w14:paraId="7C89F8DD" w14:textId="77777777" w:rsidTr="005439A3">
        <w:tc>
          <w:tcPr>
            <w:tcW w:w="4502" w:type="dxa"/>
            <w:gridSpan w:val="2"/>
            <w:tcBorders>
              <w:bottom w:val="single" w:sz="12" w:space="0" w:color="auto"/>
            </w:tcBorders>
            <w:shd w:val="clear" w:color="auto" w:fill="E6E6E6"/>
          </w:tcPr>
          <w:p w14:paraId="1B5641B7" w14:textId="77777777" w:rsidR="00B641FE" w:rsidRPr="00D15FD3" w:rsidRDefault="000503B9" w:rsidP="00863139">
            <w:pPr>
              <w:rPr>
                <w:b/>
                <w:bCs/>
              </w:rPr>
            </w:pPr>
            <w:bookmarkStart w:id="1" w:name="bmlocChangeRecord"/>
            <w:bookmarkEnd w:id="1"/>
            <w:r>
              <w:rPr>
                <w:b/>
              </w:rPr>
              <w:t xml:space="preserve">  </w:t>
            </w:r>
            <w:r w:rsidR="00B641FE" w:rsidRPr="00D15FD3">
              <w:rPr>
                <w:b/>
              </w:rPr>
              <w:t>Reason for change</w:t>
            </w:r>
          </w:p>
        </w:tc>
        <w:tc>
          <w:tcPr>
            <w:tcW w:w="1295" w:type="dxa"/>
            <w:gridSpan w:val="2"/>
            <w:tcBorders>
              <w:bottom w:val="single" w:sz="12" w:space="0" w:color="auto"/>
            </w:tcBorders>
            <w:shd w:val="clear" w:color="auto" w:fill="E6E6E6"/>
          </w:tcPr>
          <w:p w14:paraId="5723C486" w14:textId="77777777" w:rsidR="00B641FE" w:rsidRPr="00D15FD3" w:rsidRDefault="00845229" w:rsidP="00863139">
            <w:pPr>
              <w:rPr>
                <w:b/>
              </w:rPr>
            </w:pPr>
            <w:r>
              <w:rPr>
                <w:b/>
                <w:bCs/>
              </w:rPr>
              <w:t xml:space="preserve"> </w:t>
            </w:r>
            <w:r w:rsidR="00B641FE" w:rsidRPr="00D15FD3">
              <w:rPr>
                <w:b/>
                <w:bCs/>
              </w:rPr>
              <w:t>Date</w:t>
            </w:r>
          </w:p>
        </w:tc>
        <w:tc>
          <w:tcPr>
            <w:tcW w:w="2198" w:type="dxa"/>
            <w:gridSpan w:val="2"/>
            <w:tcBorders>
              <w:bottom w:val="single" w:sz="12" w:space="0" w:color="auto"/>
            </w:tcBorders>
            <w:shd w:val="clear" w:color="auto" w:fill="E6E6E6"/>
          </w:tcPr>
          <w:p w14:paraId="1237279E" w14:textId="77777777" w:rsidR="00B641FE" w:rsidRPr="00D15FD3" w:rsidRDefault="00845229" w:rsidP="00863139">
            <w:pPr>
              <w:rPr>
                <w:b/>
                <w:bCs/>
              </w:rPr>
            </w:pPr>
            <w:r>
              <w:rPr>
                <w:b/>
                <w:bCs/>
              </w:rPr>
              <w:t xml:space="preserve"> </w:t>
            </w:r>
            <w:r w:rsidR="00B641FE" w:rsidRPr="00D15FD3">
              <w:rPr>
                <w:b/>
                <w:bCs/>
              </w:rPr>
              <w:t>Pages</w:t>
            </w:r>
          </w:p>
        </w:tc>
        <w:tc>
          <w:tcPr>
            <w:tcW w:w="1672" w:type="dxa"/>
            <w:gridSpan w:val="2"/>
            <w:tcBorders>
              <w:bottom w:val="single" w:sz="12" w:space="0" w:color="auto"/>
            </w:tcBorders>
            <w:shd w:val="clear" w:color="auto" w:fill="E6E6E6"/>
          </w:tcPr>
          <w:p w14:paraId="68F79131" w14:textId="77777777" w:rsidR="00B641FE" w:rsidRPr="00D15FD3" w:rsidRDefault="00845229" w:rsidP="00863139">
            <w:pPr>
              <w:rPr>
                <w:b/>
                <w:bCs/>
              </w:rPr>
            </w:pPr>
            <w:r>
              <w:rPr>
                <w:b/>
                <w:bCs/>
              </w:rPr>
              <w:t xml:space="preserve"> </w:t>
            </w:r>
            <w:r w:rsidR="00B641FE" w:rsidRPr="00D15FD3">
              <w:rPr>
                <w:b/>
                <w:bCs/>
              </w:rPr>
              <w:t>Paragraph(s)</w:t>
            </w:r>
          </w:p>
        </w:tc>
      </w:tr>
      <w:tr w:rsidR="00113A63" w:rsidRPr="00D15FD3" w14:paraId="00FB7EF7" w14:textId="77777777" w:rsidTr="00CD3E83">
        <w:tc>
          <w:tcPr>
            <w:tcW w:w="96" w:type="dxa"/>
            <w:tcBorders>
              <w:right w:val="nil"/>
            </w:tcBorders>
            <w:shd w:val="clear" w:color="auto" w:fill="auto"/>
          </w:tcPr>
          <w:p w14:paraId="541D1DFC" w14:textId="77777777" w:rsidR="00113A63" w:rsidRPr="00D15FD3" w:rsidRDefault="00113A63" w:rsidP="00863139"/>
        </w:tc>
        <w:tc>
          <w:tcPr>
            <w:tcW w:w="4406" w:type="dxa"/>
            <w:tcBorders>
              <w:left w:val="nil"/>
            </w:tcBorders>
            <w:shd w:val="clear" w:color="auto" w:fill="auto"/>
            <w:vAlign w:val="center"/>
          </w:tcPr>
          <w:p w14:paraId="7C14355E" w14:textId="3ADD7209" w:rsidR="00113A63" w:rsidRPr="00BD7504" w:rsidRDefault="00572026" w:rsidP="00CD3E83">
            <w:r>
              <w:t>First version of the document</w:t>
            </w:r>
          </w:p>
        </w:tc>
        <w:tc>
          <w:tcPr>
            <w:tcW w:w="46" w:type="dxa"/>
            <w:tcBorders>
              <w:right w:val="nil"/>
            </w:tcBorders>
            <w:shd w:val="clear" w:color="auto" w:fill="auto"/>
            <w:vAlign w:val="center"/>
          </w:tcPr>
          <w:p w14:paraId="2E505BC6" w14:textId="77777777" w:rsidR="00113A63" w:rsidRPr="00D15FD3" w:rsidRDefault="00113A63" w:rsidP="00CD3E83"/>
        </w:tc>
        <w:tc>
          <w:tcPr>
            <w:tcW w:w="1249" w:type="dxa"/>
            <w:tcBorders>
              <w:left w:val="nil"/>
            </w:tcBorders>
            <w:shd w:val="clear" w:color="auto" w:fill="auto"/>
            <w:vAlign w:val="center"/>
          </w:tcPr>
          <w:p w14:paraId="5BDD81E3" w14:textId="51205AD3" w:rsidR="00113A63" w:rsidRPr="00E413B3" w:rsidRDefault="00572026" w:rsidP="00572026">
            <w:pPr>
              <w:pStyle w:val="ApproCL"/>
            </w:pPr>
            <w:r>
              <w:t>17/11/2023</w:t>
            </w:r>
          </w:p>
        </w:tc>
        <w:tc>
          <w:tcPr>
            <w:tcW w:w="35" w:type="dxa"/>
            <w:tcBorders>
              <w:right w:val="nil"/>
            </w:tcBorders>
            <w:vAlign w:val="center"/>
          </w:tcPr>
          <w:p w14:paraId="5BCCBBD4" w14:textId="77777777" w:rsidR="00113A63" w:rsidRPr="00D15FD3" w:rsidRDefault="00113A63" w:rsidP="00572026"/>
        </w:tc>
        <w:tc>
          <w:tcPr>
            <w:tcW w:w="2163" w:type="dxa"/>
            <w:tcBorders>
              <w:left w:val="nil"/>
            </w:tcBorders>
            <w:vAlign w:val="center"/>
          </w:tcPr>
          <w:p w14:paraId="584E901A" w14:textId="01AEDB60" w:rsidR="00113A63" w:rsidRPr="00217721" w:rsidRDefault="00572026" w:rsidP="00572026">
            <w:pPr>
              <w:pStyle w:val="ApproCL"/>
            </w:pPr>
            <w:r>
              <w:t>All</w:t>
            </w:r>
          </w:p>
        </w:tc>
        <w:tc>
          <w:tcPr>
            <w:tcW w:w="45" w:type="dxa"/>
            <w:tcBorders>
              <w:right w:val="nil"/>
            </w:tcBorders>
            <w:vAlign w:val="center"/>
          </w:tcPr>
          <w:p w14:paraId="58FB1859" w14:textId="77777777" w:rsidR="00113A63" w:rsidRPr="00D15FD3" w:rsidRDefault="00113A63" w:rsidP="00572026"/>
        </w:tc>
        <w:tc>
          <w:tcPr>
            <w:tcW w:w="1627" w:type="dxa"/>
            <w:tcBorders>
              <w:left w:val="nil"/>
            </w:tcBorders>
            <w:vAlign w:val="center"/>
          </w:tcPr>
          <w:p w14:paraId="33E2058B" w14:textId="2DBF9CBD" w:rsidR="00113A63" w:rsidRPr="00ED4CE0" w:rsidRDefault="00572026" w:rsidP="00572026">
            <w:pPr>
              <w:pStyle w:val="ApproCL"/>
            </w:pPr>
            <w:r>
              <w:t>All</w:t>
            </w:r>
          </w:p>
        </w:tc>
      </w:tr>
    </w:tbl>
    <w:p w14:paraId="4B42788F" w14:textId="77777777" w:rsidR="004E59F3" w:rsidRPr="00D15FD3" w:rsidRDefault="004E59F3" w:rsidP="004E59F3">
      <w:pPr>
        <w:pStyle w:val="STDDOCHeader"/>
        <w:rPr>
          <w:lang w:val="en-GB" w:eastAsia="it-IT"/>
        </w:rPr>
      </w:pPr>
      <w:r w:rsidRPr="00D15FD3">
        <w:rPr>
          <w:lang w:val="en-GB"/>
        </w:rPr>
        <w:br w:type="page"/>
      </w:r>
      <w:r w:rsidRPr="00D15FD3">
        <w:rPr>
          <w:lang w:val="en-GB"/>
        </w:rPr>
        <w:lastRenderedPageBreak/>
        <w:t>Table of contents:</w:t>
      </w:r>
    </w:p>
    <w:p w14:paraId="74B64BE9" w14:textId="29DF4512" w:rsidR="00572026" w:rsidRDefault="00130C89">
      <w:pPr>
        <w:pStyle w:val="TOC1"/>
        <w:rPr>
          <w:rFonts w:asciiTheme="minorHAnsi" w:eastAsiaTheme="minorEastAsia" w:hAnsiTheme="minorHAnsi" w:cstheme="minorBidi"/>
          <w:b w:val="0"/>
          <w:bCs w:val="0"/>
          <w:caps w:val="0"/>
          <w:kern w:val="2"/>
          <w:sz w:val="22"/>
          <w:szCs w:val="22"/>
          <w:lang w:eastAsia="en-GB"/>
          <w14:ligatures w14:val="standardContextual"/>
        </w:rPr>
      </w:pPr>
      <w:r>
        <w:rPr>
          <w:caps w:val="0"/>
        </w:rPr>
        <w:fldChar w:fldCharType="begin"/>
      </w:r>
      <w:r w:rsidR="00A330CA">
        <w:instrText xml:space="preserve"> TOC \O</w:instrText>
      </w:r>
      <w:r w:rsidR="008126C5">
        <w:instrText xml:space="preserve"> \* MERGEFORMAT</w:instrText>
      </w:r>
      <w:r w:rsidR="008126C5">
        <w:rPr>
          <w:caps w:val="0"/>
        </w:rPr>
        <w:instrText xml:space="preserve"> </w:instrText>
      </w:r>
      <w:r>
        <w:rPr>
          <w:caps w:val="0"/>
        </w:rPr>
        <w:fldChar w:fldCharType="separate"/>
      </w:r>
      <w:r w:rsidR="00572026">
        <w:t>1</w:t>
      </w:r>
      <w:r w:rsidR="00572026">
        <w:rPr>
          <w:rFonts w:asciiTheme="minorHAnsi" w:eastAsiaTheme="minorEastAsia" w:hAnsiTheme="minorHAnsi" w:cstheme="minorBidi"/>
          <w:b w:val="0"/>
          <w:bCs w:val="0"/>
          <w:caps w:val="0"/>
          <w:kern w:val="2"/>
          <w:sz w:val="22"/>
          <w:szCs w:val="22"/>
          <w:lang w:eastAsia="en-GB"/>
          <w14:ligatures w14:val="standardContextual"/>
        </w:rPr>
        <w:tab/>
      </w:r>
      <w:r w:rsidR="00572026">
        <w:t>Introduction</w:t>
      </w:r>
      <w:r w:rsidR="00572026">
        <w:tab/>
      </w:r>
      <w:r w:rsidR="00572026">
        <w:fldChar w:fldCharType="begin"/>
      </w:r>
      <w:r w:rsidR="00572026">
        <w:instrText xml:space="preserve"> PAGEREF _Toc151380435 \h </w:instrText>
      </w:r>
      <w:r w:rsidR="00572026">
        <w:fldChar w:fldCharType="separate"/>
      </w:r>
      <w:r w:rsidR="00572026">
        <w:t>4</w:t>
      </w:r>
      <w:r w:rsidR="00572026">
        <w:fldChar w:fldCharType="end"/>
      </w:r>
    </w:p>
    <w:p w14:paraId="108B2B59" w14:textId="70FC205E" w:rsidR="00572026" w:rsidRDefault="00572026">
      <w:pPr>
        <w:pStyle w:val="TOC1"/>
        <w:rPr>
          <w:rFonts w:asciiTheme="minorHAnsi" w:eastAsiaTheme="minorEastAsia" w:hAnsiTheme="minorHAnsi" w:cstheme="minorBidi"/>
          <w:b w:val="0"/>
          <w:bCs w:val="0"/>
          <w:caps w:val="0"/>
          <w:kern w:val="2"/>
          <w:sz w:val="22"/>
          <w:szCs w:val="22"/>
          <w:lang w:eastAsia="en-GB"/>
          <w14:ligatures w14:val="standardContextual"/>
        </w:rPr>
      </w:pPr>
      <w:r>
        <w:t>2</w:t>
      </w:r>
      <w:r>
        <w:rPr>
          <w:rFonts w:asciiTheme="minorHAnsi" w:eastAsiaTheme="minorEastAsia" w:hAnsiTheme="minorHAnsi" w:cstheme="minorBidi"/>
          <w:b w:val="0"/>
          <w:bCs w:val="0"/>
          <w:caps w:val="0"/>
          <w:kern w:val="2"/>
          <w:sz w:val="22"/>
          <w:szCs w:val="22"/>
          <w:lang w:eastAsia="en-GB"/>
          <w14:ligatures w14:val="standardContextual"/>
        </w:rPr>
        <w:tab/>
      </w:r>
      <w:r>
        <w:t>Project objectives and WORK DONE to reach them</w:t>
      </w:r>
      <w:r>
        <w:tab/>
      </w:r>
      <w:r>
        <w:fldChar w:fldCharType="begin"/>
      </w:r>
      <w:r>
        <w:instrText xml:space="preserve"> PAGEREF _Toc151380436 \h </w:instrText>
      </w:r>
      <w:r>
        <w:fldChar w:fldCharType="separate"/>
      </w:r>
      <w:r>
        <w:t>4</w:t>
      </w:r>
      <w:r>
        <w:fldChar w:fldCharType="end"/>
      </w:r>
    </w:p>
    <w:p w14:paraId="460AB8FE" w14:textId="09149269" w:rsidR="00572026" w:rsidRDefault="00572026">
      <w:pPr>
        <w:pStyle w:val="TOC1"/>
        <w:rPr>
          <w:rFonts w:asciiTheme="minorHAnsi" w:eastAsiaTheme="minorEastAsia" w:hAnsiTheme="minorHAnsi" w:cstheme="minorBidi"/>
          <w:b w:val="0"/>
          <w:bCs w:val="0"/>
          <w:caps w:val="0"/>
          <w:kern w:val="2"/>
          <w:sz w:val="22"/>
          <w:szCs w:val="22"/>
          <w:lang w:eastAsia="en-GB"/>
          <w14:ligatures w14:val="standardContextual"/>
        </w:rPr>
      </w:pPr>
      <w:r>
        <w:t>3</w:t>
      </w:r>
      <w:r>
        <w:rPr>
          <w:rFonts w:asciiTheme="minorHAnsi" w:eastAsiaTheme="minorEastAsia" w:hAnsiTheme="minorHAnsi" w:cstheme="minorBidi"/>
          <w:b w:val="0"/>
          <w:bCs w:val="0"/>
          <w:caps w:val="0"/>
          <w:kern w:val="2"/>
          <w:sz w:val="22"/>
          <w:szCs w:val="22"/>
          <w:lang w:eastAsia="en-GB"/>
          <w14:ligatures w14:val="standardContextual"/>
        </w:rPr>
        <w:tab/>
      </w:r>
      <w:r>
        <w:t>DEVELOPED System</w:t>
      </w:r>
      <w:r>
        <w:tab/>
      </w:r>
      <w:r>
        <w:fldChar w:fldCharType="begin"/>
      </w:r>
      <w:r>
        <w:instrText xml:space="preserve"> PAGEREF _Toc151380437 \h </w:instrText>
      </w:r>
      <w:r>
        <w:fldChar w:fldCharType="separate"/>
      </w:r>
      <w:r>
        <w:t>6</w:t>
      </w:r>
      <w:r>
        <w:fldChar w:fldCharType="end"/>
      </w:r>
    </w:p>
    <w:p w14:paraId="2467C2F0" w14:textId="54B4FBAE" w:rsidR="00572026" w:rsidRDefault="00572026">
      <w:pPr>
        <w:pStyle w:val="TOC1"/>
        <w:rPr>
          <w:rFonts w:asciiTheme="minorHAnsi" w:eastAsiaTheme="minorEastAsia" w:hAnsiTheme="minorHAnsi" w:cstheme="minorBidi"/>
          <w:b w:val="0"/>
          <w:bCs w:val="0"/>
          <w:caps w:val="0"/>
          <w:kern w:val="2"/>
          <w:sz w:val="22"/>
          <w:szCs w:val="22"/>
          <w:lang w:eastAsia="en-GB"/>
          <w14:ligatures w14:val="standardContextual"/>
        </w:rPr>
      </w:pPr>
      <w:r>
        <w:t>4</w:t>
      </w:r>
      <w:r>
        <w:rPr>
          <w:rFonts w:asciiTheme="minorHAnsi" w:eastAsiaTheme="minorEastAsia" w:hAnsiTheme="minorHAnsi" w:cstheme="minorBidi"/>
          <w:b w:val="0"/>
          <w:bCs w:val="0"/>
          <w:caps w:val="0"/>
          <w:kern w:val="2"/>
          <w:sz w:val="22"/>
          <w:szCs w:val="22"/>
          <w:lang w:eastAsia="en-GB"/>
          <w14:ligatures w14:val="standardContextual"/>
        </w:rPr>
        <w:tab/>
      </w:r>
      <w:r>
        <w:t>Problems Encountered during the project</w:t>
      </w:r>
      <w:r>
        <w:tab/>
      </w:r>
      <w:r>
        <w:fldChar w:fldCharType="begin"/>
      </w:r>
      <w:r>
        <w:instrText xml:space="preserve"> PAGEREF _Toc151380438 \h </w:instrText>
      </w:r>
      <w:r>
        <w:fldChar w:fldCharType="separate"/>
      </w:r>
      <w:r>
        <w:t>7</w:t>
      </w:r>
      <w:r>
        <w:fldChar w:fldCharType="end"/>
      </w:r>
    </w:p>
    <w:p w14:paraId="3BAE42C9" w14:textId="607206C7" w:rsidR="00572026" w:rsidRDefault="00572026">
      <w:pPr>
        <w:pStyle w:val="TOC1"/>
        <w:rPr>
          <w:rFonts w:asciiTheme="minorHAnsi" w:eastAsiaTheme="minorEastAsia" w:hAnsiTheme="minorHAnsi" w:cstheme="minorBidi"/>
          <w:b w:val="0"/>
          <w:bCs w:val="0"/>
          <w:caps w:val="0"/>
          <w:kern w:val="2"/>
          <w:sz w:val="22"/>
          <w:szCs w:val="22"/>
          <w:lang w:eastAsia="en-GB"/>
          <w14:ligatures w14:val="standardContextual"/>
        </w:rPr>
      </w:pPr>
      <w:r>
        <w:t>5</w:t>
      </w:r>
      <w:r>
        <w:rPr>
          <w:rFonts w:asciiTheme="minorHAnsi" w:eastAsiaTheme="minorEastAsia" w:hAnsiTheme="minorHAnsi" w:cstheme="minorBidi"/>
          <w:b w:val="0"/>
          <w:bCs w:val="0"/>
          <w:caps w:val="0"/>
          <w:kern w:val="2"/>
          <w:sz w:val="22"/>
          <w:szCs w:val="22"/>
          <w:lang w:eastAsia="en-GB"/>
          <w14:ligatures w14:val="standardContextual"/>
        </w:rPr>
        <w:tab/>
      </w:r>
      <w:r>
        <w:t>MAIN OUTCOMES AND FINDINGS</w:t>
      </w:r>
      <w:r>
        <w:tab/>
      </w:r>
      <w:r>
        <w:fldChar w:fldCharType="begin"/>
      </w:r>
      <w:r>
        <w:instrText xml:space="preserve"> PAGEREF _Toc151380439 \h </w:instrText>
      </w:r>
      <w:r>
        <w:fldChar w:fldCharType="separate"/>
      </w:r>
      <w:r>
        <w:t>9</w:t>
      </w:r>
      <w:r>
        <w:fldChar w:fldCharType="end"/>
      </w:r>
    </w:p>
    <w:p w14:paraId="2744EB71" w14:textId="05FB83F8" w:rsidR="00572026" w:rsidRDefault="00572026">
      <w:pPr>
        <w:pStyle w:val="TOC1"/>
        <w:rPr>
          <w:rFonts w:asciiTheme="minorHAnsi" w:eastAsiaTheme="minorEastAsia" w:hAnsiTheme="minorHAnsi" w:cstheme="minorBidi"/>
          <w:b w:val="0"/>
          <w:bCs w:val="0"/>
          <w:caps w:val="0"/>
          <w:kern w:val="2"/>
          <w:sz w:val="22"/>
          <w:szCs w:val="22"/>
          <w:lang w:eastAsia="en-GB"/>
          <w14:ligatures w14:val="standardContextual"/>
        </w:rPr>
      </w:pPr>
      <w:r>
        <w:t>6</w:t>
      </w:r>
      <w:r>
        <w:rPr>
          <w:rFonts w:asciiTheme="minorHAnsi" w:eastAsiaTheme="minorEastAsia" w:hAnsiTheme="minorHAnsi" w:cstheme="minorBidi"/>
          <w:b w:val="0"/>
          <w:bCs w:val="0"/>
          <w:caps w:val="0"/>
          <w:kern w:val="2"/>
          <w:sz w:val="22"/>
          <w:szCs w:val="22"/>
          <w:lang w:eastAsia="en-GB"/>
          <w14:ligatures w14:val="standardContextual"/>
        </w:rPr>
        <w:tab/>
      </w:r>
      <w:r>
        <w:t>Future work</w:t>
      </w:r>
      <w:r>
        <w:tab/>
      </w:r>
      <w:r>
        <w:fldChar w:fldCharType="begin"/>
      </w:r>
      <w:r>
        <w:instrText xml:space="preserve"> PAGEREF _Toc151380440 \h </w:instrText>
      </w:r>
      <w:r>
        <w:fldChar w:fldCharType="separate"/>
      </w:r>
      <w:r>
        <w:t>11</w:t>
      </w:r>
      <w:r>
        <w:fldChar w:fldCharType="end"/>
      </w:r>
    </w:p>
    <w:p w14:paraId="486E9E06" w14:textId="1A092066" w:rsidR="007F08DE" w:rsidRPr="005C10D6" w:rsidRDefault="00130C89" w:rsidP="005C10D6">
      <w:pPr>
        <w:tabs>
          <w:tab w:val="left" w:pos="567"/>
          <w:tab w:val="right" w:leader="dot" w:pos="9540"/>
        </w:tabs>
        <w:rPr>
          <w:b/>
        </w:rPr>
        <w:sectPr w:rsidR="007F08DE" w:rsidRPr="005C10D6" w:rsidSect="00DE4FFE">
          <w:headerReference w:type="even" r:id="rId16"/>
          <w:headerReference w:type="default" r:id="rId17"/>
          <w:footerReference w:type="even" r:id="rId18"/>
          <w:footerReference w:type="default" r:id="rId19"/>
          <w:headerReference w:type="first" r:id="rId20"/>
          <w:footerReference w:type="first" r:id="rId21"/>
          <w:pgSz w:w="11907" w:h="16840" w:code="9"/>
          <w:pgMar w:top="1860" w:right="1106" w:bottom="1418" w:left="1134" w:header="567" w:footer="1021" w:gutter="0"/>
          <w:cols w:space="708"/>
          <w:titlePg/>
          <w:docGrid w:linePitch="360"/>
        </w:sectPr>
      </w:pPr>
      <w:r>
        <w:rPr>
          <w:caps/>
          <w:noProof/>
          <w:szCs w:val="20"/>
        </w:rPr>
        <w:fldChar w:fldCharType="end"/>
      </w:r>
    </w:p>
    <w:p w14:paraId="56B118FB" w14:textId="77777777" w:rsidR="00C87F70" w:rsidRDefault="004E59F3" w:rsidP="00C87F70">
      <w:pPr>
        <w:pStyle w:val="Heading1"/>
      </w:pPr>
      <w:bookmarkStart w:id="2" w:name="_Toc266973930"/>
      <w:bookmarkStart w:id="3" w:name="_Ref314821342"/>
      <w:bookmarkStart w:id="4" w:name="_Ref320531301"/>
      <w:bookmarkStart w:id="5" w:name="_Toc151380435"/>
      <w:r w:rsidRPr="00D15FD3">
        <w:lastRenderedPageBreak/>
        <w:t>Introduction</w:t>
      </w:r>
      <w:bookmarkEnd w:id="2"/>
      <w:bookmarkEnd w:id="3"/>
      <w:bookmarkEnd w:id="4"/>
      <w:bookmarkEnd w:id="5"/>
    </w:p>
    <w:p w14:paraId="268233DC" w14:textId="425A86CF" w:rsidR="00B268C9" w:rsidRPr="00684B21" w:rsidRDefault="6D097758" w:rsidP="00A10416">
      <w:pPr>
        <w:pStyle w:val="BodytextJustified"/>
        <w:spacing w:after="240" w:line="276" w:lineRule="auto"/>
        <w:rPr>
          <w:sz w:val="32"/>
          <w:szCs w:val="32"/>
        </w:rPr>
      </w:pPr>
      <w:r>
        <w:t>This executive summary report is written as part of the ESA project “Testbed for Bundle Protocol Security (</w:t>
      </w:r>
      <w:r w:rsidR="003E407B">
        <w:t>BPSEC</w:t>
      </w:r>
      <w:r>
        <w:t>)” under ESA Contract No. 4000137376/22/D/AH coordinated by Osmium (re-branded from RDI network to Osmium by the time of this deliverable and used throughout this text) and with GTD Sistemas de Información (GTD) and Fundació i2CAT (i2CAT) as sub-contractors.</w:t>
      </w:r>
    </w:p>
    <w:p w14:paraId="57D2C1ED" w14:textId="59A8BA80" w:rsidR="62676C69" w:rsidRDefault="62676C69" w:rsidP="62676C69">
      <w:pPr>
        <w:pStyle w:val="Heading1"/>
      </w:pPr>
      <w:bookmarkStart w:id="6" w:name="_Toc151380436"/>
      <w:r>
        <w:t>Project objectives and WORK DONE to reach them</w:t>
      </w:r>
      <w:bookmarkEnd w:id="6"/>
    </w:p>
    <w:p w14:paraId="70E9DDF6" w14:textId="66C2F72A" w:rsidR="00160F76" w:rsidRDefault="6D097758" w:rsidP="00A10416">
      <w:pPr>
        <w:pStyle w:val="BodytextJustified"/>
        <w:spacing w:after="240"/>
      </w:pPr>
      <w:r>
        <w:t>The overall objective of the project was to implement and validat</w:t>
      </w:r>
      <w:r w:rsidR="006407D2">
        <w:t>e,</w:t>
      </w:r>
      <w:r>
        <w:t xml:space="preserve"> on a virtualised testbed</w:t>
      </w:r>
      <w:r w:rsidR="006407D2">
        <w:t xml:space="preserve">, </w:t>
      </w:r>
      <w:r>
        <w:t xml:space="preserve">the latest Bundle Protocol (version 7) and the Bundle Protocol Security specification as specified in the relevant standards (RFC9172 </w:t>
      </w:r>
      <w:r w:rsidR="006407D2">
        <w:t>and</w:t>
      </w:r>
      <w:r>
        <w:t xml:space="preserve"> RFC9173), addressing also operational concerns and challenges</w:t>
      </w:r>
      <w:r w:rsidR="00DB26C8">
        <w:t xml:space="preserve"> from multiple perspective</w:t>
      </w:r>
      <w:r w:rsidR="005E2835">
        <w:t>s</w:t>
      </w:r>
      <w:r w:rsidR="00DB26C8">
        <w:t xml:space="preserve"> including security</w:t>
      </w:r>
      <w:r>
        <w:t xml:space="preserve">. </w:t>
      </w:r>
      <w:r w:rsidR="006407D2">
        <w:t>As part of t</w:t>
      </w:r>
      <w:r>
        <w:t>he projec</w:t>
      </w:r>
      <w:r w:rsidR="006407D2">
        <w:t xml:space="preserve">t, </w:t>
      </w:r>
      <w:r>
        <w:t xml:space="preserve">two realistic proof of concept applications (Lunar and EO communications) </w:t>
      </w:r>
      <w:r w:rsidR="00F61746">
        <w:t>ha</w:t>
      </w:r>
      <w:r w:rsidR="005E2835">
        <w:t>ve</w:t>
      </w:r>
      <w:r w:rsidR="00F61746">
        <w:t xml:space="preserve"> been validated</w:t>
      </w:r>
      <w:r w:rsidR="00523639">
        <w:t xml:space="preserve"> over the testbed </w:t>
      </w:r>
      <w:r w:rsidR="00C565CD">
        <w:t xml:space="preserve">allowing </w:t>
      </w:r>
      <w:r w:rsidR="005E2835">
        <w:t xml:space="preserve">both </w:t>
      </w:r>
      <w:r w:rsidR="00C565CD">
        <w:t>to verify the correct</w:t>
      </w:r>
      <w:r w:rsidR="005E2835">
        <w:t>ness of the</w:t>
      </w:r>
      <w:r w:rsidR="00C565CD">
        <w:t xml:space="preserve"> implementation of the testbed itself </w:t>
      </w:r>
      <w:r w:rsidR="005E2835">
        <w:t>and</w:t>
      </w:r>
      <w:r w:rsidR="00B303E5">
        <w:t xml:space="preserve"> to</w:t>
      </w:r>
      <w:r w:rsidR="00C565CD">
        <w:t xml:space="preserve"> </w:t>
      </w:r>
      <w:r>
        <w:t>identif</w:t>
      </w:r>
      <w:r w:rsidR="00B303E5">
        <w:t>y</w:t>
      </w:r>
      <w:r w:rsidR="00C565CD">
        <w:t xml:space="preserve"> additional</w:t>
      </w:r>
      <w:r>
        <w:t xml:space="preserve"> issues and </w:t>
      </w:r>
      <w:r w:rsidR="00B303E5">
        <w:t>critical aspects of the BP/</w:t>
      </w:r>
      <w:r w:rsidR="003E407B">
        <w:t>BPSEC</w:t>
      </w:r>
      <w:r w:rsidR="00407CFD">
        <w:t xml:space="preserve"> </w:t>
      </w:r>
      <w:r w:rsidR="00B303E5">
        <w:t>protocol specifications</w:t>
      </w:r>
      <w:r w:rsidR="00407CFD">
        <w:t>. Any identified finding</w:t>
      </w:r>
      <w:r>
        <w:t xml:space="preserve"> </w:t>
      </w:r>
      <w:r w:rsidR="00407CFD">
        <w:t>has been analysed, formalised and shared with the</w:t>
      </w:r>
      <w:r>
        <w:t xml:space="preserve"> standardization workgroups.</w:t>
      </w:r>
    </w:p>
    <w:p w14:paraId="3FACFA3E" w14:textId="5026A508" w:rsidR="00A761EB" w:rsidRDefault="00A761EB" w:rsidP="00A10416">
      <w:pPr>
        <w:pStyle w:val="BodytextJustified"/>
        <w:spacing w:after="240"/>
      </w:pPr>
      <w:r>
        <w:t>To reach this overall objective, there were a number of sub-objectives</w:t>
      </w:r>
      <w:r w:rsidR="00517ADA">
        <w:t xml:space="preserve"> that are </w:t>
      </w:r>
      <w:r w:rsidR="00A21E22">
        <w:t>itemized</w:t>
      </w:r>
      <w:r w:rsidR="00517ADA">
        <w:t xml:space="preserve"> in the next table</w:t>
      </w:r>
      <w:r w:rsidR="00043783">
        <w:t>, with the key work done to reach them.</w:t>
      </w:r>
    </w:p>
    <w:p w14:paraId="7D10FB51" w14:textId="77777777" w:rsidR="00043783" w:rsidRDefault="00043783" w:rsidP="005621A1">
      <w:pPr>
        <w:pStyle w:val="BodytextJustified"/>
      </w:pPr>
    </w:p>
    <w:tbl>
      <w:tblPr>
        <w:tblStyle w:val="TableGrid"/>
        <w:tblW w:w="0" w:type="auto"/>
        <w:tblLook w:val="04A0" w:firstRow="1" w:lastRow="0" w:firstColumn="1" w:lastColumn="0" w:noHBand="0" w:noVBand="1"/>
      </w:tblPr>
      <w:tblGrid>
        <w:gridCol w:w="2405"/>
        <w:gridCol w:w="7252"/>
      </w:tblGrid>
      <w:tr w:rsidR="00A21E22" w:rsidRPr="0003090B" w14:paraId="3E37C81E" w14:textId="77777777" w:rsidTr="00AE6BC8">
        <w:tc>
          <w:tcPr>
            <w:tcW w:w="2405" w:type="dxa"/>
            <w:shd w:val="clear" w:color="auto" w:fill="BFBFBF" w:themeFill="background1" w:themeFillShade="BF"/>
            <w:vAlign w:val="center"/>
          </w:tcPr>
          <w:p w14:paraId="19B9F8C1" w14:textId="064B3EEF" w:rsidR="00A21E22" w:rsidRPr="00D71533" w:rsidRDefault="00A21E22" w:rsidP="00CD2F88">
            <w:pPr>
              <w:pStyle w:val="BodytextJustified"/>
              <w:jc w:val="center"/>
              <w:rPr>
                <w:b/>
                <w:bCs/>
                <w:sz w:val="20"/>
                <w:szCs w:val="16"/>
              </w:rPr>
            </w:pPr>
            <w:r w:rsidRPr="00D71533">
              <w:rPr>
                <w:b/>
                <w:bCs/>
                <w:sz w:val="20"/>
                <w:szCs w:val="16"/>
              </w:rPr>
              <w:t>Objective</w:t>
            </w:r>
          </w:p>
        </w:tc>
        <w:tc>
          <w:tcPr>
            <w:tcW w:w="7252" w:type="dxa"/>
            <w:shd w:val="clear" w:color="auto" w:fill="BFBFBF" w:themeFill="background1" w:themeFillShade="BF"/>
            <w:vAlign w:val="center"/>
          </w:tcPr>
          <w:p w14:paraId="319863C2" w14:textId="4ECD6337" w:rsidR="00A21E22" w:rsidRPr="00D71533" w:rsidRDefault="00A21E22" w:rsidP="0003090B">
            <w:pPr>
              <w:pStyle w:val="BodytextJustified"/>
              <w:jc w:val="center"/>
              <w:rPr>
                <w:b/>
                <w:bCs/>
                <w:sz w:val="20"/>
                <w:szCs w:val="16"/>
              </w:rPr>
            </w:pPr>
            <w:r w:rsidRPr="00D71533">
              <w:rPr>
                <w:b/>
                <w:bCs/>
                <w:sz w:val="20"/>
                <w:szCs w:val="16"/>
              </w:rPr>
              <w:t>Work Done</w:t>
            </w:r>
          </w:p>
        </w:tc>
      </w:tr>
      <w:tr w:rsidR="00A21E22" w:rsidRPr="0003090B" w14:paraId="2CFED7A0" w14:textId="77777777" w:rsidTr="00AE6BC8">
        <w:tc>
          <w:tcPr>
            <w:tcW w:w="2405" w:type="dxa"/>
            <w:vAlign w:val="center"/>
          </w:tcPr>
          <w:p w14:paraId="3B270D43" w14:textId="77777777" w:rsidR="00A21E22" w:rsidRDefault="00A21E22" w:rsidP="00CD2F88">
            <w:pPr>
              <w:pStyle w:val="BodytextJustified"/>
              <w:jc w:val="center"/>
              <w:rPr>
                <w:sz w:val="20"/>
                <w:szCs w:val="16"/>
              </w:rPr>
            </w:pPr>
            <w:r w:rsidRPr="0003090B">
              <w:rPr>
                <w:sz w:val="20"/>
                <w:szCs w:val="16"/>
              </w:rPr>
              <w:t>Analysis of existing IETF standards, identification of problem areas and proposition of solutions</w:t>
            </w:r>
          </w:p>
          <w:p w14:paraId="50708B8A" w14:textId="77777777" w:rsidR="00874C1C" w:rsidRDefault="00874C1C" w:rsidP="00CD2F88">
            <w:pPr>
              <w:pStyle w:val="BodytextJustified"/>
              <w:jc w:val="center"/>
              <w:rPr>
                <w:sz w:val="20"/>
                <w:szCs w:val="16"/>
              </w:rPr>
            </w:pPr>
          </w:p>
          <w:p w14:paraId="7D04FB0A" w14:textId="72FA0411" w:rsidR="00874C1C" w:rsidRPr="0003090B" w:rsidRDefault="00874C1C" w:rsidP="00CD2F88">
            <w:pPr>
              <w:pStyle w:val="BodytextJustified"/>
              <w:jc w:val="center"/>
              <w:rPr>
                <w:sz w:val="20"/>
                <w:szCs w:val="16"/>
              </w:rPr>
            </w:pPr>
            <w:r>
              <w:rPr>
                <w:sz w:val="20"/>
                <w:szCs w:val="16"/>
              </w:rPr>
              <w:t>WPs involved: WP1</w:t>
            </w:r>
          </w:p>
        </w:tc>
        <w:tc>
          <w:tcPr>
            <w:tcW w:w="7252" w:type="dxa"/>
          </w:tcPr>
          <w:p w14:paraId="1B62DC2D" w14:textId="1B3E60B4" w:rsidR="00A41229" w:rsidRDefault="00B84B61" w:rsidP="00CE6FDF">
            <w:pPr>
              <w:pStyle w:val="BodytextJustified"/>
              <w:rPr>
                <w:sz w:val="20"/>
                <w:szCs w:val="16"/>
              </w:rPr>
            </w:pPr>
            <w:r>
              <w:rPr>
                <w:sz w:val="20"/>
                <w:szCs w:val="16"/>
              </w:rPr>
              <w:t xml:space="preserve">Osmium </w:t>
            </w:r>
            <w:r w:rsidR="00CE6FDF" w:rsidRPr="00CE6FDF">
              <w:rPr>
                <w:sz w:val="20"/>
                <w:szCs w:val="16"/>
              </w:rPr>
              <w:t xml:space="preserve">conducted </w:t>
            </w:r>
            <w:r w:rsidR="0045708C">
              <w:rPr>
                <w:sz w:val="20"/>
                <w:szCs w:val="16"/>
              </w:rPr>
              <w:t xml:space="preserve">the </w:t>
            </w:r>
            <w:r w:rsidR="00CE6FDF" w:rsidRPr="00CE6FDF">
              <w:rPr>
                <w:sz w:val="20"/>
                <w:szCs w:val="16"/>
              </w:rPr>
              <w:t>review</w:t>
            </w:r>
            <w:r w:rsidR="0045708C">
              <w:rPr>
                <w:sz w:val="20"/>
                <w:szCs w:val="16"/>
              </w:rPr>
              <w:t xml:space="preserve"> of </w:t>
            </w:r>
            <w:r w:rsidR="00CE6FDF" w:rsidRPr="00CE6FDF">
              <w:rPr>
                <w:sz w:val="20"/>
                <w:szCs w:val="16"/>
              </w:rPr>
              <w:t>previous versions of the standard</w:t>
            </w:r>
            <w:r w:rsidR="00625B2D">
              <w:rPr>
                <w:sz w:val="20"/>
                <w:szCs w:val="16"/>
              </w:rPr>
              <w:t>s</w:t>
            </w:r>
            <w:r w:rsidR="00CE6FDF" w:rsidRPr="00CE6FDF">
              <w:rPr>
                <w:sz w:val="20"/>
                <w:szCs w:val="16"/>
              </w:rPr>
              <w:t xml:space="preserve"> and related projects</w:t>
            </w:r>
            <w:r w:rsidR="004C5B12">
              <w:rPr>
                <w:sz w:val="20"/>
                <w:szCs w:val="16"/>
              </w:rPr>
              <w:t xml:space="preserve"> and liaised with </w:t>
            </w:r>
            <w:r w:rsidR="00CE6FDF" w:rsidRPr="00CE6FDF">
              <w:rPr>
                <w:sz w:val="20"/>
                <w:szCs w:val="16"/>
              </w:rPr>
              <w:t xml:space="preserve">international experts, such as NASA-JPL's ION team, for </w:t>
            </w:r>
            <w:r w:rsidR="00A41229">
              <w:rPr>
                <w:sz w:val="20"/>
                <w:szCs w:val="16"/>
              </w:rPr>
              <w:t xml:space="preserve">additional </w:t>
            </w:r>
            <w:r w:rsidR="00CE6FDF" w:rsidRPr="00CE6FDF">
              <w:rPr>
                <w:sz w:val="20"/>
                <w:szCs w:val="16"/>
              </w:rPr>
              <w:t>feedback.</w:t>
            </w:r>
          </w:p>
          <w:p w14:paraId="261B1C1D" w14:textId="200FBE8C" w:rsidR="005957C2" w:rsidRDefault="00AF4D12" w:rsidP="005957C2">
            <w:pPr>
              <w:pStyle w:val="BodytextJustified"/>
              <w:rPr>
                <w:sz w:val="20"/>
                <w:szCs w:val="16"/>
              </w:rPr>
            </w:pPr>
            <w:r>
              <w:rPr>
                <w:sz w:val="20"/>
                <w:szCs w:val="16"/>
              </w:rPr>
              <w:t xml:space="preserve">In total, </w:t>
            </w:r>
            <w:r w:rsidR="0001452C">
              <w:rPr>
                <w:sz w:val="20"/>
                <w:szCs w:val="16"/>
              </w:rPr>
              <w:t>five</w:t>
            </w:r>
            <w:r w:rsidR="004302BE">
              <w:rPr>
                <w:sz w:val="20"/>
                <w:szCs w:val="16"/>
              </w:rPr>
              <w:t xml:space="preserve"> </w:t>
            </w:r>
            <w:r w:rsidR="00733F07">
              <w:rPr>
                <w:sz w:val="20"/>
                <w:szCs w:val="16"/>
              </w:rPr>
              <w:t xml:space="preserve">documents were thoroughly reviewed (i.e., </w:t>
            </w:r>
            <w:r w:rsidR="002E0043" w:rsidRPr="002E0043">
              <w:rPr>
                <w:sz w:val="20"/>
                <w:szCs w:val="16"/>
              </w:rPr>
              <w:t>RFC 9171</w:t>
            </w:r>
            <w:r w:rsidR="00733F07">
              <w:rPr>
                <w:sz w:val="20"/>
                <w:szCs w:val="16"/>
              </w:rPr>
              <w:t xml:space="preserve">, </w:t>
            </w:r>
            <w:r w:rsidR="002E0043" w:rsidRPr="002E0043">
              <w:rPr>
                <w:sz w:val="20"/>
                <w:szCs w:val="16"/>
              </w:rPr>
              <w:t>RFC 9172</w:t>
            </w:r>
            <w:r w:rsidR="00733F07">
              <w:rPr>
                <w:sz w:val="20"/>
                <w:szCs w:val="16"/>
              </w:rPr>
              <w:t xml:space="preserve">, </w:t>
            </w:r>
            <w:r w:rsidR="002E0043" w:rsidRPr="002E0043">
              <w:rPr>
                <w:sz w:val="20"/>
                <w:szCs w:val="16"/>
              </w:rPr>
              <w:t>RFC 9173</w:t>
            </w:r>
            <w:r w:rsidR="00733F07">
              <w:rPr>
                <w:sz w:val="20"/>
                <w:szCs w:val="16"/>
              </w:rPr>
              <w:t xml:space="preserve">, </w:t>
            </w:r>
            <w:r w:rsidR="002E0043" w:rsidRPr="002E0043">
              <w:rPr>
                <w:sz w:val="20"/>
                <w:szCs w:val="16"/>
              </w:rPr>
              <w:t>IEEE SCC21</w:t>
            </w:r>
            <w:r w:rsidR="00C0079C">
              <w:rPr>
                <w:sz w:val="20"/>
                <w:szCs w:val="16"/>
              </w:rPr>
              <w:t xml:space="preserve">, </w:t>
            </w:r>
            <w:r w:rsidR="00486996">
              <w:rPr>
                <w:sz w:val="20"/>
                <w:szCs w:val="16"/>
              </w:rPr>
              <w:t>Bundle-in-Bundle Encapsulation</w:t>
            </w:r>
            <w:r w:rsidR="000707D8">
              <w:rPr>
                <w:sz w:val="20"/>
                <w:szCs w:val="16"/>
              </w:rPr>
              <w:t>)</w:t>
            </w:r>
            <w:r w:rsidR="00D76690">
              <w:rPr>
                <w:sz w:val="20"/>
                <w:szCs w:val="16"/>
              </w:rPr>
              <w:t>.</w:t>
            </w:r>
          </w:p>
          <w:p w14:paraId="31693ABB" w14:textId="1E3D9E90" w:rsidR="00A21E22" w:rsidRPr="0003090B" w:rsidRDefault="00CE6FDF" w:rsidP="005957C2">
            <w:pPr>
              <w:pStyle w:val="BodytextJustified"/>
              <w:rPr>
                <w:sz w:val="20"/>
                <w:szCs w:val="16"/>
              </w:rPr>
            </w:pPr>
            <w:r w:rsidRPr="00CE6FDF">
              <w:rPr>
                <w:sz w:val="20"/>
                <w:szCs w:val="16"/>
              </w:rPr>
              <w:t>By understanding the current state-of-the-art, the team identif</w:t>
            </w:r>
            <w:r w:rsidR="00EA5F6D">
              <w:rPr>
                <w:sz w:val="20"/>
                <w:szCs w:val="16"/>
              </w:rPr>
              <w:t xml:space="preserve">ied </w:t>
            </w:r>
            <w:r w:rsidR="000B11CF">
              <w:rPr>
                <w:sz w:val="20"/>
                <w:szCs w:val="16"/>
              </w:rPr>
              <w:t xml:space="preserve">and systematically documented </w:t>
            </w:r>
            <w:r w:rsidRPr="00CE6FDF">
              <w:rPr>
                <w:sz w:val="20"/>
                <w:szCs w:val="16"/>
              </w:rPr>
              <w:t xml:space="preserve">sensitive and problematic aspects of both BP and </w:t>
            </w:r>
            <w:r w:rsidR="003E407B">
              <w:rPr>
                <w:sz w:val="20"/>
                <w:szCs w:val="16"/>
              </w:rPr>
              <w:t>BPSEC</w:t>
            </w:r>
            <w:r w:rsidR="000B11CF">
              <w:rPr>
                <w:sz w:val="20"/>
                <w:szCs w:val="16"/>
              </w:rPr>
              <w:t>. These</w:t>
            </w:r>
            <w:r w:rsidR="00B03F9D">
              <w:rPr>
                <w:sz w:val="20"/>
                <w:szCs w:val="16"/>
              </w:rPr>
              <w:t xml:space="preserve"> </w:t>
            </w:r>
            <w:r w:rsidR="009B19B0">
              <w:rPr>
                <w:sz w:val="20"/>
                <w:szCs w:val="16"/>
              </w:rPr>
              <w:t>aspects</w:t>
            </w:r>
            <w:r w:rsidR="00B03F9D" w:rsidRPr="00321577">
              <w:rPr>
                <w:sz w:val="20"/>
                <w:szCs w:val="16"/>
              </w:rPr>
              <w:t xml:space="preserve"> </w:t>
            </w:r>
            <w:r w:rsidR="005957C2">
              <w:rPr>
                <w:sz w:val="20"/>
                <w:szCs w:val="16"/>
              </w:rPr>
              <w:t xml:space="preserve">had </w:t>
            </w:r>
            <w:r w:rsidR="00B03F9D" w:rsidRPr="00321577">
              <w:rPr>
                <w:sz w:val="20"/>
                <w:szCs w:val="16"/>
              </w:rPr>
              <w:t>an impact on th</w:t>
            </w:r>
            <w:r w:rsidR="005957C2">
              <w:rPr>
                <w:sz w:val="20"/>
                <w:szCs w:val="16"/>
              </w:rPr>
              <w:t>e</w:t>
            </w:r>
            <w:r w:rsidR="00B03F9D" w:rsidRPr="00321577">
              <w:rPr>
                <w:sz w:val="20"/>
                <w:szCs w:val="16"/>
              </w:rPr>
              <w:t xml:space="preserve"> project and </w:t>
            </w:r>
            <w:r w:rsidR="003E407B">
              <w:rPr>
                <w:sz w:val="20"/>
                <w:szCs w:val="16"/>
              </w:rPr>
              <w:t>drove the design and implementation of the</w:t>
            </w:r>
            <w:r w:rsidR="00B03F9D" w:rsidRPr="00321577">
              <w:rPr>
                <w:sz w:val="20"/>
                <w:szCs w:val="16"/>
              </w:rPr>
              <w:t xml:space="preserve"> </w:t>
            </w:r>
            <w:r w:rsidR="003E407B">
              <w:rPr>
                <w:sz w:val="20"/>
                <w:szCs w:val="16"/>
              </w:rPr>
              <w:t>BPSEC</w:t>
            </w:r>
            <w:r w:rsidR="00B03F9D" w:rsidRPr="00321577">
              <w:rPr>
                <w:sz w:val="20"/>
                <w:szCs w:val="16"/>
              </w:rPr>
              <w:t xml:space="preserve"> </w:t>
            </w:r>
            <w:r w:rsidR="003E407B">
              <w:rPr>
                <w:sz w:val="20"/>
                <w:szCs w:val="16"/>
              </w:rPr>
              <w:t>protocol</w:t>
            </w:r>
            <w:r w:rsidR="00B03F9D" w:rsidRPr="00321577">
              <w:rPr>
                <w:sz w:val="20"/>
                <w:szCs w:val="16"/>
              </w:rPr>
              <w:t xml:space="preserve"> for ESA.</w:t>
            </w:r>
            <w:r w:rsidR="005957C2">
              <w:rPr>
                <w:sz w:val="20"/>
                <w:szCs w:val="16"/>
              </w:rPr>
              <w:t xml:space="preserve"> T</w:t>
            </w:r>
            <w:r w:rsidRPr="00CE6FDF">
              <w:rPr>
                <w:sz w:val="20"/>
                <w:szCs w:val="16"/>
              </w:rPr>
              <w:t xml:space="preserve">his assessment </w:t>
            </w:r>
            <w:r w:rsidR="006061DC">
              <w:rPr>
                <w:sz w:val="20"/>
                <w:szCs w:val="16"/>
              </w:rPr>
              <w:t xml:space="preserve">served as an input </w:t>
            </w:r>
            <w:r w:rsidR="00605EBB">
              <w:rPr>
                <w:sz w:val="20"/>
                <w:szCs w:val="16"/>
              </w:rPr>
              <w:t xml:space="preserve">to </w:t>
            </w:r>
            <w:r w:rsidRPr="00CE6FDF">
              <w:rPr>
                <w:sz w:val="20"/>
                <w:szCs w:val="16"/>
              </w:rPr>
              <w:t>the scope of implementation</w:t>
            </w:r>
            <w:r w:rsidR="00874C1C">
              <w:rPr>
                <w:sz w:val="20"/>
                <w:szCs w:val="16"/>
              </w:rPr>
              <w:t xml:space="preserve"> on subsequent</w:t>
            </w:r>
            <w:r w:rsidR="00B52BCA">
              <w:rPr>
                <w:sz w:val="20"/>
                <w:szCs w:val="16"/>
              </w:rPr>
              <w:t xml:space="preserve"> WPs</w:t>
            </w:r>
            <w:r w:rsidR="004B0915">
              <w:rPr>
                <w:sz w:val="20"/>
                <w:szCs w:val="16"/>
              </w:rPr>
              <w:t xml:space="preserve">, together with </w:t>
            </w:r>
            <w:r w:rsidRPr="00CE6FDF">
              <w:rPr>
                <w:sz w:val="20"/>
                <w:szCs w:val="16"/>
              </w:rPr>
              <w:t>potential solutions to address these issues</w:t>
            </w:r>
            <w:r w:rsidR="00D41306">
              <w:rPr>
                <w:sz w:val="20"/>
                <w:szCs w:val="16"/>
              </w:rPr>
              <w:t xml:space="preserve"> (see section </w:t>
            </w:r>
            <w:r w:rsidR="001D4C7C">
              <w:rPr>
                <w:sz w:val="20"/>
                <w:szCs w:val="16"/>
              </w:rPr>
              <w:fldChar w:fldCharType="begin"/>
            </w:r>
            <w:r w:rsidR="001D4C7C">
              <w:rPr>
                <w:sz w:val="20"/>
                <w:szCs w:val="16"/>
              </w:rPr>
              <w:instrText xml:space="preserve"> REF _Ref150672501 \r \h </w:instrText>
            </w:r>
            <w:r w:rsidR="001D4C7C">
              <w:rPr>
                <w:sz w:val="20"/>
                <w:szCs w:val="16"/>
              </w:rPr>
            </w:r>
            <w:r w:rsidR="001D4C7C">
              <w:rPr>
                <w:sz w:val="20"/>
                <w:szCs w:val="16"/>
              </w:rPr>
              <w:fldChar w:fldCharType="separate"/>
            </w:r>
            <w:r w:rsidR="001D4C7C">
              <w:rPr>
                <w:sz w:val="20"/>
                <w:szCs w:val="16"/>
              </w:rPr>
              <w:t>3</w:t>
            </w:r>
            <w:r w:rsidR="001D4C7C">
              <w:rPr>
                <w:sz w:val="20"/>
                <w:szCs w:val="16"/>
              </w:rPr>
              <w:fldChar w:fldCharType="end"/>
            </w:r>
            <w:r w:rsidR="00B062DE">
              <w:rPr>
                <w:sz w:val="20"/>
                <w:szCs w:val="16"/>
              </w:rPr>
              <w:t xml:space="preserve"> for a list of the main</w:t>
            </w:r>
            <w:r w:rsidR="0002341C">
              <w:rPr>
                <w:sz w:val="20"/>
                <w:szCs w:val="16"/>
              </w:rPr>
              <w:t xml:space="preserve"> problems and solutions</w:t>
            </w:r>
            <w:r w:rsidR="00C5276F">
              <w:rPr>
                <w:sz w:val="20"/>
                <w:szCs w:val="16"/>
              </w:rPr>
              <w:t>)</w:t>
            </w:r>
            <w:r w:rsidRPr="00CE6FDF">
              <w:rPr>
                <w:sz w:val="20"/>
                <w:szCs w:val="16"/>
              </w:rPr>
              <w:t>.</w:t>
            </w:r>
            <w:r w:rsidR="00B03F9D">
              <w:rPr>
                <w:sz w:val="20"/>
                <w:szCs w:val="16"/>
              </w:rPr>
              <w:t xml:space="preserve"> </w:t>
            </w:r>
          </w:p>
        </w:tc>
      </w:tr>
      <w:tr w:rsidR="00A21E22" w:rsidRPr="0003090B" w14:paraId="1238BF92" w14:textId="77777777" w:rsidTr="00AE6BC8">
        <w:tc>
          <w:tcPr>
            <w:tcW w:w="2405" w:type="dxa"/>
            <w:vAlign w:val="center"/>
          </w:tcPr>
          <w:p w14:paraId="24EFF797" w14:textId="77777777" w:rsidR="00A21E22" w:rsidRDefault="00A21E22" w:rsidP="00CD2F88">
            <w:pPr>
              <w:pStyle w:val="BodytextJustified"/>
              <w:jc w:val="center"/>
              <w:rPr>
                <w:sz w:val="20"/>
                <w:szCs w:val="16"/>
              </w:rPr>
            </w:pPr>
            <w:r w:rsidRPr="0003090B">
              <w:rPr>
                <w:sz w:val="20"/>
                <w:szCs w:val="16"/>
              </w:rPr>
              <w:t>Definition of the scope of the BP (version 7) and the relevant BP security specification implementation</w:t>
            </w:r>
          </w:p>
          <w:p w14:paraId="2D35A77C" w14:textId="77777777" w:rsidR="00E62A71" w:rsidRDefault="00E62A71" w:rsidP="00CD2F88">
            <w:pPr>
              <w:pStyle w:val="BodytextJustified"/>
              <w:jc w:val="center"/>
              <w:rPr>
                <w:sz w:val="20"/>
                <w:szCs w:val="16"/>
              </w:rPr>
            </w:pPr>
          </w:p>
          <w:p w14:paraId="47A2D7BC" w14:textId="7E11A0D9" w:rsidR="00E62A71" w:rsidRPr="0003090B" w:rsidRDefault="00E62A71" w:rsidP="00CD2F88">
            <w:pPr>
              <w:pStyle w:val="BodytextJustified"/>
              <w:jc w:val="center"/>
              <w:rPr>
                <w:sz w:val="20"/>
                <w:szCs w:val="16"/>
              </w:rPr>
            </w:pPr>
            <w:r>
              <w:rPr>
                <w:sz w:val="20"/>
                <w:szCs w:val="16"/>
              </w:rPr>
              <w:t xml:space="preserve">WPs involved: </w:t>
            </w:r>
            <w:r w:rsidR="008F13DF">
              <w:rPr>
                <w:sz w:val="20"/>
                <w:szCs w:val="16"/>
              </w:rPr>
              <w:t xml:space="preserve">WP1, </w:t>
            </w:r>
            <w:r>
              <w:rPr>
                <w:sz w:val="20"/>
                <w:szCs w:val="16"/>
              </w:rPr>
              <w:t>WP2</w:t>
            </w:r>
            <w:r w:rsidR="003F1840">
              <w:rPr>
                <w:sz w:val="20"/>
                <w:szCs w:val="16"/>
              </w:rPr>
              <w:t>, WP6</w:t>
            </w:r>
          </w:p>
        </w:tc>
        <w:tc>
          <w:tcPr>
            <w:tcW w:w="7252" w:type="dxa"/>
          </w:tcPr>
          <w:p w14:paraId="7321BBF2" w14:textId="051F74DC" w:rsidR="00E62A71" w:rsidRPr="00E62A71" w:rsidRDefault="00E62A71" w:rsidP="00E62A71">
            <w:pPr>
              <w:pStyle w:val="BodytextJustified"/>
              <w:rPr>
                <w:sz w:val="20"/>
                <w:szCs w:val="16"/>
              </w:rPr>
            </w:pPr>
            <w:r>
              <w:rPr>
                <w:sz w:val="20"/>
                <w:szCs w:val="16"/>
              </w:rPr>
              <w:t>Osmium</w:t>
            </w:r>
            <w:r w:rsidRPr="00E62A71">
              <w:rPr>
                <w:sz w:val="20"/>
                <w:szCs w:val="16"/>
              </w:rPr>
              <w:t xml:space="preserve"> define</w:t>
            </w:r>
            <w:r>
              <w:rPr>
                <w:sz w:val="20"/>
                <w:szCs w:val="16"/>
              </w:rPr>
              <w:t>d</w:t>
            </w:r>
            <w:r w:rsidRPr="00E62A71">
              <w:rPr>
                <w:sz w:val="20"/>
                <w:szCs w:val="16"/>
              </w:rPr>
              <w:t xml:space="preserve"> the scope of the Testbed for </w:t>
            </w:r>
            <w:r w:rsidR="003E407B">
              <w:rPr>
                <w:sz w:val="20"/>
                <w:szCs w:val="16"/>
              </w:rPr>
              <w:t>BPSEC</w:t>
            </w:r>
            <w:r w:rsidRPr="00E62A71">
              <w:rPr>
                <w:sz w:val="20"/>
                <w:szCs w:val="16"/>
              </w:rPr>
              <w:t xml:space="preserve"> and enumerate</w:t>
            </w:r>
            <w:r>
              <w:rPr>
                <w:sz w:val="20"/>
                <w:szCs w:val="16"/>
              </w:rPr>
              <w:t xml:space="preserve">d </w:t>
            </w:r>
            <w:r w:rsidRPr="00E62A71">
              <w:rPr>
                <w:sz w:val="20"/>
                <w:szCs w:val="16"/>
              </w:rPr>
              <w:t>details on the requirements that serve</w:t>
            </w:r>
            <w:r>
              <w:rPr>
                <w:sz w:val="20"/>
                <w:szCs w:val="16"/>
              </w:rPr>
              <w:t>d</w:t>
            </w:r>
            <w:r w:rsidRPr="00E62A71">
              <w:rPr>
                <w:sz w:val="20"/>
                <w:szCs w:val="16"/>
              </w:rPr>
              <w:t xml:space="preserve"> as a basis for the subsequent </w:t>
            </w:r>
            <w:r w:rsidR="0039728C">
              <w:rPr>
                <w:sz w:val="20"/>
                <w:szCs w:val="16"/>
              </w:rPr>
              <w:t>WP</w:t>
            </w:r>
            <w:r w:rsidR="00E96024">
              <w:rPr>
                <w:sz w:val="20"/>
                <w:szCs w:val="16"/>
              </w:rPr>
              <w:t>3-WP4</w:t>
            </w:r>
            <w:r>
              <w:rPr>
                <w:sz w:val="20"/>
                <w:szCs w:val="16"/>
              </w:rPr>
              <w:t xml:space="preserve"> (</w:t>
            </w:r>
            <w:r w:rsidR="007E5061">
              <w:rPr>
                <w:sz w:val="20"/>
                <w:szCs w:val="16"/>
              </w:rPr>
              <w:t xml:space="preserve">in charge of </w:t>
            </w:r>
            <w:r>
              <w:rPr>
                <w:sz w:val="20"/>
                <w:szCs w:val="16"/>
              </w:rPr>
              <w:t>GTD).</w:t>
            </w:r>
          </w:p>
          <w:p w14:paraId="73334DB3" w14:textId="18F7583E" w:rsidR="00A21E22" w:rsidRPr="004221D7" w:rsidRDefault="008B5986" w:rsidP="001B1399">
            <w:pPr>
              <w:pStyle w:val="BodytextJustified"/>
              <w:rPr>
                <w:sz w:val="20"/>
                <w:szCs w:val="16"/>
              </w:rPr>
            </w:pPr>
            <w:r>
              <w:rPr>
                <w:sz w:val="20"/>
              </w:rPr>
              <w:t>T</w:t>
            </w:r>
            <w:r w:rsidR="00E62A71" w:rsidRPr="0BCEF2CD">
              <w:rPr>
                <w:sz w:val="20"/>
              </w:rPr>
              <w:t>he activity</w:t>
            </w:r>
            <w:r>
              <w:rPr>
                <w:sz w:val="20"/>
              </w:rPr>
              <w:t xml:space="preserve"> identified and analysed a set</w:t>
            </w:r>
            <w:r w:rsidR="00E62A71" w:rsidRPr="0BCEF2CD">
              <w:rPr>
                <w:sz w:val="20"/>
              </w:rPr>
              <w:t xml:space="preserve"> of applicable threats to DTN networks based on BP</w:t>
            </w:r>
            <w:r>
              <w:rPr>
                <w:sz w:val="20"/>
              </w:rPr>
              <w:t>.</w:t>
            </w:r>
            <w:r w:rsidR="00E62A71" w:rsidRPr="0BCEF2CD">
              <w:rPr>
                <w:sz w:val="20"/>
              </w:rPr>
              <w:t xml:space="preserve"> </w:t>
            </w:r>
            <w:r w:rsidR="00E83756">
              <w:rPr>
                <w:sz w:val="20"/>
              </w:rPr>
              <w:t>Based on them, different</w:t>
            </w:r>
            <w:r w:rsidR="00E62A71" w:rsidRPr="0BCEF2CD">
              <w:rPr>
                <w:sz w:val="20"/>
              </w:rPr>
              <w:t xml:space="preserve"> threat scenarios</w:t>
            </w:r>
            <w:r w:rsidR="00E83756">
              <w:rPr>
                <w:sz w:val="20"/>
              </w:rPr>
              <w:t xml:space="preserve"> have been investigated, </w:t>
            </w:r>
            <w:r w:rsidR="00AC5062">
              <w:rPr>
                <w:sz w:val="20"/>
                <w:szCs w:val="16"/>
              </w:rPr>
              <w:t xml:space="preserve">i.e., </w:t>
            </w:r>
            <w:r w:rsidR="00AC5062" w:rsidRPr="00E62A71">
              <w:rPr>
                <w:sz w:val="20"/>
                <w:szCs w:val="16"/>
              </w:rPr>
              <w:t xml:space="preserve">five test scenarios with the attacks, effects, </w:t>
            </w:r>
            <w:r w:rsidR="00E83756" w:rsidRPr="00E62A71">
              <w:rPr>
                <w:sz w:val="20"/>
                <w:szCs w:val="16"/>
              </w:rPr>
              <w:t>mitigations,</w:t>
            </w:r>
            <w:r w:rsidR="00AC5062" w:rsidRPr="00E62A71">
              <w:rPr>
                <w:sz w:val="20"/>
                <w:szCs w:val="16"/>
              </w:rPr>
              <w:t xml:space="preserve"> and policies, where</w:t>
            </w:r>
            <w:r w:rsidR="000F4042">
              <w:rPr>
                <w:sz w:val="20"/>
                <w:szCs w:val="16"/>
              </w:rPr>
              <w:t xml:space="preserve"> </w:t>
            </w:r>
            <w:r w:rsidR="00AC5062" w:rsidRPr="00E62A71">
              <w:rPr>
                <w:sz w:val="20"/>
                <w:szCs w:val="16"/>
              </w:rPr>
              <w:t>applicable</w:t>
            </w:r>
            <w:r w:rsidR="00E83756">
              <w:rPr>
                <w:sz w:val="20"/>
                <w:szCs w:val="16"/>
              </w:rPr>
              <w:t>.</w:t>
            </w:r>
            <w:r w:rsidR="001B1399">
              <w:rPr>
                <w:sz w:val="20"/>
                <w:szCs w:val="16"/>
              </w:rPr>
              <w:br/>
            </w:r>
            <w:r w:rsidR="00392DE5">
              <w:rPr>
                <w:sz w:val="20"/>
              </w:rPr>
              <w:t>This was done</w:t>
            </w:r>
            <w:r w:rsidR="00E62A71" w:rsidRPr="0BCEF2CD">
              <w:rPr>
                <w:sz w:val="20"/>
              </w:rPr>
              <w:t xml:space="preserve"> considering the threat scenarios</w:t>
            </w:r>
            <w:r w:rsidR="001F63DD">
              <w:rPr>
                <w:sz w:val="20"/>
              </w:rPr>
              <w:t xml:space="preserve">, </w:t>
            </w:r>
            <w:r w:rsidR="00E62A71" w:rsidRPr="0BCEF2CD">
              <w:rPr>
                <w:sz w:val="20"/>
              </w:rPr>
              <w:t xml:space="preserve">cases and the specificities of the </w:t>
            </w:r>
            <w:r w:rsidR="00E62A71" w:rsidRPr="0BCEF2CD">
              <w:rPr>
                <w:sz w:val="20"/>
              </w:rPr>
              <w:lastRenderedPageBreak/>
              <w:t>application scenarios (</w:t>
            </w:r>
            <w:r w:rsidR="000F4042" w:rsidRPr="0BCEF2CD">
              <w:rPr>
                <w:sz w:val="20"/>
              </w:rPr>
              <w:t>i.e.,</w:t>
            </w:r>
            <w:r w:rsidR="00E62A71" w:rsidRPr="0BCEF2CD">
              <w:rPr>
                <w:sz w:val="20"/>
              </w:rPr>
              <w:t xml:space="preserve"> Earth Observation Science Data Downlink and Lunar Communications)</w:t>
            </w:r>
            <w:r w:rsidR="00392DE5">
              <w:rPr>
                <w:sz w:val="20"/>
              </w:rPr>
              <w:t>.</w:t>
            </w:r>
          </w:p>
        </w:tc>
      </w:tr>
      <w:tr w:rsidR="00A21E22" w:rsidRPr="0003090B" w14:paraId="2E293AEA" w14:textId="77777777" w:rsidTr="00AE6BC8">
        <w:tc>
          <w:tcPr>
            <w:tcW w:w="2405" w:type="dxa"/>
            <w:vAlign w:val="center"/>
          </w:tcPr>
          <w:p w14:paraId="0873E862" w14:textId="77777777" w:rsidR="00A21E22" w:rsidRDefault="00A21E22" w:rsidP="00CD2F88">
            <w:pPr>
              <w:pStyle w:val="BodytextJustified"/>
              <w:jc w:val="center"/>
              <w:rPr>
                <w:sz w:val="20"/>
                <w:szCs w:val="16"/>
              </w:rPr>
            </w:pPr>
            <w:r w:rsidRPr="0003090B">
              <w:rPr>
                <w:sz w:val="20"/>
                <w:szCs w:val="16"/>
              </w:rPr>
              <w:lastRenderedPageBreak/>
              <w:t>Derivation of associated test cases scenarios and definition of the testbed system requirements</w:t>
            </w:r>
          </w:p>
          <w:p w14:paraId="5217CEC6" w14:textId="77777777" w:rsidR="008F13DF" w:rsidRDefault="008F13DF" w:rsidP="00CD2F88">
            <w:pPr>
              <w:pStyle w:val="BodytextJustified"/>
              <w:jc w:val="center"/>
              <w:rPr>
                <w:sz w:val="20"/>
                <w:szCs w:val="16"/>
              </w:rPr>
            </w:pPr>
          </w:p>
          <w:p w14:paraId="2619FB1D" w14:textId="3EEA6FD1" w:rsidR="008F13DF" w:rsidRPr="0003090B" w:rsidRDefault="008F13DF" w:rsidP="00CD2F88">
            <w:pPr>
              <w:pStyle w:val="BodytextJustified"/>
              <w:jc w:val="center"/>
              <w:rPr>
                <w:sz w:val="20"/>
                <w:szCs w:val="16"/>
              </w:rPr>
            </w:pPr>
            <w:r>
              <w:rPr>
                <w:sz w:val="20"/>
                <w:szCs w:val="16"/>
              </w:rPr>
              <w:t>WPs involved: WP2</w:t>
            </w:r>
            <w:r w:rsidR="00DE54C3">
              <w:rPr>
                <w:sz w:val="20"/>
                <w:szCs w:val="16"/>
              </w:rPr>
              <w:t>, WP6</w:t>
            </w:r>
          </w:p>
        </w:tc>
        <w:tc>
          <w:tcPr>
            <w:tcW w:w="7252" w:type="dxa"/>
          </w:tcPr>
          <w:p w14:paraId="58A43244" w14:textId="132805CD" w:rsidR="007B2F79" w:rsidRPr="0003090B" w:rsidRDefault="00450F7D" w:rsidP="00FE472D">
            <w:pPr>
              <w:pStyle w:val="BodytextJustified"/>
              <w:rPr>
                <w:sz w:val="20"/>
                <w:szCs w:val="16"/>
              </w:rPr>
            </w:pPr>
            <w:r>
              <w:rPr>
                <w:sz w:val="20"/>
                <w:szCs w:val="16"/>
              </w:rPr>
              <w:t>As part of WP2, c</w:t>
            </w:r>
            <w:r w:rsidR="00DB0457">
              <w:rPr>
                <w:sz w:val="20"/>
                <w:szCs w:val="16"/>
              </w:rPr>
              <w:t xml:space="preserve">onsidering the </w:t>
            </w:r>
            <w:r w:rsidR="007C78A7">
              <w:rPr>
                <w:sz w:val="20"/>
                <w:szCs w:val="16"/>
              </w:rPr>
              <w:t>previous objective</w:t>
            </w:r>
            <w:r w:rsidR="00F16B1A">
              <w:rPr>
                <w:sz w:val="20"/>
                <w:szCs w:val="16"/>
              </w:rPr>
              <w:t>s</w:t>
            </w:r>
            <w:r w:rsidR="00392DE5">
              <w:rPr>
                <w:sz w:val="20"/>
                <w:szCs w:val="16"/>
              </w:rPr>
              <w:t xml:space="preserve"> and the specific </w:t>
            </w:r>
            <w:r w:rsidR="005E4E1D">
              <w:rPr>
                <w:sz w:val="20"/>
                <w:szCs w:val="16"/>
              </w:rPr>
              <w:t xml:space="preserve">two </w:t>
            </w:r>
            <w:r w:rsidR="0037518D">
              <w:rPr>
                <w:sz w:val="20"/>
                <w:szCs w:val="16"/>
              </w:rPr>
              <w:t>test scenarios</w:t>
            </w:r>
            <w:r>
              <w:rPr>
                <w:sz w:val="20"/>
                <w:szCs w:val="16"/>
              </w:rPr>
              <w:t xml:space="preserve">, </w:t>
            </w:r>
            <w:r w:rsidRPr="0BCEF2CD">
              <w:rPr>
                <w:sz w:val="20"/>
              </w:rPr>
              <w:t>this activity</w:t>
            </w:r>
            <w:r>
              <w:rPr>
                <w:sz w:val="20"/>
              </w:rPr>
              <w:t xml:space="preserve"> </w:t>
            </w:r>
            <w:r w:rsidRPr="0BCEF2CD">
              <w:rPr>
                <w:sz w:val="20"/>
              </w:rPr>
              <w:t>provided and explained a comprehensive set of 28 requirements corresponding to three different specifications, namely, Test Scenario, Test Case and Test Report.</w:t>
            </w:r>
          </w:p>
        </w:tc>
      </w:tr>
      <w:tr w:rsidR="00A21E22" w:rsidRPr="0003090B" w14:paraId="76696348" w14:textId="77777777" w:rsidTr="00AE6BC8">
        <w:tc>
          <w:tcPr>
            <w:tcW w:w="2405" w:type="dxa"/>
            <w:vAlign w:val="center"/>
          </w:tcPr>
          <w:p w14:paraId="4EF1DD51" w14:textId="77777777" w:rsidR="00A21E22" w:rsidRDefault="00A21E22" w:rsidP="00CD2F88">
            <w:pPr>
              <w:pStyle w:val="BodytextJustified"/>
              <w:jc w:val="center"/>
              <w:rPr>
                <w:sz w:val="20"/>
                <w:szCs w:val="16"/>
              </w:rPr>
            </w:pPr>
            <w:r w:rsidRPr="0003090B">
              <w:rPr>
                <w:sz w:val="20"/>
                <w:szCs w:val="16"/>
              </w:rPr>
              <w:t>Implementation of the IEFT BP v7 and the relevant BP security specification</w:t>
            </w:r>
          </w:p>
          <w:p w14:paraId="179A7272" w14:textId="77777777" w:rsidR="00DE54C3" w:rsidRDefault="00DE54C3" w:rsidP="00CD2F88">
            <w:pPr>
              <w:pStyle w:val="BodytextJustified"/>
              <w:jc w:val="center"/>
              <w:rPr>
                <w:sz w:val="20"/>
                <w:szCs w:val="16"/>
              </w:rPr>
            </w:pPr>
          </w:p>
          <w:p w14:paraId="7EC5DF2C" w14:textId="4911E0A7" w:rsidR="00DE54C3" w:rsidRPr="0003090B" w:rsidRDefault="00DE54C3" w:rsidP="00CD2F88">
            <w:pPr>
              <w:pStyle w:val="BodytextJustified"/>
              <w:jc w:val="center"/>
              <w:rPr>
                <w:sz w:val="20"/>
                <w:szCs w:val="16"/>
              </w:rPr>
            </w:pPr>
            <w:r>
              <w:rPr>
                <w:sz w:val="20"/>
                <w:szCs w:val="16"/>
              </w:rPr>
              <w:t>WPs involved: WP4</w:t>
            </w:r>
          </w:p>
        </w:tc>
        <w:tc>
          <w:tcPr>
            <w:tcW w:w="7252" w:type="dxa"/>
          </w:tcPr>
          <w:p w14:paraId="1FDB7DFA" w14:textId="0B93B76E" w:rsidR="002804DC" w:rsidRDefault="002804DC" w:rsidP="002804DC">
            <w:pPr>
              <w:pStyle w:val="BodytextJustified"/>
              <w:rPr>
                <w:sz w:val="20"/>
                <w:szCs w:val="16"/>
              </w:rPr>
            </w:pPr>
            <w:r>
              <w:rPr>
                <w:sz w:val="20"/>
                <w:szCs w:val="16"/>
              </w:rPr>
              <w:t>GTD followed</w:t>
            </w:r>
            <w:r w:rsidR="004C6F0A">
              <w:rPr>
                <w:sz w:val="20"/>
                <w:szCs w:val="16"/>
              </w:rPr>
              <w:t xml:space="preserve"> a formal process </w:t>
            </w:r>
            <w:r w:rsidR="00C06601">
              <w:rPr>
                <w:sz w:val="20"/>
                <w:szCs w:val="16"/>
              </w:rPr>
              <w:t xml:space="preserve">(ECSS) </w:t>
            </w:r>
            <w:r w:rsidR="004C6F0A">
              <w:rPr>
                <w:sz w:val="20"/>
                <w:szCs w:val="16"/>
              </w:rPr>
              <w:t xml:space="preserve">for the implementation of the </w:t>
            </w:r>
            <w:r w:rsidR="003E407B">
              <w:rPr>
                <w:sz w:val="20"/>
                <w:szCs w:val="16"/>
              </w:rPr>
              <w:t>BPSEC</w:t>
            </w:r>
            <w:r w:rsidR="00FB6D9B">
              <w:rPr>
                <w:sz w:val="20"/>
                <w:szCs w:val="16"/>
              </w:rPr>
              <w:t xml:space="preserve"> s</w:t>
            </w:r>
            <w:r w:rsidRPr="002804DC">
              <w:rPr>
                <w:sz w:val="20"/>
                <w:szCs w:val="16"/>
              </w:rPr>
              <w:t>pecification</w:t>
            </w:r>
            <w:r w:rsidR="00F4105F">
              <w:rPr>
                <w:sz w:val="20"/>
                <w:szCs w:val="16"/>
              </w:rPr>
              <w:t>.</w:t>
            </w:r>
          </w:p>
          <w:p w14:paraId="71B50370" w14:textId="6F2FDD6F" w:rsidR="002804DC" w:rsidRPr="002804DC" w:rsidRDefault="00A374CB" w:rsidP="001F26EB">
            <w:pPr>
              <w:pStyle w:val="BodytextJustified"/>
              <w:rPr>
                <w:sz w:val="20"/>
                <w:szCs w:val="16"/>
              </w:rPr>
            </w:pPr>
            <w:r>
              <w:rPr>
                <w:sz w:val="20"/>
                <w:szCs w:val="16"/>
              </w:rPr>
              <w:t>Stemming from TN1</w:t>
            </w:r>
            <w:r w:rsidR="00E309FC">
              <w:rPr>
                <w:sz w:val="20"/>
                <w:szCs w:val="16"/>
              </w:rPr>
              <w:t xml:space="preserve"> and TN2</w:t>
            </w:r>
            <w:r w:rsidR="00635426">
              <w:rPr>
                <w:sz w:val="20"/>
                <w:szCs w:val="16"/>
              </w:rPr>
              <w:t>, GTD defined the</w:t>
            </w:r>
            <w:r w:rsidR="002804DC" w:rsidRPr="002804DC">
              <w:rPr>
                <w:sz w:val="20"/>
                <w:szCs w:val="16"/>
              </w:rPr>
              <w:t xml:space="preserve"> software requirements for the implementation of BP &amp; </w:t>
            </w:r>
            <w:r w:rsidR="003E407B">
              <w:rPr>
                <w:sz w:val="20"/>
                <w:szCs w:val="16"/>
              </w:rPr>
              <w:t>BPSEC</w:t>
            </w:r>
            <w:r w:rsidR="00DB3F60">
              <w:rPr>
                <w:sz w:val="20"/>
                <w:szCs w:val="16"/>
              </w:rPr>
              <w:t xml:space="preserve"> and </w:t>
            </w:r>
            <w:r w:rsidR="002804DC" w:rsidRPr="002804DC">
              <w:rPr>
                <w:sz w:val="20"/>
                <w:szCs w:val="16"/>
              </w:rPr>
              <w:t>ESA</w:t>
            </w:r>
            <w:r w:rsidR="00DB3F60">
              <w:rPr>
                <w:sz w:val="20"/>
                <w:szCs w:val="16"/>
              </w:rPr>
              <w:t xml:space="preserve">’s </w:t>
            </w:r>
            <w:r w:rsidR="002804DC" w:rsidRPr="002804DC">
              <w:rPr>
                <w:sz w:val="20"/>
                <w:szCs w:val="16"/>
              </w:rPr>
              <w:t>BPv7 implementation w</w:t>
            </w:r>
            <w:r w:rsidR="00DB3F60">
              <w:rPr>
                <w:sz w:val="20"/>
                <w:szCs w:val="16"/>
              </w:rPr>
              <w:t>as</w:t>
            </w:r>
            <w:r w:rsidR="002804DC" w:rsidRPr="002804DC">
              <w:rPr>
                <w:sz w:val="20"/>
                <w:szCs w:val="16"/>
              </w:rPr>
              <w:t xml:space="preserve"> reused as starting point for the development of BP Security protocol.</w:t>
            </w:r>
          </w:p>
          <w:p w14:paraId="3BE9C6BF" w14:textId="2411BC57" w:rsidR="002804DC" w:rsidRPr="002804DC" w:rsidRDefault="00C47628" w:rsidP="002804DC">
            <w:pPr>
              <w:pStyle w:val="BodytextJustified"/>
              <w:rPr>
                <w:sz w:val="20"/>
                <w:szCs w:val="16"/>
              </w:rPr>
            </w:pPr>
            <w:r>
              <w:rPr>
                <w:sz w:val="20"/>
                <w:szCs w:val="16"/>
              </w:rPr>
              <w:t xml:space="preserve">The design </w:t>
            </w:r>
            <w:r w:rsidR="002804DC" w:rsidRPr="002804DC">
              <w:rPr>
                <w:sz w:val="20"/>
                <w:szCs w:val="16"/>
              </w:rPr>
              <w:t xml:space="preserve">of the BP security protocol implementation </w:t>
            </w:r>
            <w:r>
              <w:rPr>
                <w:sz w:val="20"/>
                <w:szCs w:val="16"/>
              </w:rPr>
              <w:t>was</w:t>
            </w:r>
            <w:r w:rsidR="002804DC" w:rsidRPr="002804DC">
              <w:rPr>
                <w:sz w:val="20"/>
                <w:szCs w:val="16"/>
              </w:rPr>
              <w:t xml:space="preserve"> done using the Unified Modelling Language</w:t>
            </w:r>
            <w:r w:rsidR="001821AB">
              <w:rPr>
                <w:sz w:val="20"/>
                <w:szCs w:val="16"/>
              </w:rPr>
              <w:t xml:space="preserve"> </w:t>
            </w:r>
            <w:r w:rsidR="004A0ACE">
              <w:rPr>
                <w:sz w:val="20"/>
                <w:szCs w:val="16"/>
              </w:rPr>
              <w:t>and the coding</w:t>
            </w:r>
            <w:r w:rsidR="00136CFF">
              <w:rPr>
                <w:sz w:val="20"/>
                <w:szCs w:val="16"/>
              </w:rPr>
              <w:t xml:space="preserve"> in Java</w:t>
            </w:r>
            <w:r w:rsidR="004A0ACE">
              <w:rPr>
                <w:sz w:val="20"/>
                <w:szCs w:val="16"/>
              </w:rPr>
              <w:t xml:space="preserve">, to be in line with </w:t>
            </w:r>
            <w:r w:rsidR="00277CCB" w:rsidRPr="002804DC">
              <w:rPr>
                <w:sz w:val="20"/>
                <w:szCs w:val="16"/>
              </w:rPr>
              <w:t>ESA</w:t>
            </w:r>
            <w:r w:rsidR="00277CCB">
              <w:rPr>
                <w:sz w:val="20"/>
                <w:szCs w:val="16"/>
              </w:rPr>
              <w:t xml:space="preserve">’s </w:t>
            </w:r>
            <w:r w:rsidR="00277CCB" w:rsidRPr="002804DC">
              <w:rPr>
                <w:sz w:val="20"/>
                <w:szCs w:val="16"/>
              </w:rPr>
              <w:t>BPv7 implementation</w:t>
            </w:r>
            <w:r w:rsidR="00136CFF">
              <w:rPr>
                <w:sz w:val="20"/>
                <w:szCs w:val="16"/>
              </w:rPr>
              <w:t>.</w:t>
            </w:r>
          </w:p>
          <w:p w14:paraId="51B17293" w14:textId="12334474" w:rsidR="00580846" w:rsidRDefault="00E44322" w:rsidP="002804DC">
            <w:pPr>
              <w:pStyle w:val="BodytextJustified"/>
              <w:rPr>
                <w:sz w:val="20"/>
                <w:szCs w:val="16"/>
              </w:rPr>
            </w:pPr>
            <w:r>
              <w:rPr>
                <w:sz w:val="20"/>
                <w:szCs w:val="16"/>
              </w:rPr>
              <w:t>A</w:t>
            </w:r>
            <w:r w:rsidR="001D0F95">
              <w:rPr>
                <w:sz w:val="20"/>
                <w:szCs w:val="16"/>
              </w:rPr>
              <w:t xml:space="preserve"> </w:t>
            </w:r>
            <w:r w:rsidR="002804DC" w:rsidRPr="002804DC">
              <w:rPr>
                <w:sz w:val="20"/>
                <w:szCs w:val="16"/>
              </w:rPr>
              <w:t xml:space="preserve">verification plan </w:t>
            </w:r>
            <w:r w:rsidR="00EC4B39">
              <w:rPr>
                <w:sz w:val="20"/>
                <w:szCs w:val="16"/>
              </w:rPr>
              <w:t>was</w:t>
            </w:r>
            <w:r w:rsidR="002804DC" w:rsidRPr="002804DC">
              <w:rPr>
                <w:sz w:val="20"/>
                <w:szCs w:val="16"/>
              </w:rPr>
              <w:t xml:space="preserve"> defined for the verification of the implemented </w:t>
            </w:r>
            <w:r w:rsidR="003E407B">
              <w:rPr>
                <w:sz w:val="20"/>
                <w:szCs w:val="16"/>
              </w:rPr>
              <w:t>BPSEC</w:t>
            </w:r>
            <w:r w:rsidR="002804DC" w:rsidRPr="002804DC">
              <w:rPr>
                <w:sz w:val="20"/>
                <w:szCs w:val="16"/>
              </w:rPr>
              <w:t xml:space="preserve"> </w:t>
            </w:r>
            <w:r w:rsidR="00E8347E">
              <w:rPr>
                <w:sz w:val="20"/>
                <w:szCs w:val="16"/>
              </w:rPr>
              <w:t xml:space="preserve">and </w:t>
            </w:r>
            <w:r w:rsidR="002804DC" w:rsidRPr="002804DC">
              <w:rPr>
                <w:sz w:val="20"/>
                <w:szCs w:val="16"/>
              </w:rPr>
              <w:t>fores</w:t>
            </w:r>
            <w:r w:rsidR="00E8347E">
              <w:rPr>
                <w:sz w:val="20"/>
                <w:szCs w:val="16"/>
              </w:rPr>
              <w:t>aw</w:t>
            </w:r>
            <w:r w:rsidR="002804DC" w:rsidRPr="002804DC">
              <w:rPr>
                <w:sz w:val="20"/>
                <w:szCs w:val="16"/>
              </w:rPr>
              <w:t xml:space="preserve"> a complete set of unit tests implemented using the JUnit library and managed with TM4J.</w:t>
            </w:r>
            <w:r w:rsidR="00AB44B1">
              <w:rPr>
                <w:sz w:val="20"/>
                <w:szCs w:val="16"/>
              </w:rPr>
              <w:t xml:space="preserve"> </w:t>
            </w:r>
            <w:r w:rsidR="002804DC" w:rsidRPr="002804DC">
              <w:rPr>
                <w:sz w:val="20"/>
                <w:szCs w:val="16"/>
              </w:rPr>
              <w:t xml:space="preserve">The unit tests </w:t>
            </w:r>
            <w:r w:rsidR="003D581C" w:rsidRPr="002804DC">
              <w:rPr>
                <w:sz w:val="20"/>
                <w:szCs w:val="16"/>
              </w:rPr>
              <w:t>building,</w:t>
            </w:r>
            <w:r w:rsidR="002804DC" w:rsidRPr="002804DC">
              <w:rPr>
                <w:sz w:val="20"/>
                <w:szCs w:val="16"/>
              </w:rPr>
              <w:t xml:space="preserve"> and execution w</w:t>
            </w:r>
            <w:r w:rsidR="00592309">
              <w:rPr>
                <w:sz w:val="20"/>
                <w:szCs w:val="16"/>
              </w:rPr>
              <w:t xml:space="preserve">as </w:t>
            </w:r>
            <w:r w:rsidR="002804DC" w:rsidRPr="002804DC">
              <w:rPr>
                <w:sz w:val="20"/>
                <w:szCs w:val="16"/>
              </w:rPr>
              <w:t>automated using Jenkins.</w:t>
            </w:r>
          </w:p>
          <w:p w14:paraId="58EF7BB3" w14:textId="7E1E01D0" w:rsidR="00A21E22" w:rsidRPr="0003090B" w:rsidRDefault="00580846" w:rsidP="00BF010F">
            <w:pPr>
              <w:pStyle w:val="BodytextJustified"/>
              <w:rPr>
                <w:sz w:val="20"/>
                <w:szCs w:val="16"/>
              </w:rPr>
            </w:pPr>
            <w:r>
              <w:rPr>
                <w:sz w:val="20"/>
                <w:szCs w:val="16"/>
              </w:rPr>
              <w:t>T</w:t>
            </w:r>
            <w:r w:rsidR="002804DC" w:rsidRPr="002804DC">
              <w:rPr>
                <w:sz w:val="20"/>
                <w:szCs w:val="16"/>
              </w:rPr>
              <w:t xml:space="preserve">he verification results </w:t>
            </w:r>
            <w:r>
              <w:rPr>
                <w:sz w:val="20"/>
                <w:szCs w:val="16"/>
              </w:rPr>
              <w:t>were</w:t>
            </w:r>
            <w:r w:rsidR="002804DC" w:rsidRPr="002804DC">
              <w:rPr>
                <w:sz w:val="20"/>
                <w:szCs w:val="16"/>
              </w:rPr>
              <w:t xml:space="preserve"> included in SVR2</w:t>
            </w:r>
            <w:r>
              <w:rPr>
                <w:sz w:val="20"/>
                <w:szCs w:val="16"/>
              </w:rPr>
              <w:t xml:space="preserve"> with all tests passed</w:t>
            </w:r>
            <w:r w:rsidR="002804DC" w:rsidRPr="002804DC">
              <w:rPr>
                <w:sz w:val="20"/>
                <w:szCs w:val="16"/>
              </w:rPr>
              <w:t>.</w:t>
            </w:r>
          </w:p>
        </w:tc>
      </w:tr>
      <w:tr w:rsidR="00A21E22" w:rsidRPr="0003090B" w14:paraId="38C349E1" w14:textId="77777777" w:rsidTr="00AE6BC8">
        <w:tc>
          <w:tcPr>
            <w:tcW w:w="2405" w:type="dxa"/>
            <w:vAlign w:val="center"/>
          </w:tcPr>
          <w:p w14:paraId="47385C29" w14:textId="77777777" w:rsidR="00A21E22" w:rsidRDefault="00A21E22" w:rsidP="00CD2F88">
            <w:pPr>
              <w:pStyle w:val="BodytextJustified"/>
              <w:jc w:val="center"/>
              <w:rPr>
                <w:sz w:val="20"/>
                <w:szCs w:val="16"/>
              </w:rPr>
            </w:pPr>
            <w:r w:rsidRPr="0003090B">
              <w:rPr>
                <w:sz w:val="20"/>
                <w:szCs w:val="16"/>
              </w:rPr>
              <w:t>Design, implementation and validation of the testbed architecture</w:t>
            </w:r>
          </w:p>
          <w:p w14:paraId="6C011636" w14:textId="77777777" w:rsidR="00DE54C3" w:rsidRDefault="00DE54C3" w:rsidP="00CD2F88">
            <w:pPr>
              <w:pStyle w:val="BodytextJustified"/>
              <w:jc w:val="center"/>
              <w:rPr>
                <w:sz w:val="20"/>
                <w:szCs w:val="16"/>
              </w:rPr>
            </w:pPr>
          </w:p>
          <w:p w14:paraId="3B5AAE8E" w14:textId="3F171F79" w:rsidR="00DE54C3" w:rsidRPr="0003090B" w:rsidRDefault="00DE54C3" w:rsidP="00CD2F88">
            <w:pPr>
              <w:pStyle w:val="BodytextJustified"/>
              <w:jc w:val="center"/>
              <w:rPr>
                <w:sz w:val="20"/>
                <w:szCs w:val="16"/>
              </w:rPr>
            </w:pPr>
            <w:r>
              <w:rPr>
                <w:sz w:val="20"/>
                <w:szCs w:val="16"/>
              </w:rPr>
              <w:t>WPs involved: WP3</w:t>
            </w:r>
          </w:p>
        </w:tc>
        <w:tc>
          <w:tcPr>
            <w:tcW w:w="7252" w:type="dxa"/>
          </w:tcPr>
          <w:p w14:paraId="57526C28" w14:textId="69BD2252" w:rsidR="0062017C" w:rsidRPr="0062017C" w:rsidRDefault="00992115" w:rsidP="0062017C">
            <w:pPr>
              <w:pStyle w:val="BodytextJustified"/>
              <w:rPr>
                <w:sz w:val="20"/>
                <w:szCs w:val="16"/>
              </w:rPr>
            </w:pPr>
            <w:r w:rsidRPr="00992115">
              <w:rPr>
                <w:sz w:val="20"/>
                <w:szCs w:val="16"/>
              </w:rPr>
              <w:t xml:space="preserve">Common Open Research Emulator </w:t>
            </w:r>
            <w:r>
              <w:rPr>
                <w:sz w:val="20"/>
                <w:szCs w:val="16"/>
                <w:lang w:val="en-US"/>
              </w:rPr>
              <w:t>(</w:t>
            </w:r>
            <w:r w:rsidR="009E2ED4">
              <w:rPr>
                <w:sz w:val="20"/>
                <w:szCs w:val="16"/>
              </w:rPr>
              <w:t>CORE</w:t>
            </w:r>
            <w:r>
              <w:rPr>
                <w:sz w:val="20"/>
                <w:szCs w:val="16"/>
              </w:rPr>
              <w:t>)</w:t>
            </w:r>
            <w:r w:rsidR="00D30A15">
              <w:rPr>
                <w:sz w:val="20"/>
                <w:szCs w:val="16"/>
              </w:rPr>
              <w:t xml:space="preserve"> was selected as the base of the testbed development</w:t>
            </w:r>
            <w:r>
              <w:rPr>
                <w:sz w:val="20"/>
                <w:szCs w:val="16"/>
              </w:rPr>
              <w:t xml:space="preserve"> </w:t>
            </w:r>
            <w:r w:rsidR="000C0047">
              <w:rPr>
                <w:sz w:val="20"/>
                <w:szCs w:val="16"/>
              </w:rPr>
              <w:t xml:space="preserve">as the best option </w:t>
            </w:r>
            <w:r w:rsidR="00E65166">
              <w:rPr>
                <w:sz w:val="20"/>
                <w:szCs w:val="16"/>
              </w:rPr>
              <w:t>considering s</w:t>
            </w:r>
            <w:r w:rsidR="0062017C" w:rsidRPr="0062017C">
              <w:rPr>
                <w:sz w:val="20"/>
                <w:szCs w:val="16"/>
              </w:rPr>
              <w:t>calability</w:t>
            </w:r>
            <w:r w:rsidR="00BC7D4E">
              <w:rPr>
                <w:sz w:val="20"/>
                <w:szCs w:val="16"/>
              </w:rPr>
              <w:t>, c</w:t>
            </w:r>
            <w:r w:rsidR="0062017C" w:rsidRPr="0062017C">
              <w:rPr>
                <w:sz w:val="20"/>
                <w:szCs w:val="16"/>
              </w:rPr>
              <w:t>onfigurability</w:t>
            </w:r>
            <w:r w:rsidR="00BC7D4E">
              <w:rPr>
                <w:sz w:val="20"/>
                <w:szCs w:val="16"/>
              </w:rPr>
              <w:t xml:space="preserve">, </w:t>
            </w:r>
            <w:r w:rsidR="000C0047">
              <w:rPr>
                <w:sz w:val="20"/>
                <w:szCs w:val="16"/>
              </w:rPr>
              <w:t>i</w:t>
            </w:r>
            <w:r w:rsidR="000C0047" w:rsidRPr="0062017C">
              <w:rPr>
                <w:sz w:val="20"/>
                <w:szCs w:val="16"/>
              </w:rPr>
              <w:t>nteroperability,</w:t>
            </w:r>
            <w:r w:rsidR="003301BF">
              <w:rPr>
                <w:sz w:val="20"/>
                <w:szCs w:val="16"/>
              </w:rPr>
              <w:t xml:space="preserve"> and o</w:t>
            </w:r>
            <w:r w:rsidR="0062017C" w:rsidRPr="0062017C">
              <w:rPr>
                <w:sz w:val="20"/>
                <w:szCs w:val="16"/>
              </w:rPr>
              <w:t>bservability</w:t>
            </w:r>
            <w:r w:rsidR="009E2ED4">
              <w:rPr>
                <w:sz w:val="20"/>
                <w:szCs w:val="16"/>
              </w:rPr>
              <w:t xml:space="preserve"> aspects</w:t>
            </w:r>
            <w:r w:rsidR="003301BF">
              <w:rPr>
                <w:sz w:val="20"/>
                <w:szCs w:val="16"/>
              </w:rPr>
              <w:t xml:space="preserve">. </w:t>
            </w:r>
            <w:r w:rsidR="0062017C" w:rsidRPr="0062017C">
              <w:rPr>
                <w:sz w:val="20"/>
                <w:szCs w:val="16"/>
              </w:rPr>
              <w:t>Performance</w:t>
            </w:r>
            <w:r w:rsidR="00440308">
              <w:rPr>
                <w:sz w:val="20"/>
                <w:szCs w:val="16"/>
              </w:rPr>
              <w:t xml:space="preserve"> and a</w:t>
            </w:r>
            <w:r w:rsidR="0062017C" w:rsidRPr="0062017C">
              <w:rPr>
                <w:sz w:val="20"/>
                <w:szCs w:val="16"/>
              </w:rPr>
              <w:t>utomation</w:t>
            </w:r>
            <w:r w:rsidR="000C0047">
              <w:rPr>
                <w:sz w:val="20"/>
                <w:szCs w:val="16"/>
              </w:rPr>
              <w:t xml:space="preserve"> </w:t>
            </w:r>
            <w:r w:rsidR="00440308">
              <w:rPr>
                <w:sz w:val="20"/>
                <w:szCs w:val="16"/>
              </w:rPr>
              <w:t>were also considered</w:t>
            </w:r>
            <w:r w:rsidR="00E46AF8">
              <w:rPr>
                <w:sz w:val="20"/>
                <w:szCs w:val="16"/>
              </w:rPr>
              <w:t xml:space="preserve"> as t</w:t>
            </w:r>
            <w:r w:rsidR="00E46AF8" w:rsidRPr="00E46AF8">
              <w:rPr>
                <w:sz w:val="20"/>
                <w:szCs w:val="16"/>
              </w:rPr>
              <w:t xml:space="preserve">est scenarios </w:t>
            </w:r>
            <w:r w:rsidR="00E46AF8">
              <w:rPr>
                <w:sz w:val="20"/>
                <w:szCs w:val="16"/>
              </w:rPr>
              <w:t>needed</w:t>
            </w:r>
            <w:r w:rsidR="00E46AF8" w:rsidRPr="00E46AF8">
              <w:rPr>
                <w:sz w:val="20"/>
                <w:szCs w:val="16"/>
              </w:rPr>
              <w:t xml:space="preserve"> to be run by the test bench on a standard computer in a reasonable amount of time</w:t>
            </w:r>
            <w:r w:rsidR="00E46AF8">
              <w:rPr>
                <w:sz w:val="20"/>
                <w:szCs w:val="16"/>
              </w:rPr>
              <w:t xml:space="preserve"> </w:t>
            </w:r>
            <w:r w:rsidR="00E46AF8" w:rsidRPr="00E46AF8">
              <w:rPr>
                <w:sz w:val="20"/>
                <w:szCs w:val="16"/>
              </w:rPr>
              <w:t>and</w:t>
            </w:r>
            <w:r w:rsidR="0062017C" w:rsidRPr="0062017C">
              <w:rPr>
                <w:sz w:val="20"/>
                <w:szCs w:val="16"/>
              </w:rPr>
              <w:t xml:space="preserve"> without user intervention.</w:t>
            </w:r>
          </w:p>
          <w:p w14:paraId="337782B8" w14:textId="32EB96CE" w:rsidR="0062017C" w:rsidRPr="0062017C" w:rsidRDefault="0062017C" w:rsidP="0062017C">
            <w:pPr>
              <w:pStyle w:val="BodytextJustified"/>
              <w:rPr>
                <w:sz w:val="20"/>
                <w:szCs w:val="16"/>
              </w:rPr>
            </w:pPr>
            <w:r w:rsidRPr="0062017C">
              <w:rPr>
                <w:sz w:val="20"/>
                <w:szCs w:val="16"/>
              </w:rPr>
              <w:t>The design of the testbed w</w:t>
            </w:r>
            <w:r w:rsidR="002D26A6">
              <w:rPr>
                <w:sz w:val="20"/>
                <w:szCs w:val="16"/>
              </w:rPr>
              <w:t>as</w:t>
            </w:r>
            <w:r w:rsidRPr="0062017C">
              <w:rPr>
                <w:sz w:val="20"/>
                <w:szCs w:val="16"/>
              </w:rPr>
              <w:t xml:space="preserve"> done using the Unified Modelling Language</w:t>
            </w:r>
            <w:r w:rsidR="00D750AC">
              <w:rPr>
                <w:sz w:val="20"/>
                <w:szCs w:val="16"/>
              </w:rPr>
              <w:t xml:space="preserve"> and </w:t>
            </w:r>
            <w:r w:rsidR="001A04AD">
              <w:rPr>
                <w:sz w:val="20"/>
                <w:szCs w:val="16"/>
              </w:rPr>
              <w:t xml:space="preserve">the language was the same used </w:t>
            </w:r>
            <w:r w:rsidRPr="0062017C">
              <w:rPr>
                <w:sz w:val="20"/>
                <w:szCs w:val="16"/>
              </w:rPr>
              <w:t>by the chosen network simulator</w:t>
            </w:r>
            <w:r w:rsidR="005B68BD">
              <w:rPr>
                <w:sz w:val="20"/>
                <w:szCs w:val="16"/>
              </w:rPr>
              <w:t>.</w:t>
            </w:r>
          </w:p>
          <w:p w14:paraId="32360799" w14:textId="127C08C6" w:rsidR="0062017C" w:rsidRPr="0062017C" w:rsidRDefault="00FF04FF" w:rsidP="001D3A93">
            <w:pPr>
              <w:pStyle w:val="BodytextJustified"/>
              <w:rPr>
                <w:sz w:val="20"/>
                <w:szCs w:val="16"/>
              </w:rPr>
            </w:pPr>
            <w:r>
              <w:rPr>
                <w:sz w:val="20"/>
                <w:szCs w:val="16"/>
              </w:rPr>
              <w:t xml:space="preserve">GTD </w:t>
            </w:r>
            <w:r w:rsidR="0062017C" w:rsidRPr="0062017C">
              <w:rPr>
                <w:sz w:val="20"/>
                <w:szCs w:val="16"/>
              </w:rPr>
              <w:t>design</w:t>
            </w:r>
            <w:r>
              <w:rPr>
                <w:sz w:val="20"/>
                <w:szCs w:val="16"/>
              </w:rPr>
              <w:t xml:space="preserve">ed </w:t>
            </w:r>
            <w:r w:rsidR="0062017C" w:rsidRPr="0062017C">
              <w:rPr>
                <w:sz w:val="20"/>
                <w:szCs w:val="16"/>
              </w:rPr>
              <w:t>the SW for maintainability</w:t>
            </w:r>
            <w:r>
              <w:rPr>
                <w:sz w:val="20"/>
                <w:szCs w:val="16"/>
              </w:rPr>
              <w:t xml:space="preserve"> </w:t>
            </w:r>
            <w:r w:rsidR="0062017C" w:rsidRPr="0062017C">
              <w:rPr>
                <w:sz w:val="20"/>
                <w:szCs w:val="16"/>
              </w:rPr>
              <w:t>from the beginning and conduct</w:t>
            </w:r>
            <w:r>
              <w:rPr>
                <w:sz w:val="20"/>
                <w:szCs w:val="16"/>
              </w:rPr>
              <w:t xml:space="preserve">ed </w:t>
            </w:r>
            <w:r w:rsidR="0062017C" w:rsidRPr="0062017C">
              <w:rPr>
                <w:sz w:val="20"/>
                <w:szCs w:val="16"/>
              </w:rPr>
              <w:t>iterative development and regular reviews that help</w:t>
            </w:r>
            <w:r>
              <w:rPr>
                <w:sz w:val="20"/>
                <w:szCs w:val="16"/>
              </w:rPr>
              <w:t xml:space="preserve">ed </w:t>
            </w:r>
            <w:r w:rsidR="0062017C" w:rsidRPr="0062017C">
              <w:rPr>
                <w:sz w:val="20"/>
                <w:szCs w:val="16"/>
              </w:rPr>
              <w:t>to improve the quality of the developed SW.</w:t>
            </w:r>
          </w:p>
          <w:p w14:paraId="5DCE59EA" w14:textId="6A6A8B5B" w:rsidR="0062017C" w:rsidRPr="0062017C" w:rsidRDefault="0062017C" w:rsidP="0062017C">
            <w:pPr>
              <w:pStyle w:val="BodytextJustified"/>
              <w:rPr>
                <w:sz w:val="20"/>
                <w:szCs w:val="16"/>
              </w:rPr>
            </w:pPr>
            <w:r w:rsidRPr="0062017C">
              <w:rPr>
                <w:sz w:val="20"/>
                <w:szCs w:val="16"/>
              </w:rPr>
              <w:t xml:space="preserve">A software </w:t>
            </w:r>
            <w:r w:rsidR="00FF39D9">
              <w:rPr>
                <w:sz w:val="20"/>
                <w:szCs w:val="16"/>
              </w:rPr>
              <w:t xml:space="preserve">verification and </w:t>
            </w:r>
            <w:r w:rsidRPr="0062017C">
              <w:rPr>
                <w:sz w:val="20"/>
                <w:szCs w:val="16"/>
              </w:rPr>
              <w:t>validation plan w</w:t>
            </w:r>
            <w:r w:rsidR="00FF39D9">
              <w:rPr>
                <w:sz w:val="20"/>
                <w:szCs w:val="16"/>
              </w:rPr>
              <w:t>as</w:t>
            </w:r>
            <w:r w:rsidRPr="0062017C">
              <w:rPr>
                <w:sz w:val="20"/>
                <w:szCs w:val="16"/>
              </w:rPr>
              <w:t xml:space="preserve"> defined for the verification </w:t>
            </w:r>
            <w:r w:rsidR="002F43B2">
              <w:rPr>
                <w:sz w:val="20"/>
                <w:szCs w:val="16"/>
              </w:rPr>
              <w:t xml:space="preserve">and validation </w:t>
            </w:r>
            <w:r w:rsidRPr="0062017C">
              <w:rPr>
                <w:sz w:val="20"/>
                <w:szCs w:val="16"/>
              </w:rPr>
              <w:t>of the testbed</w:t>
            </w:r>
            <w:r w:rsidR="009169FE">
              <w:rPr>
                <w:sz w:val="20"/>
                <w:szCs w:val="16"/>
              </w:rPr>
              <w:t xml:space="preserve"> and foresaw a</w:t>
            </w:r>
            <w:r w:rsidRPr="0062017C">
              <w:rPr>
                <w:sz w:val="20"/>
                <w:szCs w:val="16"/>
              </w:rPr>
              <w:t xml:space="preserve"> complete set of functional and operational tests implemented using a standard scripting language (e.g. bash, python, etc.) and managed with TM4J.</w:t>
            </w:r>
          </w:p>
          <w:p w14:paraId="65EC63F3" w14:textId="26178845" w:rsidR="00A21E22" w:rsidRPr="0003090B" w:rsidRDefault="0062017C" w:rsidP="007B2065">
            <w:pPr>
              <w:pStyle w:val="BodytextJustified"/>
              <w:rPr>
                <w:sz w:val="20"/>
                <w:szCs w:val="16"/>
              </w:rPr>
            </w:pPr>
            <w:r w:rsidRPr="0062017C">
              <w:rPr>
                <w:sz w:val="20"/>
                <w:szCs w:val="16"/>
              </w:rPr>
              <w:t xml:space="preserve">The execution of validation tests </w:t>
            </w:r>
            <w:r w:rsidR="004369FC">
              <w:rPr>
                <w:sz w:val="20"/>
                <w:szCs w:val="16"/>
              </w:rPr>
              <w:t>was</w:t>
            </w:r>
            <w:r w:rsidRPr="0062017C">
              <w:rPr>
                <w:sz w:val="20"/>
                <w:szCs w:val="16"/>
              </w:rPr>
              <w:t xml:space="preserve"> fully automated and automatically generate</w:t>
            </w:r>
            <w:r w:rsidR="004369FC">
              <w:rPr>
                <w:sz w:val="20"/>
                <w:szCs w:val="16"/>
              </w:rPr>
              <w:t>d</w:t>
            </w:r>
            <w:r w:rsidRPr="0062017C">
              <w:rPr>
                <w:sz w:val="20"/>
                <w:szCs w:val="16"/>
              </w:rPr>
              <w:t xml:space="preserve"> result report</w:t>
            </w:r>
            <w:r w:rsidR="001122AF">
              <w:rPr>
                <w:sz w:val="20"/>
                <w:szCs w:val="16"/>
              </w:rPr>
              <w:t>s</w:t>
            </w:r>
            <w:r w:rsidRPr="0062017C">
              <w:rPr>
                <w:sz w:val="20"/>
                <w:szCs w:val="16"/>
              </w:rPr>
              <w:t xml:space="preserve"> containing the validation tests pass/fail results and detailed output for analysis purposes.</w:t>
            </w:r>
          </w:p>
        </w:tc>
      </w:tr>
      <w:tr w:rsidR="00CE246C" w:rsidRPr="0003090B" w14:paraId="3724BB2F" w14:textId="77777777" w:rsidTr="00AE6BC8">
        <w:tc>
          <w:tcPr>
            <w:tcW w:w="2405" w:type="dxa"/>
            <w:vAlign w:val="center"/>
          </w:tcPr>
          <w:p w14:paraId="75C33CD4" w14:textId="77777777" w:rsidR="00CE246C" w:rsidRDefault="002829B9" w:rsidP="00CD2F88">
            <w:pPr>
              <w:pStyle w:val="BodytextJustified"/>
              <w:jc w:val="center"/>
              <w:rPr>
                <w:sz w:val="20"/>
                <w:szCs w:val="16"/>
              </w:rPr>
            </w:pPr>
            <w:r w:rsidRPr="002829B9">
              <w:rPr>
                <w:sz w:val="20"/>
                <w:szCs w:val="16"/>
              </w:rPr>
              <w:t>Definition and implementation of two proof of concept applications</w:t>
            </w:r>
          </w:p>
          <w:p w14:paraId="7CF9256A" w14:textId="77777777" w:rsidR="002829B9" w:rsidRDefault="002829B9" w:rsidP="00CD2F88">
            <w:pPr>
              <w:pStyle w:val="BodytextJustified"/>
              <w:jc w:val="center"/>
              <w:rPr>
                <w:sz w:val="20"/>
                <w:szCs w:val="16"/>
              </w:rPr>
            </w:pPr>
          </w:p>
          <w:p w14:paraId="0547E1C0" w14:textId="5ADD74CD" w:rsidR="002829B9" w:rsidRPr="0003090B" w:rsidRDefault="002829B9" w:rsidP="00CD2F88">
            <w:pPr>
              <w:pStyle w:val="BodytextJustified"/>
              <w:jc w:val="center"/>
              <w:rPr>
                <w:sz w:val="20"/>
                <w:szCs w:val="16"/>
              </w:rPr>
            </w:pPr>
            <w:r>
              <w:rPr>
                <w:sz w:val="20"/>
                <w:szCs w:val="16"/>
              </w:rPr>
              <w:t>WPs involved: WP6</w:t>
            </w:r>
          </w:p>
        </w:tc>
        <w:tc>
          <w:tcPr>
            <w:tcW w:w="7252" w:type="dxa"/>
          </w:tcPr>
          <w:p w14:paraId="12B5E892" w14:textId="59B27D62" w:rsidR="002829B9" w:rsidRDefault="002829B9" w:rsidP="002829B9">
            <w:pPr>
              <w:pStyle w:val="BodytextJustified"/>
              <w:rPr>
                <w:sz w:val="20"/>
                <w:szCs w:val="16"/>
              </w:rPr>
            </w:pPr>
            <w:r>
              <w:rPr>
                <w:sz w:val="20"/>
                <w:szCs w:val="16"/>
              </w:rPr>
              <w:t>i2CAT described t</w:t>
            </w:r>
            <w:r w:rsidRPr="007B2F79">
              <w:rPr>
                <w:sz w:val="20"/>
                <w:szCs w:val="16"/>
              </w:rPr>
              <w:t>he configuration and implementation of the PoC scenarios using an auxiliary software for PoC scenarios generation (SW3</w:t>
            </w:r>
            <w:r>
              <w:rPr>
                <w:sz w:val="20"/>
                <w:szCs w:val="16"/>
              </w:rPr>
              <w:t>)</w:t>
            </w:r>
            <w:r w:rsidR="00E41881">
              <w:rPr>
                <w:sz w:val="20"/>
                <w:szCs w:val="16"/>
              </w:rPr>
              <w:t xml:space="preserve"> (that has been implemented on purpose)</w:t>
            </w:r>
            <w:r>
              <w:rPr>
                <w:sz w:val="20"/>
                <w:szCs w:val="16"/>
              </w:rPr>
              <w:t>.</w:t>
            </w:r>
          </w:p>
          <w:p w14:paraId="31AC3973" w14:textId="27488C1D" w:rsidR="00CE246C" w:rsidRDefault="002829B9" w:rsidP="002829B9">
            <w:pPr>
              <w:pStyle w:val="BodytextJustified"/>
              <w:rPr>
                <w:sz w:val="20"/>
                <w:szCs w:val="16"/>
              </w:rPr>
            </w:pPr>
            <w:r>
              <w:rPr>
                <w:sz w:val="20"/>
                <w:szCs w:val="16"/>
              </w:rPr>
              <w:t xml:space="preserve">WP6 studied in depth the </w:t>
            </w:r>
            <w:r w:rsidRPr="007B2F79">
              <w:rPr>
                <w:sz w:val="20"/>
                <w:szCs w:val="16"/>
              </w:rPr>
              <w:t>Earth Observation Science Data Downlink Scenario</w:t>
            </w:r>
            <w:r w:rsidR="00994566">
              <w:rPr>
                <w:sz w:val="20"/>
                <w:szCs w:val="16"/>
              </w:rPr>
              <w:t xml:space="preserve"> (EOSDDS)</w:t>
            </w:r>
            <w:r w:rsidRPr="007B2F79">
              <w:rPr>
                <w:sz w:val="20"/>
                <w:szCs w:val="16"/>
              </w:rPr>
              <w:t xml:space="preserve"> </w:t>
            </w:r>
            <w:r>
              <w:rPr>
                <w:sz w:val="20"/>
                <w:szCs w:val="16"/>
              </w:rPr>
              <w:t xml:space="preserve">and the </w:t>
            </w:r>
            <w:r w:rsidRPr="007B2F79">
              <w:rPr>
                <w:sz w:val="20"/>
                <w:szCs w:val="16"/>
              </w:rPr>
              <w:t>Lunar Communications Scenario</w:t>
            </w:r>
            <w:r w:rsidR="00994566">
              <w:rPr>
                <w:sz w:val="20"/>
                <w:szCs w:val="16"/>
              </w:rPr>
              <w:t xml:space="preserve"> (LCS)</w:t>
            </w:r>
            <w:r w:rsidRPr="007B2F79">
              <w:rPr>
                <w:sz w:val="20"/>
                <w:szCs w:val="16"/>
              </w:rPr>
              <w:t xml:space="preserve"> </w:t>
            </w:r>
            <w:r>
              <w:rPr>
                <w:sz w:val="20"/>
                <w:szCs w:val="16"/>
              </w:rPr>
              <w:t xml:space="preserve">and </w:t>
            </w:r>
            <w:r w:rsidRPr="007B2F79">
              <w:rPr>
                <w:sz w:val="20"/>
                <w:szCs w:val="16"/>
              </w:rPr>
              <w:t>provide</w:t>
            </w:r>
            <w:r>
              <w:rPr>
                <w:sz w:val="20"/>
                <w:szCs w:val="16"/>
              </w:rPr>
              <w:t xml:space="preserve">d </w:t>
            </w:r>
            <w:r w:rsidRPr="007B2F79">
              <w:rPr>
                <w:sz w:val="20"/>
                <w:szCs w:val="16"/>
              </w:rPr>
              <w:t>a summary of the studied missions, describe</w:t>
            </w:r>
            <w:r>
              <w:rPr>
                <w:sz w:val="20"/>
                <w:szCs w:val="16"/>
              </w:rPr>
              <w:t>d</w:t>
            </w:r>
            <w:r w:rsidRPr="007B2F79">
              <w:rPr>
                <w:sz w:val="20"/>
                <w:szCs w:val="16"/>
              </w:rPr>
              <w:t xml:space="preserve"> the architecture and models followed in this type of scenarios and derive</w:t>
            </w:r>
            <w:r>
              <w:rPr>
                <w:sz w:val="20"/>
                <w:szCs w:val="16"/>
              </w:rPr>
              <w:t>d</w:t>
            </w:r>
            <w:r w:rsidRPr="007B2F79">
              <w:rPr>
                <w:sz w:val="20"/>
                <w:szCs w:val="16"/>
              </w:rPr>
              <w:t xml:space="preserve"> a </w:t>
            </w:r>
            <w:r w:rsidR="008552F7" w:rsidRPr="007B2F79">
              <w:rPr>
                <w:sz w:val="20"/>
                <w:szCs w:val="16"/>
              </w:rPr>
              <w:t>Proof-of-Concept</w:t>
            </w:r>
            <w:r w:rsidRPr="007B2F79">
              <w:rPr>
                <w:sz w:val="20"/>
                <w:szCs w:val="16"/>
              </w:rPr>
              <w:t xml:space="preserve"> scenario for the testbed and </w:t>
            </w:r>
            <w:r w:rsidR="003E407B">
              <w:rPr>
                <w:sz w:val="20"/>
                <w:szCs w:val="16"/>
              </w:rPr>
              <w:t>BPSEC</w:t>
            </w:r>
            <w:r w:rsidRPr="007B2F79">
              <w:rPr>
                <w:sz w:val="20"/>
                <w:szCs w:val="16"/>
              </w:rPr>
              <w:t xml:space="preserve"> validation.</w:t>
            </w:r>
            <w:r>
              <w:rPr>
                <w:sz w:val="20"/>
                <w:szCs w:val="16"/>
              </w:rPr>
              <w:t xml:space="preserve"> Furthermore, a s</w:t>
            </w:r>
            <w:r w:rsidRPr="007B2F79">
              <w:rPr>
                <w:sz w:val="20"/>
                <w:szCs w:val="16"/>
              </w:rPr>
              <w:t xml:space="preserve">ecurity </w:t>
            </w:r>
            <w:r>
              <w:rPr>
                <w:sz w:val="20"/>
                <w:szCs w:val="16"/>
              </w:rPr>
              <w:t>a</w:t>
            </w:r>
            <w:r w:rsidRPr="007B2F79">
              <w:rPr>
                <w:sz w:val="20"/>
                <w:szCs w:val="16"/>
              </w:rPr>
              <w:t>rchitecture stud</w:t>
            </w:r>
            <w:r>
              <w:rPr>
                <w:sz w:val="20"/>
                <w:szCs w:val="16"/>
              </w:rPr>
              <w:t xml:space="preserve">y was done in </w:t>
            </w:r>
            <w:r w:rsidRPr="007B2F79">
              <w:rPr>
                <w:sz w:val="20"/>
                <w:szCs w:val="16"/>
              </w:rPr>
              <w:t xml:space="preserve">compatibility of the required security architectures and </w:t>
            </w:r>
            <w:r>
              <w:rPr>
                <w:sz w:val="20"/>
                <w:szCs w:val="16"/>
              </w:rPr>
              <w:t xml:space="preserve">threats for </w:t>
            </w:r>
            <w:r w:rsidRPr="007B2F79">
              <w:rPr>
                <w:sz w:val="20"/>
                <w:szCs w:val="16"/>
              </w:rPr>
              <w:t>the PoC scenarios.</w:t>
            </w:r>
          </w:p>
        </w:tc>
      </w:tr>
      <w:tr w:rsidR="00A21E22" w:rsidRPr="0003090B" w14:paraId="6E4AD042" w14:textId="77777777" w:rsidTr="00AE6BC8">
        <w:tc>
          <w:tcPr>
            <w:tcW w:w="2405" w:type="dxa"/>
            <w:vAlign w:val="center"/>
          </w:tcPr>
          <w:p w14:paraId="4C9BD40E" w14:textId="77777777" w:rsidR="00A21E22" w:rsidRDefault="00A21E22" w:rsidP="00CD2F88">
            <w:pPr>
              <w:pStyle w:val="BodytextJustified"/>
              <w:jc w:val="center"/>
              <w:rPr>
                <w:sz w:val="20"/>
                <w:szCs w:val="16"/>
              </w:rPr>
            </w:pPr>
            <w:r w:rsidRPr="0003090B">
              <w:rPr>
                <w:sz w:val="20"/>
                <w:szCs w:val="16"/>
              </w:rPr>
              <w:t>Validation of the BP and BP security specification</w:t>
            </w:r>
          </w:p>
          <w:p w14:paraId="05173765" w14:textId="77777777" w:rsidR="00DE54C3" w:rsidRDefault="00DE54C3" w:rsidP="00CD2F88">
            <w:pPr>
              <w:pStyle w:val="BodytextJustified"/>
              <w:jc w:val="center"/>
              <w:rPr>
                <w:sz w:val="20"/>
                <w:szCs w:val="16"/>
              </w:rPr>
            </w:pPr>
          </w:p>
          <w:p w14:paraId="71668AD6" w14:textId="2455EAB4" w:rsidR="00DE54C3" w:rsidRPr="0003090B" w:rsidRDefault="00DE54C3" w:rsidP="00CD2F88">
            <w:pPr>
              <w:pStyle w:val="BodytextJustified"/>
              <w:jc w:val="center"/>
              <w:rPr>
                <w:sz w:val="20"/>
                <w:szCs w:val="16"/>
              </w:rPr>
            </w:pPr>
            <w:r>
              <w:rPr>
                <w:sz w:val="20"/>
                <w:szCs w:val="16"/>
              </w:rPr>
              <w:t>WPs involved: WP5</w:t>
            </w:r>
          </w:p>
        </w:tc>
        <w:tc>
          <w:tcPr>
            <w:tcW w:w="7252" w:type="dxa"/>
          </w:tcPr>
          <w:p w14:paraId="2C29D6D8" w14:textId="04AF41D4" w:rsidR="006C4552" w:rsidRDefault="00224CA2" w:rsidP="006C4552">
            <w:pPr>
              <w:pStyle w:val="BodytextJustified"/>
              <w:rPr>
                <w:sz w:val="20"/>
                <w:szCs w:val="16"/>
              </w:rPr>
            </w:pPr>
            <w:r>
              <w:rPr>
                <w:sz w:val="20"/>
                <w:szCs w:val="16"/>
              </w:rPr>
              <w:t xml:space="preserve">Osmium conducted the </w:t>
            </w:r>
            <w:r w:rsidR="006C4552" w:rsidRPr="006C4552">
              <w:rPr>
                <w:sz w:val="20"/>
                <w:szCs w:val="16"/>
              </w:rPr>
              <w:t xml:space="preserve">validation process of the </w:t>
            </w:r>
            <w:r w:rsidR="003E407B">
              <w:rPr>
                <w:sz w:val="20"/>
                <w:szCs w:val="16"/>
              </w:rPr>
              <w:t>BPSEC</w:t>
            </w:r>
            <w:r w:rsidR="006C4552" w:rsidRPr="006C4552">
              <w:rPr>
                <w:sz w:val="20"/>
                <w:szCs w:val="16"/>
              </w:rPr>
              <w:t xml:space="preserve"> protocol</w:t>
            </w:r>
            <w:r w:rsidR="00956038">
              <w:rPr>
                <w:sz w:val="20"/>
                <w:szCs w:val="16"/>
              </w:rPr>
              <w:t xml:space="preserve"> and</w:t>
            </w:r>
            <w:r w:rsidR="006C4552" w:rsidRPr="006C4552">
              <w:rPr>
                <w:sz w:val="20"/>
                <w:szCs w:val="16"/>
              </w:rPr>
              <w:t xml:space="preserve"> provide</w:t>
            </w:r>
            <w:r w:rsidR="00956038">
              <w:rPr>
                <w:sz w:val="20"/>
                <w:szCs w:val="16"/>
              </w:rPr>
              <w:t>d</w:t>
            </w:r>
            <w:r w:rsidR="006C4552" w:rsidRPr="006C4552">
              <w:rPr>
                <w:sz w:val="20"/>
                <w:szCs w:val="16"/>
              </w:rPr>
              <w:t xml:space="preserve"> a detailed report of the execution of test cases</w:t>
            </w:r>
            <w:r w:rsidR="000A3094">
              <w:rPr>
                <w:sz w:val="20"/>
                <w:szCs w:val="16"/>
              </w:rPr>
              <w:t>.</w:t>
            </w:r>
          </w:p>
          <w:p w14:paraId="5C23E0CD" w14:textId="01BFD9C3" w:rsidR="006C4552" w:rsidRPr="006C4552" w:rsidRDefault="006C4552" w:rsidP="006C4552">
            <w:pPr>
              <w:pStyle w:val="BodytextJustified"/>
              <w:rPr>
                <w:sz w:val="20"/>
                <w:szCs w:val="16"/>
              </w:rPr>
            </w:pPr>
            <w:r w:rsidRPr="006C4552">
              <w:rPr>
                <w:sz w:val="20"/>
                <w:szCs w:val="16"/>
              </w:rPr>
              <w:t xml:space="preserve">The validation process </w:t>
            </w:r>
            <w:r w:rsidR="0016536C">
              <w:rPr>
                <w:sz w:val="20"/>
                <w:szCs w:val="16"/>
              </w:rPr>
              <w:t>was</w:t>
            </w:r>
            <w:r w:rsidRPr="006C4552">
              <w:rPr>
                <w:sz w:val="20"/>
                <w:szCs w:val="16"/>
              </w:rPr>
              <w:t xml:space="preserve"> designed using the </w:t>
            </w:r>
            <w:r w:rsidR="0016536C">
              <w:rPr>
                <w:sz w:val="20"/>
                <w:szCs w:val="16"/>
              </w:rPr>
              <w:t>t</w:t>
            </w:r>
            <w:r w:rsidRPr="006C4552">
              <w:rPr>
                <w:sz w:val="20"/>
                <w:szCs w:val="16"/>
              </w:rPr>
              <w:t xml:space="preserve">estbed software, the Wireshark v4.0.1 </w:t>
            </w:r>
            <w:r w:rsidR="003E407B">
              <w:rPr>
                <w:sz w:val="20"/>
                <w:szCs w:val="16"/>
              </w:rPr>
              <w:t>BPSEC</w:t>
            </w:r>
            <w:r w:rsidRPr="006C4552">
              <w:rPr>
                <w:sz w:val="20"/>
                <w:szCs w:val="16"/>
              </w:rPr>
              <w:t xml:space="preserve"> dissector, and the ION software v4.1.2. The target of the validation process is the </w:t>
            </w:r>
            <w:r w:rsidR="003E407B">
              <w:rPr>
                <w:sz w:val="20"/>
                <w:szCs w:val="16"/>
              </w:rPr>
              <w:t>BPSEC</w:t>
            </w:r>
            <w:r w:rsidRPr="006C4552">
              <w:rPr>
                <w:sz w:val="20"/>
                <w:szCs w:val="16"/>
              </w:rPr>
              <w:t xml:space="preserve"> implementation; the Testbed provide</w:t>
            </w:r>
            <w:r w:rsidR="009C58EC">
              <w:rPr>
                <w:sz w:val="20"/>
                <w:szCs w:val="16"/>
              </w:rPr>
              <w:t>d</w:t>
            </w:r>
            <w:r w:rsidRPr="006C4552">
              <w:rPr>
                <w:sz w:val="20"/>
                <w:szCs w:val="16"/>
              </w:rPr>
              <w:t xml:space="preserve"> a user interface to </w:t>
            </w:r>
            <w:r w:rsidRPr="006C4552">
              <w:rPr>
                <w:sz w:val="20"/>
                <w:szCs w:val="16"/>
              </w:rPr>
              <w:lastRenderedPageBreak/>
              <w:t xml:space="preserve">exploit its capabilities, running simulations of a communications network, while the </w:t>
            </w:r>
            <w:r w:rsidR="003E407B">
              <w:rPr>
                <w:sz w:val="20"/>
                <w:szCs w:val="16"/>
              </w:rPr>
              <w:t>BPSEC</w:t>
            </w:r>
            <w:r w:rsidRPr="006C4552">
              <w:rPr>
                <w:sz w:val="20"/>
                <w:szCs w:val="16"/>
              </w:rPr>
              <w:t xml:space="preserve"> dissector enable</w:t>
            </w:r>
            <w:r w:rsidR="00BA3327">
              <w:rPr>
                <w:sz w:val="20"/>
                <w:szCs w:val="16"/>
              </w:rPr>
              <w:t>d</w:t>
            </w:r>
            <w:r w:rsidRPr="006C4552">
              <w:rPr>
                <w:sz w:val="20"/>
                <w:szCs w:val="16"/>
              </w:rPr>
              <w:t xml:space="preserve"> examining the results of these simulations.</w:t>
            </w:r>
          </w:p>
          <w:p w14:paraId="69E98D47" w14:textId="66CCA9A7" w:rsidR="006C4552" w:rsidRPr="006C4552" w:rsidRDefault="006C4552" w:rsidP="006C4552">
            <w:pPr>
              <w:pStyle w:val="BodytextJustified"/>
              <w:rPr>
                <w:sz w:val="20"/>
                <w:szCs w:val="16"/>
              </w:rPr>
            </w:pPr>
            <w:r w:rsidRPr="006C4552">
              <w:rPr>
                <w:sz w:val="20"/>
                <w:szCs w:val="16"/>
              </w:rPr>
              <w:t xml:space="preserve">The validation process </w:t>
            </w:r>
            <w:r w:rsidR="000D220A">
              <w:rPr>
                <w:sz w:val="20"/>
                <w:szCs w:val="16"/>
              </w:rPr>
              <w:t>was</w:t>
            </w:r>
            <w:r w:rsidRPr="006C4552">
              <w:rPr>
                <w:sz w:val="20"/>
                <w:szCs w:val="16"/>
              </w:rPr>
              <w:t xml:space="preserve"> based on a series of test cases developed from the threat analysis and test scenarios </w:t>
            </w:r>
            <w:r w:rsidR="003F7100">
              <w:rPr>
                <w:sz w:val="20"/>
                <w:szCs w:val="16"/>
              </w:rPr>
              <w:t>defined in WP2</w:t>
            </w:r>
            <w:r w:rsidR="00BA6B96">
              <w:rPr>
                <w:sz w:val="20"/>
                <w:szCs w:val="16"/>
              </w:rPr>
              <w:t xml:space="preserve"> and e</w:t>
            </w:r>
            <w:r w:rsidRPr="006C4552">
              <w:rPr>
                <w:sz w:val="20"/>
                <w:szCs w:val="16"/>
              </w:rPr>
              <w:t>ach test scenario specifie</w:t>
            </w:r>
            <w:r w:rsidR="00D35D62">
              <w:rPr>
                <w:sz w:val="20"/>
                <w:szCs w:val="16"/>
              </w:rPr>
              <w:t>d</w:t>
            </w:r>
            <w:r w:rsidRPr="006C4552">
              <w:rPr>
                <w:sz w:val="20"/>
                <w:szCs w:val="16"/>
              </w:rPr>
              <w:t xml:space="preserve"> a configuration of communication nodes, possible threats that apply to that configuration, and one or more security policies designed to prevent those threats, when possible. For each scenario, </w:t>
            </w:r>
            <w:r w:rsidR="002465BC">
              <w:rPr>
                <w:sz w:val="20"/>
                <w:szCs w:val="16"/>
              </w:rPr>
              <w:t>multiple</w:t>
            </w:r>
            <w:r w:rsidRPr="006C4552">
              <w:rPr>
                <w:sz w:val="20"/>
                <w:szCs w:val="16"/>
              </w:rPr>
              <w:t xml:space="preserve"> test cases </w:t>
            </w:r>
            <w:r w:rsidR="00D35D62">
              <w:rPr>
                <w:sz w:val="20"/>
                <w:szCs w:val="16"/>
              </w:rPr>
              <w:t>were</w:t>
            </w:r>
            <w:r w:rsidRPr="006C4552">
              <w:rPr>
                <w:sz w:val="20"/>
                <w:szCs w:val="16"/>
              </w:rPr>
              <w:t xml:space="preserve"> proposed to demonstrate that the security policies can be implemented using the functionalities and expressiveness provided by the protocol implementation so that the data communication can be carried out effectively and in a secure manner. </w:t>
            </w:r>
          </w:p>
          <w:p w14:paraId="3CD8BB4B" w14:textId="2B73833A" w:rsidR="000D25A0" w:rsidRDefault="006C4552" w:rsidP="000D25A0">
            <w:pPr>
              <w:pStyle w:val="BodytextJustified"/>
              <w:rPr>
                <w:sz w:val="20"/>
                <w:szCs w:val="16"/>
              </w:rPr>
            </w:pPr>
            <w:r w:rsidRPr="006C4552">
              <w:rPr>
                <w:sz w:val="20"/>
                <w:szCs w:val="16"/>
              </w:rPr>
              <w:t xml:space="preserve">The validation process </w:t>
            </w:r>
            <w:r w:rsidR="00D35D62">
              <w:rPr>
                <w:sz w:val="20"/>
                <w:szCs w:val="16"/>
              </w:rPr>
              <w:t>was</w:t>
            </w:r>
            <w:r w:rsidRPr="006C4552">
              <w:rPr>
                <w:sz w:val="20"/>
                <w:szCs w:val="16"/>
              </w:rPr>
              <w:t xml:space="preserve"> iterative, running all the test cases over a specific release of mentioned software implementations</w:t>
            </w:r>
            <w:r w:rsidR="000D25A0">
              <w:rPr>
                <w:sz w:val="20"/>
                <w:szCs w:val="16"/>
              </w:rPr>
              <w:t>.</w:t>
            </w:r>
          </w:p>
          <w:p w14:paraId="5A89A9FA" w14:textId="6BCC54ED" w:rsidR="00FE6339" w:rsidRPr="000D25A0" w:rsidRDefault="00FE6339" w:rsidP="006C4552">
            <w:pPr>
              <w:pStyle w:val="BodytextJustified"/>
              <w:rPr>
                <w:sz w:val="20"/>
                <w:szCs w:val="16"/>
              </w:rPr>
            </w:pPr>
            <w:r>
              <w:rPr>
                <w:sz w:val="20"/>
                <w:szCs w:val="16"/>
              </w:rPr>
              <w:t xml:space="preserve">During this activity, several interactions with NASA’s JPL team were needed as the interoperability tests with ION were rather complex </w:t>
            </w:r>
            <w:r w:rsidR="001B309E">
              <w:rPr>
                <w:sz w:val="20"/>
                <w:szCs w:val="16"/>
              </w:rPr>
              <w:t>and, in the end,</w:t>
            </w:r>
            <w:r>
              <w:rPr>
                <w:sz w:val="20"/>
                <w:szCs w:val="16"/>
              </w:rPr>
              <w:t xml:space="preserve"> not fully possible due to restrictions on ION’s ITAR-free version and due to bugs and reduced set of features (mainly for logs).</w:t>
            </w:r>
          </w:p>
        </w:tc>
      </w:tr>
      <w:tr w:rsidR="00A21E22" w:rsidRPr="0003090B" w14:paraId="469CD391" w14:textId="77777777" w:rsidTr="009964B3">
        <w:tc>
          <w:tcPr>
            <w:tcW w:w="2405" w:type="dxa"/>
            <w:vAlign w:val="center"/>
          </w:tcPr>
          <w:p w14:paraId="76C9BB8A" w14:textId="77777777" w:rsidR="00A21E22" w:rsidRDefault="00A21E22" w:rsidP="009964B3">
            <w:pPr>
              <w:pStyle w:val="BodytextJustified"/>
              <w:jc w:val="center"/>
              <w:rPr>
                <w:sz w:val="20"/>
                <w:szCs w:val="16"/>
              </w:rPr>
            </w:pPr>
            <w:r w:rsidRPr="0003090B">
              <w:rPr>
                <w:sz w:val="20"/>
                <w:szCs w:val="16"/>
              </w:rPr>
              <w:lastRenderedPageBreak/>
              <w:t>Findings and lessons learned with recommendations for the standards and future systems implementing them</w:t>
            </w:r>
          </w:p>
          <w:p w14:paraId="2E1B63E3" w14:textId="77777777" w:rsidR="00FF28B8" w:rsidRDefault="00FF28B8" w:rsidP="009964B3">
            <w:pPr>
              <w:pStyle w:val="BodytextJustified"/>
              <w:jc w:val="center"/>
              <w:rPr>
                <w:sz w:val="20"/>
                <w:szCs w:val="16"/>
              </w:rPr>
            </w:pPr>
          </w:p>
          <w:p w14:paraId="37DC65F4" w14:textId="7CF15E15" w:rsidR="00FF28B8" w:rsidRPr="0003090B" w:rsidRDefault="00FF28B8" w:rsidP="009964B3">
            <w:pPr>
              <w:pStyle w:val="BodytextJustified"/>
              <w:jc w:val="center"/>
              <w:rPr>
                <w:sz w:val="20"/>
                <w:szCs w:val="16"/>
              </w:rPr>
            </w:pPr>
            <w:r>
              <w:rPr>
                <w:sz w:val="20"/>
                <w:szCs w:val="16"/>
              </w:rPr>
              <w:t>WPs involved: WP7</w:t>
            </w:r>
          </w:p>
        </w:tc>
        <w:tc>
          <w:tcPr>
            <w:tcW w:w="7252" w:type="dxa"/>
            <w:vAlign w:val="center"/>
          </w:tcPr>
          <w:p w14:paraId="00A9E6DF" w14:textId="1DB060E7" w:rsidR="00976975" w:rsidRDefault="006F1B65" w:rsidP="00615F88">
            <w:pPr>
              <w:pStyle w:val="BodytextJustified"/>
              <w:jc w:val="left"/>
              <w:rPr>
                <w:sz w:val="20"/>
                <w:szCs w:val="16"/>
              </w:rPr>
            </w:pPr>
            <w:r>
              <w:rPr>
                <w:sz w:val="20"/>
                <w:szCs w:val="16"/>
              </w:rPr>
              <w:t xml:space="preserve">Osmium </w:t>
            </w:r>
            <w:r w:rsidRPr="006F1B65">
              <w:rPr>
                <w:sz w:val="20"/>
                <w:szCs w:val="16"/>
              </w:rPr>
              <w:t>regular</w:t>
            </w:r>
            <w:r>
              <w:rPr>
                <w:sz w:val="20"/>
                <w:szCs w:val="16"/>
              </w:rPr>
              <w:t xml:space="preserve">ly interacted with ESA and </w:t>
            </w:r>
            <w:r w:rsidRPr="006F1B65">
              <w:rPr>
                <w:sz w:val="20"/>
                <w:szCs w:val="16"/>
              </w:rPr>
              <w:t>review</w:t>
            </w:r>
            <w:r>
              <w:rPr>
                <w:sz w:val="20"/>
                <w:szCs w:val="16"/>
              </w:rPr>
              <w:t>ed</w:t>
            </w:r>
            <w:r w:rsidRPr="006F1B65">
              <w:rPr>
                <w:sz w:val="20"/>
                <w:szCs w:val="16"/>
              </w:rPr>
              <w:t xml:space="preserve"> </w:t>
            </w:r>
            <w:r>
              <w:rPr>
                <w:sz w:val="20"/>
                <w:szCs w:val="16"/>
              </w:rPr>
              <w:t>different documents</w:t>
            </w:r>
            <w:r w:rsidR="00F75146">
              <w:rPr>
                <w:sz w:val="20"/>
                <w:szCs w:val="16"/>
              </w:rPr>
              <w:t>, apart from those used in WP1</w:t>
            </w:r>
            <w:r w:rsidR="00F13319">
              <w:rPr>
                <w:sz w:val="20"/>
                <w:szCs w:val="16"/>
              </w:rPr>
              <w:t xml:space="preserve">. For instance, these were: </w:t>
            </w:r>
            <w:r w:rsidR="00692E0D">
              <w:rPr>
                <w:sz w:val="20"/>
                <w:szCs w:val="16"/>
              </w:rPr>
              <w:t>“</w:t>
            </w:r>
            <w:r w:rsidR="00692E0D" w:rsidRPr="00692E0D">
              <w:rPr>
                <w:sz w:val="20"/>
                <w:szCs w:val="16"/>
              </w:rPr>
              <w:t>DTN Bundle Protocol Security (</w:t>
            </w:r>
            <w:r w:rsidR="003E407B">
              <w:rPr>
                <w:sz w:val="20"/>
                <w:szCs w:val="16"/>
              </w:rPr>
              <w:t>BPSEC</w:t>
            </w:r>
            <w:r w:rsidR="00692E0D" w:rsidRPr="00692E0D">
              <w:rPr>
                <w:sz w:val="20"/>
                <w:szCs w:val="16"/>
              </w:rPr>
              <w:t>) COSE Context</w:t>
            </w:r>
            <w:r w:rsidR="00692E0D">
              <w:rPr>
                <w:sz w:val="20"/>
                <w:szCs w:val="16"/>
              </w:rPr>
              <w:t>”</w:t>
            </w:r>
            <w:r w:rsidR="00FF03A8">
              <w:rPr>
                <w:sz w:val="20"/>
                <w:szCs w:val="16"/>
              </w:rPr>
              <w:t xml:space="preserve">, </w:t>
            </w:r>
            <w:r w:rsidR="00692E0D">
              <w:rPr>
                <w:sz w:val="20"/>
                <w:szCs w:val="16"/>
              </w:rPr>
              <w:t>“</w:t>
            </w:r>
            <w:r w:rsidR="000D364A" w:rsidRPr="000D364A">
              <w:rPr>
                <w:sz w:val="20"/>
                <w:szCs w:val="16"/>
              </w:rPr>
              <w:t xml:space="preserve">CCSDS </w:t>
            </w:r>
            <w:r w:rsidR="00877D94" w:rsidRPr="00877D94">
              <w:rPr>
                <w:sz w:val="20"/>
                <w:szCs w:val="16"/>
              </w:rPr>
              <w:t>734.5-P-1.1</w:t>
            </w:r>
            <w:r w:rsidR="00877D94">
              <w:rPr>
                <w:sz w:val="20"/>
                <w:szCs w:val="16"/>
              </w:rPr>
              <w:t xml:space="preserve">, </w:t>
            </w:r>
            <w:r w:rsidR="000D364A" w:rsidRPr="000D364A">
              <w:rPr>
                <w:sz w:val="20"/>
                <w:szCs w:val="16"/>
              </w:rPr>
              <w:t>Bundle Protocol Security Specification. Red Book. Issue 2</w:t>
            </w:r>
            <w:r w:rsidR="00692E0D">
              <w:rPr>
                <w:sz w:val="20"/>
                <w:szCs w:val="16"/>
              </w:rPr>
              <w:t>”</w:t>
            </w:r>
            <w:r w:rsidR="00C421D3">
              <w:rPr>
                <w:sz w:val="20"/>
                <w:szCs w:val="16"/>
              </w:rPr>
              <w:t xml:space="preserve">, </w:t>
            </w:r>
            <w:r w:rsidR="00EC3DDB">
              <w:rPr>
                <w:sz w:val="20"/>
                <w:szCs w:val="16"/>
              </w:rPr>
              <w:t>“</w:t>
            </w:r>
            <w:r w:rsidR="00EC3DDB" w:rsidRPr="00EC3DDB">
              <w:rPr>
                <w:sz w:val="20"/>
                <w:szCs w:val="16"/>
              </w:rPr>
              <w:t>CCSDS 350.9-G-2, Cryptographic Algorithms (Green Book)</w:t>
            </w:r>
            <w:r w:rsidR="00C421D3">
              <w:rPr>
                <w:sz w:val="20"/>
                <w:szCs w:val="16"/>
              </w:rPr>
              <w:t xml:space="preserve"> and </w:t>
            </w:r>
            <w:r w:rsidR="00734A30" w:rsidRPr="00734A30">
              <w:rPr>
                <w:sz w:val="20"/>
                <w:szCs w:val="16"/>
              </w:rPr>
              <w:t>CCSDS 354.0-R-2, Symmetric Key Management (Red Book, Issue 2)</w:t>
            </w:r>
            <w:r w:rsidR="005B23B1">
              <w:rPr>
                <w:sz w:val="20"/>
                <w:szCs w:val="16"/>
              </w:rPr>
              <w:t xml:space="preserve"> </w:t>
            </w:r>
            <w:r w:rsidR="00C30BAE">
              <w:rPr>
                <w:sz w:val="20"/>
                <w:szCs w:val="16"/>
              </w:rPr>
              <w:t>.</w:t>
            </w:r>
          </w:p>
          <w:p w14:paraId="58FB3FCB" w14:textId="0D05E59F" w:rsidR="00134D10" w:rsidRDefault="00C30BAE" w:rsidP="00615F88">
            <w:pPr>
              <w:pStyle w:val="BodytextJustified"/>
              <w:jc w:val="left"/>
              <w:rPr>
                <w:sz w:val="20"/>
                <w:szCs w:val="16"/>
              </w:rPr>
            </w:pPr>
            <w:r>
              <w:rPr>
                <w:sz w:val="20"/>
                <w:szCs w:val="16"/>
              </w:rPr>
              <w:t>For these</w:t>
            </w:r>
            <w:r w:rsidR="00213540">
              <w:rPr>
                <w:sz w:val="20"/>
                <w:szCs w:val="16"/>
              </w:rPr>
              <w:t>, Osmium</w:t>
            </w:r>
            <w:r w:rsidR="00213540" w:rsidRPr="006F1B65">
              <w:rPr>
                <w:sz w:val="20"/>
                <w:szCs w:val="16"/>
              </w:rPr>
              <w:t xml:space="preserve"> documented in technical note</w:t>
            </w:r>
            <w:r w:rsidR="00976A82">
              <w:rPr>
                <w:sz w:val="20"/>
                <w:szCs w:val="16"/>
              </w:rPr>
              <w:t xml:space="preserve">s or </w:t>
            </w:r>
            <w:r w:rsidR="00514C83">
              <w:rPr>
                <w:sz w:val="20"/>
                <w:szCs w:val="16"/>
              </w:rPr>
              <w:t>formally via email</w:t>
            </w:r>
            <w:r w:rsidR="00366329">
              <w:rPr>
                <w:sz w:val="20"/>
                <w:szCs w:val="16"/>
              </w:rPr>
              <w:t xml:space="preserve"> the specific</w:t>
            </w:r>
            <w:r w:rsidR="008C4062">
              <w:rPr>
                <w:sz w:val="20"/>
                <w:szCs w:val="16"/>
              </w:rPr>
              <w:t xml:space="preserve"> comments</w:t>
            </w:r>
            <w:r w:rsidR="00213540" w:rsidRPr="006F1B65">
              <w:rPr>
                <w:sz w:val="20"/>
                <w:szCs w:val="16"/>
              </w:rPr>
              <w:t xml:space="preserve"> that </w:t>
            </w:r>
            <w:r w:rsidR="00BA0A37">
              <w:rPr>
                <w:sz w:val="20"/>
                <w:szCs w:val="16"/>
              </w:rPr>
              <w:t xml:space="preserve">were considered as </w:t>
            </w:r>
            <w:r w:rsidR="00213540" w:rsidRPr="006F1B65">
              <w:rPr>
                <w:sz w:val="20"/>
                <w:szCs w:val="16"/>
              </w:rPr>
              <w:t xml:space="preserve">lessons learnt and </w:t>
            </w:r>
            <w:r w:rsidR="00615F88">
              <w:rPr>
                <w:sz w:val="20"/>
                <w:szCs w:val="16"/>
              </w:rPr>
              <w:t>r</w:t>
            </w:r>
            <w:r w:rsidR="00213540" w:rsidRPr="006F1B65">
              <w:rPr>
                <w:sz w:val="20"/>
                <w:szCs w:val="16"/>
              </w:rPr>
              <w:t>ecommendations</w:t>
            </w:r>
            <w:r w:rsidR="001B6FFD">
              <w:rPr>
                <w:sz w:val="20"/>
                <w:szCs w:val="16"/>
              </w:rPr>
              <w:t>.</w:t>
            </w:r>
          </w:p>
          <w:p w14:paraId="3D5A2727" w14:textId="341597D4" w:rsidR="00A21E22" w:rsidRPr="0003090B" w:rsidRDefault="000C010C" w:rsidP="00615F88">
            <w:pPr>
              <w:pStyle w:val="BodytextJustified"/>
              <w:jc w:val="left"/>
              <w:rPr>
                <w:sz w:val="20"/>
                <w:szCs w:val="16"/>
              </w:rPr>
            </w:pPr>
            <w:r>
              <w:rPr>
                <w:sz w:val="20"/>
                <w:szCs w:val="16"/>
              </w:rPr>
              <w:t>Also</w:t>
            </w:r>
            <w:r w:rsidR="001B6FFD">
              <w:rPr>
                <w:sz w:val="20"/>
                <w:szCs w:val="16"/>
              </w:rPr>
              <w:t>,</w:t>
            </w:r>
            <w:r>
              <w:rPr>
                <w:sz w:val="20"/>
                <w:szCs w:val="16"/>
              </w:rPr>
              <w:t xml:space="preserve"> d</w:t>
            </w:r>
            <w:r w:rsidR="00134D10">
              <w:rPr>
                <w:sz w:val="20"/>
                <w:szCs w:val="16"/>
              </w:rPr>
              <w:t xml:space="preserve">uring the </w:t>
            </w:r>
            <w:r>
              <w:rPr>
                <w:sz w:val="20"/>
                <w:szCs w:val="16"/>
              </w:rPr>
              <w:t xml:space="preserve">several </w:t>
            </w:r>
            <w:r w:rsidR="001B6FFD">
              <w:rPr>
                <w:sz w:val="20"/>
                <w:szCs w:val="16"/>
              </w:rPr>
              <w:t>meetings held</w:t>
            </w:r>
            <w:r w:rsidR="001D7E18">
              <w:rPr>
                <w:sz w:val="20"/>
                <w:szCs w:val="16"/>
              </w:rPr>
              <w:t>, Osmium shared its points of view</w:t>
            </w:r>
            <w:r w:rsidR="009721B0">
              <w:rPr>
                <w:sz w:val="20"/>
                <w:szCs w:val="16"/>
              </w:rPr>
              <w:t xml:space="preserve"> on the</w:t>
            </w:r>
            <w:r w:rsidR="00D24393">
              <w:rPr>
                <w:sz w:val="20"/>
                <w:szCs w:val="16"/>
              </w:rPr>
              <w:t xml:space="preserve"> different topics discussed with ESA</w:t>
            </w:r>
            <w:r w:rsidR="00487A6B">
              <w:rPr>
                <w:sz w:val="20"/>
                <w:szCs w:val="16"/>
              </w:rPr>
              <w:t xml:space="preserve"> and </w:t>
            </w:r>
            <w:r w:rsidR="00192099">
              <w:rPr>
                <w:sz w:val="20"/>
                <w:szCs w:val="16"/>
              </w:rPr>
              <w:t>within this document, a summary of the</w:t>
            </w:r>
            <w:r w:rsidR="00250840">
              <w:rPr>
                <w:sz w:val="20"/>
                <w:szCs w:val="16"/>
              </w:rPr>
              <w:t xml:space="preserve"> recommendations</w:t>
            </w:r>
            <w:r w:rsidR="00F86374">
              <w:rPr>
                <w:sz w:val="20"/>
                <w:szCs w:val="16"/>
              </w:rPr>
              <w:t xml:space="preserve"> and future work proposed to address the main problems encountered</w:t>
            </w:r>
            <w:r w:rsidR="001B6FFD">
              <w:rPr>
                <w:sz w:val="20"/>
                <w:szCs w:val="16"/>
              </w:rPr>
              <w:t xml:space="preserve"> during the project</w:t>
            </w:r>
            <w:r w:rsidR="00F86374">
              <w:rPr>
                <w:sz w:val="20"/>
                <w:szCs w:val="16"/>
              </w:rPr>
              <w:t xml:space="preserve"> is proposed in Sections </w:t>
            </w:r>
            <w:r w:rsidR="00262784">
              <w:rPr>
                <w:sz w:val="20"/>
                <w:szCs w:val="16"/>
              </w:rPr>
              <w:fldChar w:fldCharType="begin"/>
            </w:r>
            <w:r w:rsidR="00262784">
              <w:rPr>
                <w:sz w:val="20"/>
                <w:szCs w:val="16"/>
              </w:rPr>
              <w:instrText xml:space="preserve"> REF _Ref150683980 \r \h </w:instrText>
            </w:r>
            <w:r w:rsidR="009964B3">
              <w:rPr>
                <w:sz w:val="20"/>
                <w:szCs w:val="16"/>
              </w:rPr>
              <w:instrText xml:space="preserve"> \* MERGEFORMAT </w:instrText>
            </w:r>
            <w:r w:rsidR="00262784">
              <w:rPr>
                <w:sz w:val="20"/>
                <w:szCs w:val="16"/>
              </w:rPr>
            </w:r>
            <w:r w:rsidR="00262784">
              <w:rPr>
                <w:sz w:val="20"/>
                <w:szCs w:val="16"/>
              </w:rPr>
              <w:fldChar w:fldCharType="separate"/>
            </w:r>
            <w:r w:rsidR="00262784">
              <w:rPr>
                <w:sz w:val="20"/>
                <w:szCs w:val="16"/>
              </w:rPr>
              <w:t>5</w:t>
            </w:r>
            <w:r w:rsidR="00262784">
              <w:rPr>
                <w:sz w:val="20"/>
                <w:szCs w:val="16"/>
              </w:rPr>
              <w:fldChar w:fldCharType="end"/>
            </w:r>
            <w:r w:rsidR="00276A95">
              <w:rPr>
                <w:sz w:val="20"/>
                <w:szCs w:val="16"/>
              </w:rPr>
              <w:t xml:space="preserve"> and </w:t>
            </w:r>
            <w:r w:rsidR="00262784">
              <w:rPr>
                <w:sz w:val="20"/>
                <w:szCs w:val="16"/>
              </w:rPr>
              <w:fldChar w:fldCharType="begin"/>
            </w:r>
            <w:r w:rsidR="00262784">
              <w:rPr>
                <w:sz w:val="20"/>
                <w:szCs w:val="16"/>
              </w:rPr>
              <w:instrText xml:space="preserve"> REF _Ref150683984 \r \h </w:instrText>
            </w:r>
            <w:r w:rsidR="009964B3">
              <w:rPr>
                <w:sz w:val="20"/>
                <w:szCs w:val="16"/>
              </w:rPr>
              <w:instrText xml:space="preserve"> \* MERGEFORMAT </w:instrText>
            </w:r>
            <w:r w:rsidR="00262784">
              <w:rPr>
                <w:sz w:val="20"/>
                <w:szCs w:val="16"/>
              </w:rPr>
            </w:r>
            <w:r w:rsidR="00262784">
              <w:rPr>
                <w:sz w:val="20"/>
                <w:szCs w:val="16"/>
              </w:rPr>
              <w:fldChar w:fldCharType="separate"/>
            </w:r>
            <w:r w:rsidR="00262784">
              <w:rPr>
                <w:sz w:val="20"/>
                <w:szCs w:val="16"/>
              </w:rPr>
              <w:t>6</w:t>
            </w:r>
            <w:r w:rsidR="00262784">
              <w:rPr>
                <w:sz w:val="20"/>
                <w:szCs w:val="16"/>
              </w:rPr>
              <w:fldChar w:fldCharType="end"/>
            </w:r>
            <w:r w:rsidR="0071502F">
              <w:rPr>
                <w:sz w:val="20"/>
                <w:szCs w:val="16"/>
              </w:rPr>
              <w:t>.</w:t>
            </w:r>
          </w:p>
        </w:tc>
      </w:tr>
    </w:tbl>
    <w:p w14:paraId="2BC142D5" w14:textId="77777777" w:rsidR="00043783" w:rsidRPr="00160F76" w:rsidRDefault="00043783" w:rsidP="005621A1">
      <w:pPr>
        <w:pStyle w:val="BodytextJustified"/>
      </w:pPr>
    </w:p>
    <w:p w14:paraId="24B07397" w14:textId="5175C914" w:rsidR="008F61DB" w:rsidRDefault="003F2BED" w:rsidP="00253D08">
      <w:pPr>
        <w:pStyle w:val="Heading1"/>
      </w:pPr>
      <w:bookmarkStart w:id="7" w:name="_Toc151380437"/>
      <w:r>
        <w:t xml:space="preserve">DEVELOPED </w:t>
      </w:r>
      <w:r w:rsidR="62676C69">
        <w:t>System</w:t>
      </w:r>
      <w:bookmarkEnd w:id="7"/>
    </w:p>
    <w:p w14:paraId="12470755" w14:textId="3D957C96" w:rsidR="006F64D7" w:rsidRDefault="00D70393" w:rsidP="006F64D7">
      <w:pPr>
        <w:pStyle w:val="BodytextJustified"/>
      </w:pPr>
      <w:r>
        <w:fldChar w:fldCharType="begin"/>
      </w:r>
      <w:r>
        <w:instrText xml:space="preserve"> REF _Ref150937883 \h </w:instrText>
      </w:r>
      <w:r>
        <w:fldChar w:fldCharType="separate"/>
      </w:r>
      <w:r w:rsidRPr="00D70393">
        <w:t xml:space="preserve">Figure </w:t>
      </w:r>
      <w:r w:rsidRPr="00D70393">
        <w:rPr>
          <w:noProof/>
        </w:rPr>
        <w:t>1</w:t>
      </w:r>
      <w:r>
        <w:fldChar w:fldCharType="end"/>
      </w:r>
      <w:r>
        <w:t xml:space="preserve"> </w:t>
      </w:r>
      <w:r w:rsidR="007B4E9C" w:rsidRPr="007B4E9C">
        <w:t xml:space="preserve">serves as a comprehensive overview of the various software modules developed for this project's scope. In addition to showcasing these modules, the diagram </w:t>
      </w:r>
      <w:r w:rsidR="00CE4E39">
        <w:t>captures also additional</w:t>
      </w:r>
      <w:r w:rsidR="007B4E9C" w:rsidRPr="007B4E9C">
        <w:t xml:space="preserve"> components</w:t>
      </w:r>
      <w:r w:rsidR="003B1962">
        <w:t xml:space="preserve"> that </w:t>
      </w:r>
      <w:r w:rsidR="00D00BB4">
        <w:t>have been used as a technical input for its design or for real simulation configuration, e.g., the description of the</w:t>
      </w:r>
      <w:r w:rsidR="007B4E9C" w:rsidRPr="007B4E9C">
        <w:t xml:space="preserve"> proof-of-concept scenarios, threat </w:t>
      </w:r>
      <w:r w:rsidR="007B4E9C">
        <w:t>analysis</w:t>
      </w:r>
      <w:r w:rsidR="007B4E9C" w:rsidRPr="007B4E9C">
        <w:t>, security policies. At the forefront of this software architecture are the primary modules: CORE (Common Open Research Emulator)</w:t>
      </w:r>
      <w:r w:rsidR="003E2C35">
        <w:t xml:space="preserve"> </w:t>
      </w:r>
      <w:r w:rsidR="003E2C35" w:rsidRPr="007B4E9C">
        <w:t xml:space="preserve">which formed the foundational basis for subsequent </w:t>
      </w:r>
      <w:r w:rsidR="003E2C35">
        <w:t>testbed</w:t>
      </w:r>
      <w:r w:rsidR="003E2C35" w:rsidRPr="007B4E9C">
        <w:t xml:space="preserve"> development</w:t>
      </w:r>
      <w:r w:rsidR="00CB61EB">
        <w:t xml:space="preserve"> (SW1)</w:t>
      </w:r>
      <w:r w:rsidR="00D00BB4">
        <w:t xml:space="preserve"> and</w:t>
      </w:r>
      <w:r w:rsidR="007B4E9C" w:rsidRPr="007B4E9C">
        <w:t xml:space="preserve"> the bundle protocol (BP) sourced from ESA </w:t>
      </w:r>
      <w:r w:rsidR="003E2C35">
        <w:t xml:space="preserve">extended to host </w:t>
      </w:r>
      <w:r w:rsidR="007B4E9C" w:rsidRPr="007B4E9C">
        <w:t xml:space="preserve">the </w:t>
      </w:r>
      <w:r w:rsidR="003E407B">
        <w:t>BPSEC</w:t>
      </w:r>
      <w:r w:rsidR="007B4E9C" w:rsidRPr="007B4E9C">
        <w:t xml:space="preserve"> implementation</w:t>
      </w:r>
      <w:r w:rsidR="00CB61EB">
        <w:t xml:space="preserve"> (SW2)</w:t>
      </w:r>
      <w:r w:rsidR="007B4E9C" w:rsidRPr="007B4E9C">
        <w:t>. Complementing these core elements are SW3, responsible for dynamically configuring the testbed based on predefined PoC scenarios, and SW2_1, a dedicated WireShark BP/</w:t>
      </w:r>
      <w:r w:rsidR="003E407B">
        <w:t>BPSEC</w:t>
      </w:r>
      <w:r w:rsidR="007B4E9C" w:rsidRPr="007B4E9C">
        <w:t xml:space="preserve"> dissector instrumental in meticulously </w:t>
      </w:r>
      <w:r w:rsidR="003E2C35" w:rsidRPr="007B4E9C">
        <w:t>analysing</w:t>
      </w:r>
      <w:r w:rsidR="007B4E9C" w:rsidRPr="007B4E9C">
        <w:t xml:space="preserve"> captured traffic for insights and evaluation.</w:t>
      </w:r>
    </w:p>
    <w:p w14:paraId="2845032D" w14:textId="25C1F15F" w:rsidR="001A5208" w:rsidRDefault="000A4857" w:rsidP="006F64D7">
      <w:pPr>
        <w:pStyle w:val="BodytextJustified"/>
      </w:pPr>
      <w:r w:rsidRPr="000A4857">
        <w:t>SW1 and SW2 collectively establish a comprehensive testbed capable of simulating realistic scenarios akin to lunar</w:t>
      </w:r>
      <w:r w:rsidR="00994566">
        <w:t xml:space="preserve"> communication</w:t>
      </w:r>
      <w:r w:rsidRPr="000A4857">
        <w:t xml:space="preserve"> and earth observations. This platform facilitates the formulation of security policies crucial for safeguarding communication within these scenarios. The simulation logs, encompassing traffic captures, serve as foundational data for scientific analysis. Moreover, they play a pivotal role in evaluating the accuracy and </w:t>
      </w:r>
      <w:r w:rsidRPr="000A4857">
        <w:lastRenderedPageBreak/>
        <w:t xml:space="preserve">comprehensiveness of network configurations, with a specific emphasis on assessing security </w:t>
      </w:r>
      <w:r w:rsidR="00EC5BD7">
        <w:t>policies</w:t>
      </w:r>
      <w:r w:rsidRPr="000A4857">
        <w:t>.</w:t>
      </w:r>
    </w:p>
    <w:p w14:paraId="3DDAB301" w14:textId="77777777" w:rsidR="00D00BB4" w:rsidRPr="006F64D7" w:rsidRDefault="00D00BB4" w:rsidP="006F64D7">
      <w:pPr>
        <w:pStyle w:val="BodytextJustified"/>
      </w:pPr>
    </w:p>
    <w:p w14:paraId="11088348" w14:textId="77777777" w:rsidR="006F64D7" w:rsidRDefault="006F64D7" w:rsidP="006F64D7">
      <w:pPr>
        <w:pStyle w:val="BodytextJustified"/>
        <w:keepNext/>
        <w:jc w:val="center"/>
      </w:pPr>
      <w:r>
        <w:rPr>
          <w:noProof/>
        </w:rPr>
        <w:drawing>
          <wp:inline distT="0" distB="0" distL="0" distR="0" wp14:anchorId="1A6738A4" wp14:editId="43554893">
            <wp:extent cx="4882101" cy="2674380"/>
            <wp:effectExtent l="0" t="0" r="0" b="0"/>
            <wp:docPr id="1659295519" name="Picture 165929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605" cy="2696020"/>
                    </a:xfrm>
                    <a:prstGeom prst="rect">
                      <a:avLst/>
                    </a:prstGeom>
                    <a:noFill/>
                    <a:ln>
                      <a:noFill/>
                    </a:ln>
                  </pic:spPr>
                </pic:pic>
              </a:graphicData>
            </a:graphic>
          </wp:inline>
        </w:drawing>
      </w:r>
    </w:p>
    <w:p w14:paraId="75927D29" w14:textId="7E910992" w:rsidR="00253D08" w:rsidRPr="00D70393" w:rsidRDefault="006F64D7" w:rsidP="006F64D7">
      <w:pPr>
        <w:pStyle w:val="Caption"/>
        <w:jc w:val="center"/>
        <w:rPr>
          <w:color w:val="auto"/>
        </w:rPr>
      </w:pPr>
      <w:bookmarkStart w:id="8" w:name="_Ref150937883"/>
      <w:r w:rsidRPr="00D70393">
        <w:rPr>
          <w:color w:val="auto"/>
        </w:rPr>
        <w:t xml:space="preserve">Figure </w:t>
      </w:r>
      <w:r w:rsidRPr="00D70393">
        <w:rPr>
          <w:color w:val="auto"/>
        </w:rPr>
        <w:fldChar w:fldCharType="begin"/>
      </w:r>
      <w:r w:rsidRPr="00D70393">
        <w:rPr>
          <w:color w:val="auto"/>
        </w:rPr>
        <w:instrText xml:space="preserve"> SEQ Figure \* ARABIC </w:instrText>
      </w:r>
      <w:r w:rsidRPr="00D70393">
        <w:rPr>
          <w:color w:val="auto"/>
        </w:rPr>
        <w:fldChar w:fldCharType="separate"/>
      </w:r>
      <w:r w:rsidR="000018D8">
        <w:rPr>
          <w:noProof/>
          <w:color w:val="auto"/>
        </w:rPr>
        <w:t>1</w:t>
      </w:r>
      <w:r w:rsidRPr="00D70393">
        <w:rPr>
          <w:color w:val="auto"/>
        </w:rPr>
        <w:fldChar w:fldCharType="end"/>
      </w:r>
      <w:bookmarkEnd w:id="8"/>
      <w:r w:rsidRPr="00D70393">
        <w:rPr>
          <w:color w:val="auto"/>
        </w:rPr>
        <w:t xml:space="preserve">: Overall architecture </w:t>
      </w:r>
      <w:r w:rsidR="00D70393" w:rsidRPr="00D70393">
        <w:rPr>
          <w:color w:val="auto"/>
        </w:rPr>
        <w:t>highlighting</w:t>
      </w:r>
      <w:r w:rsidRPr="00D70393">
        <w:rPr>
          <w:color w:val="auto"/>
        </w:rPr>
        <w:t xml:space="preserve"> the implemented modules.</w:t>
      </w:r>
    </w:p>
    <w:p w14:paraId="3CDDD541" w14:textId="77777777" w:rsidR="003F2BED" w:rsidRDefault="003F2BED" w:rsidP="003F2BED">
      <w:pPr>
        <w:pStyle w:val="Heading1"/>
      </w:pPr>
      <w:bookmarkStart w:id="9" w:name="_Ref150672501"/>
      <w:bookmarkStart w:id="10" w:name="_Ref150683980"/>
      <w:bookmarkStart w:id="11" w:name="_Toc151380438"/>
      <w:r>
        <w:t>Problems Encountered during the project</w:t>
      </w:r>
      <w:bookmarkEnd w:id="9"/>
      <w:bookmarkEnd w:id="11"/>
    </w:p>
    <w:p w14:paraId="254AFAB4" w14:textId="77777777" w:rsidR="003F2BED" w:rsidRDefault="003F2BED" w:rsidP="003F2BED">
      <w:pPr>
        <w:pStyle w:val="BodytextJustified"/>
      </w:pPr>
      <w:r>
        <w:t>During the project a few issues were found and addressed as follows:</w:t>
      </w:r>
    </w:p>
    <w:p w14:paraId="488087EF" w14:textId="77777777" w:rsidR="003F2BED" w:rsidRPr="009B2BD8" w:rsidRDefault="003F2BED" w:rsidP="003F2BED">
      <w:pPr>
        <w:pStyle w:val="BodytextJustified"/>
      </w:pPr>
      <w:r>
        <w:t xml:space="preserve"> </w:t>
      </w:r>
    </w:p>
    <w:p w14:paraId="05EBACAD" w14:textId="77777777" w:rsidR="003F2BED" w:rsidRPr="003C5F88" w:rsidRDefault="003F2BED" w:rsidP="003F2BED">
      <w:pPr>
        <w:pStyle w:val="BodytextJustified"/>
        <w:numPr>
          <w:ilvl w:val="0"/>
          <w:numId w:val="19"/>
        </w:numPr>
        <w:rPr>
          <w:i/>
          <w:iCs/>
        </w:rPr>
      </w:pPr>
      <w:r w:rsidRPr="003C5F88">
        <w:rPr>
          <w:i/>
          <w:iCs/>
        </w:rPr>
        <w:t>Ambiguity between RFC9172 and RFC9173 when authentication tag is appended to the ciphertext in the block-type-specific data field.</w:t>
      </w:r>
    </w:p>
    <w:p w14:paraId="3D4C1BF3" w14:textId="77777777" w:rsidR="003F2BED" w:rsidRDefault="003F2BED" w:rsidP="003F2BED">
      <w:pPr>
        <w:pStyle w:val="BodytextJustified"/>
        <w:ind w:left="720"/>
      </w:pPr>
    </w:p>
    <w:p w14:paraId="2BD90E79" w14:textId="25EBE1B1" w:rsidR="003F2BED" w:rsidRPr="009B2BD8" w:rsidRDefault="003F2BED" w:rsidP="003F2BED">
      <w:pPr>
        <w:pStyle w:val="BodytextJustified"/>
        <w:ind w:left="360"/>
      </w:pPr>
      <w:r w:rsidRPr="009B2BD8">
        <w:t xml:space="preserve">During the implementation of the confidentiality operation, a problem was observed when using Wireshark to correctly dissect the BCB of a bundle. This occurred because of </w:t>
      </w:r>
      <w:r w:rsidR="006F58FD">
        <w:t>a potential</w:t>
      </w:r>
      <w:r w:rsidRPr="009B2BD8">
        <w:t xml:space="preserve"> ambiguity between RFC9172 and RFC9173</w:t>
      </w:r>
      <w:r w:rsidR="00F40FF5">
        <w:t>:</w:t>
      </w:r>
    </w:p>
    <w:p w14:paraId="410CFF97" w14:textId="653E0C5B" w:rsidR="003F2BED" w:rsidRPr="009B2BD8" w:rsidRDefault="003F2BED" w:rsidP="003F2BED">
      <w:pPr>
        <w:pStyle w:val="BodytextJustified"/>
        <w:numPr>
          <w:ilvl w:val="0"/>
          <w:numId w:val="20"/>
        </w:numPr>
      </w:pPr>
      <w:r w:rsidRPr="009B2BD8">
        <w:t xml:space="preserve">RFC9172 states that there must be one entry in the Security Results array for each entry in the Security Targets field of the security block. </w:t>
      </w:r>
    </w:p>
    <w:p w14:paraId="2AB61036" w14:textId="290DBFE3" w:rsidR="003F2BED" w:rsidRPr="009B2BD8" w:rsidRDefault="003F2BED" w:rsidP="003F2BED">
      <w:pPr>
        <w:pStyle w:val="BodytextJustified"/>
        <w:numPr>
          <w:ilvl w:val="0"/>
          <w:numId w:val="20"/>
        </w:numPr>
      </w:pPr>
      <w:r w:rsidRPr="009B2BD8">
        <w:t>RFC9173 states that the BCB-AES-GCM security context produces an authentication tag that can be stored either in the Security Result field or appended to the generated ciphertext. If the authentication tag is included in the ciphertext, the Security Result MUST NOT be included in the BCB for that Security Target.</w:t>
      </w:r>
    </w:p>
    <w:p w14:paraId="25989E9E" w14:textId="77777777" w:rsidR="003F2BED" w:rsidRDefault="003F2BED" w:rsidP="003F2BED">
      <w:pPr>
        <w:pStyle w:val="BodytextJustified"/>
        <w:numPr>
          <w:ilvl w:val="0"/>
          <w:numId w:val="20"/>
        </w:numPr>
      </w:pPr>
      <w:r w:rsidRPr="009B2BD8">
        <w:t>Regarding the authentication tag, the decision taken by our implementation is that this tag is added to the ciphertext in the block-type-specific data field of the security target block.</w:t>
      </w:r>
    </w:p>
    <w:p w14:paraId="6B09D34F" w14:textId="1AD532D7" w:rsidR="003F2BED" w:rsidRDefault="003F2BED" w:rsidP="003F2BED">
      <w:pPr>
        <w:pStyle w:val="BodytextJustified"/>
        <w:ind w:left="360"/>
      </w:pPr>
      <w:r w:rsidRPr="009B2BD8">
        <w:t xml:space="preserve">Initially, and following RFC9173, our initial assumption was that it was not necessary to add an entry in the Security Result field, given that the authentication tag was added to the ciphertext. However, </w:t>
      </w:r>
      <w:r w:rsidR="004E2EEC">
        <w:t>based on</w:t>
      </w:r>
      <w:r w:rsidRPr="009B2BD8">
        <w:t xml:space="preserve"> Wireshark dissection error</w:t>
      </w:r>
      <w:r w:rsidR="00CD457F">
        <w:t>, we</w:t>
      </w:r>
      <w:r w:rsidR="00430D1F">
        <w:t xml:space="preserve"> realized</w:t>
      </w:r>
      <w:r w:rsidRPr="009B2BD8">
        <w:t xml:space="preserve"> that even when the authentication tag is placed in the ciphertext, there still has to be an entry in Security Results (RFC9172), but that entry must be an empty array. This fact is not explicitly stated </w:t>
      </w:r>
      <w:r w:rsidRPr="009B2BD8">
        <w:lastRenderedPageBreak/>
        <w:t xml:space="preserve">in </w:t>
      </w:r>
      <w:r w:rsidR="001C6ACF" w:rsidRPr="009B2BD8">
        <w:t>RFC9173 and</w:t>
      </w:r>
      <w:r w:rsidR="00517224">
        <w:t xml:space="preserve"> is </w:t>
      </w:r>
      <w:r w:rsidR="001C6ACF">
        <w:t>expected to be clarified in future versions in order to</w:t>
      </w:r>
      <w:r w:rsidR="00CD457F">
        <w:t xml:space="preserve"> avoid potential interoperability issues </w:t>
      </w:r>
      <w:r w:rsidR="001C6ACF">
        <w:t>between different implementation of the protocol</w:t>
      </w:r>
      <w:r w:rsidR="00517224">
        <w:t>.</w:t>
      </w:r>
    </w:p>
    <w:p w14:paraId="72FC7B93" w14:textId="77777777" w:rsidR="003F2BED" w:rsidRPr="009B2BD8" w:rsidRDefault="003F2BED" w:rsidP="003F2BED">
      <w:pPr>
        <w:pStyle w:val="BodytextJustified"/>
        <w:ind w:left="360"/>
      </w:pPr>
    </w:p>
    <w:p w14:paraId="5B1DBC99" w14:textId="77777777" w:rsidR="003F2BED" w:rsidRPr="003C5F88" w:rsidRDefault="003F2BED" w:rsidP="003F2BED">
      <w:pPr>
        <w:pStyle w:val="BodytextJustified"/>
        <w:numPr>
          <w:ilvl w:val="0"/>
          <w:numId w:val="19"/>
        </w:numPr>
        <w:rPr>
          <w:i/>
          <w:iCs/>
        </w:rPr>
      </w:pPr>
      <w:r w:rsidRPr="003C5F88">
        <w:rPr>
          <w:i/>
          <w:iCs/>
        </w:rPr>
        <w:t>Default policy in ION (forward instead of drop)</w:t>
      </w:r>
    </w:p>
    <w:p w14:paraId="1ED91FB6" w14:textId="77777777" w:rsidR="003F2BED" w:rsidRDefault="003F2BED" w:rsidP="003F2BED">
      <w:pPr>
        <w:pStyle w:val="BodytextJustified"/>
        <w:ind w:left="360"/>
      </w:pPr>
    </w:p>
    <w:p w14:paraId="40923D48" w14:textId="77777777" w:rsidR="00872263" w:rsidRDefault="009C75E5" w:rsidP="003F2BED">
      <w:pPr>
        <w:pStyle w:val="BodytextJustified"/>
        <w:ind w:left="360"/>
      </w:pPr>
      <w:r>
        <w:t>Normally</w:t>
      </w:r>
      <w:r w:rsidR="00742CE8" w:rsidRPr="00742CE8">
        <w:t xml:space="preserve">, the actions a node takes with a bundle containing </w:t>
      </w:r>
      <w:r>
        <w:t xml:space="preserve">(or not) </w:t>
      </w:r>
      <w:r w:rsidR="00742CE8" w:rsidRPr="00742CE8">
        <w:t>security operations</w:t>
      </w:r>
      <w:r>
        <w:t xml:space="preserve">, i.e., blocks, </w:t>
      </w:r>
      <w:r w:rsidR="00742CE8" w:rsidRPr="00742CE8">
        <w:t>depend on the</w:t>
      </w:r>
      <w:r>
        <w:t xml:space="preserve"> given </w:t>
      </w:r>
      <w:r w:rsidR="00872263">
        <w:t xml:space="preserve">node’s </w:t>
      </w:r>
      <w:r w:rsidR="00872263" w:rsidRPr="00742CE8">
        <w:t>security</w:t>
      </w:r>
      <w:r w:rsidR="00742CE8" w:rsidRPr="00742CE8">
        <w:t xml:space="preserve"> policy</w:t>
      </w:r>
      <w:r w:rsidR="005E7304">
        <w:t xml:space="preserve"> (in our implementation this behaviour is achieved</w:t>
      </w:r>
      <w:r w:rsidR="00742CE8" w:rsidRPr="00742CE8">
        <w:t xml:space="preserve"> </w:t>
      </w:r>
      <w:r>
        <w:t>by applying</w:t>
      </w:r>
      <w:r w:rsidR="005E7304">
        <w:t xml:space="preserve"> in a row</w:t>
      </w:r>
      <w:r>
        <w:t xml:space="preserve"> t</w:t>
      </w:r>
      <w:r w:rsidR="005E7304">
        <w:t xml:space="preserve">he configured </w:t>
      </w:r>
      <w:r w:rsidR="00742CE8" w:rsidRPr="00742CE8">
        <w:t>security rules</w:t>
      </w:r>
      <w:r w:rsidR="005E7304">
        <w:t>)</w:t>
      </w:r>
      <w:r w:rsidR="00742CE8" w:rsidRPr="00742CE8">
        <w:t xml:space="preserve">. Nevertheless, certain scenarios may prompt default decisions when all applicable security rules have been </w:t>
      </w:r>
      <w:r w:rsidR="00872263">
        <w:t>applied</w:t>
      </w:r>
      <w:r w:rsidR="00742CE8" w:rsidRPr="00742CE8">
        <w:t xml:space="preserve"> or when no rules are present.</w:t>
      </w:r>
      <w:r w:rsidR="00872263">
        <w:t xml:space="preserve"> Consider, as an example, the following scenario:</w:t>
      </w:r>
    </w:p>
    <w:p w14:paraId="12075FB2" w14:textId="1455A585" w:rsidR="00872263" w:rsidRDefault="00872263" w:rsidP="00872263">
      <w:pPr>
        <w:pStyle w:val="BodytextJustified"/>
        <w:numPr>
          <w:ilvl w:val="0"/>
          <w:numId w:val="23"/>
        </w:numPr>
      </w:pPr>
      <w:r>
        <w:t>A</w:t>
      </w:r>
      <w:r w:rsidR="003F2BED" w:rsidRPr="009B2BD8">
        <w:t xml:space="preserve"> node sources a BIB targeting an extension block (</w:t>
      </w:r>
      <w:r w:rsidRPr="009B2BD8">
        <w:t>e.g.,</w:t>
      </w:r>
      <w:r w:rsidR="003F2BED" w:rsidRPr="009B2BD8">
        <w:t xml:space="preserve"> age block).</w:t>
      </w:r>
    </w:p>
    <w:p w14:paraId="51951EBE" w14:textId="77777777" w:rsidR="00872263" w:rsidRDefault="00872263" w:rsidP="00872263">
      <w:pPr>
        <w:pStyle w:val="BodytextJustified"/>
        <w:numPr>
          <w:ilvl w:val="0"/>
          <w:numId w:val="23"/>
        </w:numPr>
      </w:pPr>
      <w:r>
        <w:t>A</w:t>
      </w:r>
      <w:r w:rsidR="003F2BED" w:rsidRPr="009B2BD8">
        <w:t>n intermediate node that does not have security rules, modifies the extension block and breaks its integrity.</w:t>
      </w:r>
    </w:p>
    <w:p w14:paraId="104B5EBE" w14:textId="790A65B1" w:rsidR="003F2BED" w:rsidRDefault="003F2BED" w:rsidP="00872263">
      <w:pPr>
        <w:pStyle w:val="BodytextJustified"/>
        <w:ind w:left="360"/>
      </w:pPr>
      <w:r w:rsidRPr="009B2BD8">
        <w:t xml:space="preserve">The question then arises as to whether it would be appropriate for the intermediate node to delete the BIB, given that the integrity of the target is no longer valid. This was precisely the decision taken by our implementation in line with the considerations made in section </w:t>
      </w:r>
      <w:r w:rsidRPr="009B2BD8">
        <w:fldChar w:fldCharType="begin"/>
      </w:r>
      <w:r w:rsidRPr="009B2BD8">
        <w:instrText xml:space="preserve"> REF _Ref150959162 \r \h </w:instrText>
      </w:r>
      <w:r w:rsidR="00872263">
        <w:instrText xml:space="preserve"> \* MERGEFORMAT </w:instrText>
      </w:r>
      <w:r w:rsidR="001D009E">
        <w:fldChar w:fldCharType="separate"/>
      </w:r>
      <w:r w:rsidRPr="009B2BD8">
        <w:fldChar w:fldCharType="end"/>
      </w:r>
      <w:r w:rsidRPr="009B2BD8">
        <w:fldChar w:fldCharType="begin"/>
      </w:r>
      <w:r w:rsidRPr="009B2BD8">
        <w:instrText xml:space="preserve"> REF _Ref150959245 \r \h </w:instrText>
      </w:r>
      <w:r w:rsidR="00872263">
        <w:instrText xml:space="preserve"> \* MERGEFORMAT </w:instrText>
      </w:r>
      <w:r w:rsidRPr="009B2BD8">
        <w:fldChar w:fldCharType="separate"/>
      </w:r>
      <w:r w:rsidRPr="009B2BD8">
        <w:t>8.3</w:t>
      </w:r>
      <w:r w:rsidRPr="009B2BD8">
        <w:fldChar w:fldCharType="end"/>
      </w:r>
      <w:r w:rsidRPr="009B2BD8">
        <w:t>, even though this behaviour is not specified nor prohibited in RFC9172.</w:t>
      </w:r>
    </w:p>
    <w:p w14:paraId="367E5DF7" w14:textId="6BCAA658" w:rsidR="003F2BED" w:rsidRDefault="003F2BED" w:rsidP="003F2BED">
      <w:pPr>
        <w:pStyle w:val="BodytextJustified"/>
        <w:ind w:left="360"/>
      </w:pPr>
      <w:r w:rsidRPr="009B2BD8">
        <w:t xml:space="preserve">This led to an interoperability error and tests that did not pass successfully, in cases with ESA </w:t>
      </w:r>
      <w:r>
        <w:t>BPSEC</w:t>
      </w:r>
      <w:r w:rsidRPr="009B2BD8">
        <w:t xml:space="preserve"> nodes and ION nodes, since ION nodes do not implement this behaviour and keep</w:t>
      </w:r>
      <w:r w:rsidR="00FA673D">
        <w:t>s</w:t>
      </w:r>
      <w:r w:rsidRPr="009B2BD8">
        <w:t xml:space="preserve"> BIB blocks even when the integrity of the target block is compromised.</w:t>
      </w:r>
    </w:p>
    <w:p w14:paraId="28E79663" w14:textId="5556D2DF" w:rsidR="003F2BED" w:rsidRDefault="003F2BED" w:rsidP="003F2BED">
      <w:pPr>
        <w:pStyle w:val="BodytextJustified"/>
        <w:ind w:left="360"/>
      </w:pPr>
      <w:r w:rsidRPr="009B2BD8">
        <w:t xml:space="preserve">The final decision was to align the ESA </w:t>
      </w:r>
      <w:r>
        <w:t>BPSEC</w:t>
      </w:r>
      <w:r w:rsidRPr="009B2BD8">
        <w:t xml:space="preserve"> implementation with the behaviour of ION in this regard.</w:t>
      </w:r>
      <w:r w:rsidR="00FA673D">
        <w:t xml:space="preserve"> Nevertheless, </w:t>
      </w:r>
      <w:r w:rsidR="003820ED">
        <w:t>such situation should be explicitly addressed by the RFC to avoid different understanding potentially resulting into interoperability problems.</w:t>
      </w:r>
    </w:p>
    <w:p w14:paraId="57811CA5" w14:textId="77777777" w:rsidR="003F2BED" w:rsidRPr="009B2BD8" w:rsidRDefault="003F2BED" w:rsidP="003F2BED">
      <w:pPr>
        <w:pStyle w:val="BodytextJustified"/>
        <w:ind w:left="360"/>
      </w:pPr>
    </w:p>
    <w:p w14:paraId="0F34C720" w14:textId="77777777" w:rsidR="003F2BED" w:rsidRPr="003C5F88" w:rsidRDefault="003F2BED" w:rsidP="003F2BED">
      <w:pPr>
        <w:pStyle w:val="BodytextJustified"/>
        <w:numPr>
          <w:ilvl w:val="0"/>
          <w:numId w:val="19"/>
        </w:numPr>
        <w:rPr>
          <w:i/>
          <w:iCs/>
        </w:rPr>
      </w:pPr>
      <w:r w:rsidRPr="003C5F88">
        <w:rPr>
          <w:i/>
          <w:iCs/>
        </w:rPr>
        <w:t xml:space="preserve">ION without security context from RFC9173 </w:t>
      </w:r>
    </w:p>
    <w:p w14:paraId="76C7E0A7" w14:textId="77777777" w:rsidR="003F2BED" w:rsidRDefault="003F2BED" w:rsidP="003F2BED">
      <w:pPr>
        <w:pStyle w:val="BodytextJustified"/>
        <w:ind w:left="720"/>
      </w:pPr>
    </w:p>
    <w:p w14:paraId="6D025230" w14:textId="77777777" w:rsidR="003F2BED" w:rsidRDefault="003F2BED" w:rsidP="003F2BED">
      <w:pPr>
        <w:pStyle w:val="BodytextJustified"/>
        <w:ind w:left="360"/>
      </w:pPr>
      <w:r w:rsidRPr="009B2BD8">
        <w:t xml:space="preserve">Initially, most of the tests designed included both ESA </w:t>
      </w:r>
      <w:r>
        <w:t>BPSEC</w:t>
      </w:r>
      <w:r w:rsidRPr="009B2BD8">
        <w:t xml:space="preserve"> nodes and ION nodes. The ION documentation states that the security contexts defined in RFC9173 are implemented and functionally operational. However, in the testing stage and after some email exchanges, it became clear that this functionality is provided with the ITAR (International Traffic in Arms Regulations) controlled ION-INB (ION NASA Baseline) only. Therefore, the interoperability tests had to be reduced in their initially intended scope.</w:t>
      </w:r>
    </w:p>
    <w:p w14:paraId="0D17EE75" w14:textId="77777777" w:rsidR="003F2BED" w:rsidRPr="009B2BD8" w:rsidRDefault="003F2BED" w:rsidP="003F2BED">
      <w:pPr>
        <w:pStyle w:val="BodytextJustified"/>
        <w:ind w:left="360"/>
      </w:pPr>
    </w:p>
    <w:p w14:paraId="6A23AB16" w14:textId="77777777" w:rsidR="003F2BED" w:rsidRPr="003C5F88" w:rsidRDefault="003F2BED" w:rsidP="003F2BED">
      <w:pPr>
        <w:pStyle w:val="BodytextJustified"/>
        <w:numPr>
          <w:ilvl w:val="0"/>
          <w:numId w:val="19"/>
        </w:numPr>
        <w:rPr>
          <w:i/>
          <w:iCs/>
        </w:rPr>
      </w:pPr>
      <w:r w:rsidRPr="003C5F88">
        <w:rPr>
          <w:i/>
          <w:iCs/>
        </w:rPr>
        <w:t>Fragments can reach an acceptor before being assembled</w:t>
      </w:r>
    </w:p>
    <w:p w14:paraId="756747C0" w14:textId="77777777" w:rsidR="003F2BED" w:rsidRDefault="003F2BED" w:rsidP="003F2BED">
      <w:pPr>
        <w:pStyle w:val="BodytextJustified"/>
        <w:ind w:left="360"/>
      </w:pPr>
    </w:p>
    <w:p w14:paraId="16388C03" w14:textId="77777777" w:rsidR="003F2BED" w:rsidRDefault="003F2BED" w:rsidP="003F2BED">
      <w:pPr>
        <w:pStyle w:val="BodytextJustified"/>
        <w:ind w:left="360"/>
      </w:pPr>
      <w:r w:rsidRPr="009B2BD8">
        <w:t>Even if security operations cannot be applied to fragments, it is still possible that an acceptor receives a bundle fragment. In this case, it is important that the assembly process of all fragments is completed before applying the security policy. Otherwise, fragments may be discarded as they arrived if processed by the acceptance function.</w:t>
      </w:r>
    </w:p>
    <w:p w14:paraId="125FFAED" w14:textId="77777777" w:rsidR="003F2BED" w:rsidRDefault="003F2BED" w:rsidP="003F2BED">
      <w:pPr>
        <w:pStyle w:val="BodytextJustified"/>
        <w:ind w:left="360"/>
      </w:pPr>
      <w:r w:rsidRPr="009B2BD8">
        <w:t xml:space="preserve">In addition, bundle lifetimes must be configured to take into account the additional delays caused by having to wait for all the fragments to be assembled before applying the </w:t>
      </w:r>
      <w:r w:rsidRPr="009B2BD8">
        <w:lastRenderedPageBreak/>
        <w:t>security operation of verification or acceptance. If the lifetimes are tight, bundles may be discarded.</w:t>
      </w:r>
    </w:p>
    <w:p w14:paraId="072A138B" w14:textId="77777777" w:rsidR="003F2BED" w:rsidRDefault="003F2BED" w:rsidP="003F2BED">
      <w:pPr>
        <w:pStyle w:val="BodytextJustified"/>
        <w:ind w:left="360"/>
      </w:pPr>
      <w:r w:rsidRPr="009B2BD8">
        <w:t xml:space="preserve">More, </w:t>
      </w:r>
      <w:r>
        <w:t>BPSEC</w:t>
      </w:r>
      <w:r w:rsidRPr="009B2BD8">
        <w:t xml:space="preserve"> might deeply limit the routing paths as the fragments should all reach a verifier/acceptor node to be processed correctly. A fragment passing through a different path might potentially jeopardize the correct reception of the bundle itself at the reception node. </w:t>
      </w:r>
    </w:p>
    <w:p w14:paraId="743C6CDF" w14:textId="77777777" w:rsidR="003F2BED" w:rsidRPr="009B2BD8" w:rsidRDefault="003F2BED" w:rsidP="003F2BED">
      <w:pPr>
        <w:pStyle w:val="BodytextJustified"/>
        <w:ind w:left="360"/>
      </w:pPr>
    </w:p>
    <w:p w14:paraId="4D299BC0" w14:textId="77777777" w:rsidR="003F2BED" w:rsidRPr="003C5F88" w:rsidRDefault="003F2BED" w:rsidP="003F2BED">
      <w:pPr>
        <w:pStyle w:val="BodytextJustified"/>
        <w:numPr>
          <w:ilvl w:val="0"/>
          <w:numId w:val="19"/>
        </w:numPr>
        <w:rPr>
          <w:i/>
          <w:iCs/>
        </w:rPr>
      </w:pPr>
      <w:r w:rsidRPr="003C5F88">
        <w:rPr>
          <w:i/>
          <w:iCs/>
        </w:rPr>
        <w:t>All three extension blocks defined in RFC9171 are designed to work on a hop-by-hop basis, end-to-end policies cannot be proposed.</w:t>
      </w:r>
    </w:p>
    <w:p w14:paraId="5048EE97" w14:textId="77777777" w:rsidR="003F2BED" w:rsidRDefault="003F2BED" w:rsidP="003F2BED">
      <w:pPr>
        <w:pStyle w:val="BodytextJustified"/>
        <w:ind w:left="360"/>
      </w:pPr>
    </w:p>
    <w:p w14:paraId="18F5E888" w14:textId="1CCDA04E" w:rsidR="003F2BED" w:rsidRDefault="003F2BED" w:rsidP="003F2BED">
      <w:pPr>
        <w:pStyle w:val="BodytextJustified"/>
        <w:ind w:left="360"/>
      </w:pPr>
      <w:r w:rsidRPr="009B2BD8">
        <w:t>All three extension blocks defined in RFC9171</w:t>
      </w:r>
      <w:r w:rsidR="009538ED">
        <w:t xml:space="preserve">, i.e., </w:t>
      </w:r>
      <w:r w:rsidRPr="009B2BD8">
        <w:t>Previous Node, Bundle Age, Hop Count</w:t>
      </w:r>
      <w:r w:rsidR="009538ED">
        <w:t xml:space="preserve"> blocks,</w:t>
      </w:r>
      <w:r w:rsidRPr="009B2BD8">
        <w:t xml:space="preserve"> require to be modified (updated) </w:t>
      </w:r>
      <w:r w:rsidR="009538ED">
        <w:t>at each hop</w:t>
      </w:r>
      <w:r w:rsidRPr="009B2BD8">
        <w:t>, resulting in mutable data. Hence, integrity or confidentiality services need to be handled also on a hop basis, which limits the proposal of end-to-end security policies.</w:t>
      </w:r>
    </w:p>
    <w:p w14:paraId="2CE65C6F" w14:textId="77777777" w:rsidR="003F2BED" w:rsidRPr="009B2BD8" w:rsidRDefault="003F2BED" w:rsidP="003F2BED">
      <w:pPr>
        <w:pStyle w:val="BodytextJustified"/>
        <w:ind w:left="360"/>
      </w:pPr>
    </w:p>
    <w:p w14:paraId="1C74DC8D" w14:textId="77777777" w:rsidR="003F2BED" w:rsidRPr="003C5F88" w:rsidRDefault="003F2BED" w:rsidP="003F2BED">
      <w:pPr>
        <w:pStyle w:val="BodytextJustified"/>
        <w:numPr>
          <w:ilvl w:val="0"/>
          <w:numId w:val="19"/>
        </w:numPr>
        <w:rPr>
          <w:i/>
          <w:iCs/>
        </w:rPr>
      </w:pPr>
      <w:r w:rsidRPr="003C5F88">
        <w:rPr>
          <w:i/>
          <w:iCs/>
        </w:rPr>
        <w:t>Limitations on expressing security policies (lessons learnt from our proposal), potentially adding logical expressions</w:t>
      </w:r>
    </w:p>
    <w:p w14:paraId="4A3DD8FA" w14:textId="77777777" w:rsidR="003F2BED" w:rsidRDefault="003F2BED" w:rsidP="003F2BED">
      <w:pPr>
        <w:pStyle w:val="BodytextJustified"/>
        <w:ind w:left="360"/>
      </w:pPr>
    </w:p>
    <w:p w14:paraId="41B9BACC" w14:textId="476C0DAA" w:rsidR="003F2BED" w:rsidRDefault="003F2BED" w:rsidP="003F2BED">
      <w:pPr>
        <w:pStyle w:val="BodytextJustified"/>
        <w:ind w:left="360"/>
      </w:pPr>
      <w:r w:rsidRPr="009B2BD8">
        <w:t xml:space="preserve">One of the </w:t>
      </w:r>
      <w:r w:rsidR="00C44EED" w:rsidRPr="009B2BD8">
        <w:t>focuses</w:t>
      </w:r>
      <w:r w:rsidRPr="009B2BD8">
        <w:t xml:space="preserve"> of this project was to explore the expressive power of security rules</w:t>
      </w:r>
      <w:r w:rsidR="00695283">
        <w:t xml:space="preserve"> </w:t>
      </w:r>
      <w:r w:rsidRPr="009B2BD8">
        <w:t xml:space="preserve">to define security policies </w:t>
      </w:r>
      <w:r w:rsidR="00CF2145">
        <w:t xml:space="preserve">for the </w:t>
      </w:r>
      <w:r w:rsidRPr="009B2BD8">
        <w:t>mitigat</w:t>
      </w:r>
      <w:r w:rsidR="00CF2145">
        <w:t>ion of the identified</w:t>
      </w:r>
      <w:r w:rsidRPr="009B2BD8">
        <w:t xml:space="preserve"> </w:t>
      </w:r>
      <w:r w:rsidR="00CF2145">
        <w:t xml:space="preserve">security </w:t>
      </w:r>
      <w:r w:rsidRPr="009B2BD8">
        <w:t>threats</w:t>
      </w:r>
      <w:r w:rsidR="00CF2145">
        <w:t xml:space="preserve"> (see TN1)</w:t>
      </w:r>
      <w:r w:rsidRPr="009B2BD8">
        <w:t xml:space="preserve">. Initially, the specification section of security rules did not support the use of wildcards (*). </w:t>
      </w:r>
      <w:r w:rsidR="00C476F2">
        <w:t>As a result</w:t>
      </w:r>
      <w:r w:rsidRPr="009B2BD8">
        <w:t xml:space="preserve">, </w:t>
      </w:r>
      <w:r w:rsidR="00D46788">
        <w:t xml:space="preserve">it was not possible to manage cases in which </w:t>
      </w:r>
      <w:r w:rsidRPr="009B2BD8">
        <w:t>either a node A or a node B could have acted as the source of a security operation (BIB or BCB), and therefore the BIB/BCB should be accepted in either case</w:t>
      </w:r>
      <w:r w:rsidR="00D46788">
        <w:t xml:space="preserve"> and rejected otherwise</w:t>
      </w:r>
      <w:r w:rsidRPr="009B2BD8">
        <w:t>.</w:t>
      </w:r>
    </w:p>
    <w:p w14:paraId="0D4004FF" w14:textId="77777777" w:rsidR="003F2BED" w:rsidRDefault="003F2BED" w:rsidP="003F2BED">
      <w:pPr>
        <w:pStyle w:val="BodytextJustified"/>
        <w:ind w:left="360"/>
      </w:pPr>
      <w:r w:rsidRPr="009B2BD8">
        <w:t xml:space="preserve">The conception of more complex scenarios, such as those of the Proof of Concept, highlighted this limitation, which led to the security rules being reviewed and modified to allow wildcards in the Security Source field of the specification. </w:t>
      </w:r>
    </w:p>
    <w:p w14:paraId="6C0C58CA" w14:textId="77777777" w:rsidR="003F2BED" w:rsidRDefault="003F2BED" w:rsidP="003F2BED">
      <w:pPr>
        <w:pStyle w:val="BodytextJustified"/>
        <w:ind w:left="360"/>
      </w:pPr>
      <w:r w:rsidRPr="009B2BD8">
        <w:t>In addition, other possibilities were discussed to allow more expressive rules that might be necessary in even more complex scenarios. In particular, consideration was given to the concept of "meta-rules," consisting of sub-rules, each conditionally executed akin to an "if-elseif-else" structure, usually found in imperative programming languages.</w:t>
      </w:r>
    </w:p>
    <w:p w14:paraId="30B73964" w14:textId="7390FCA3" w:rsidR="003F2BED" w:rsidRPr="009B2BD8" w:rsidRDefault="003F2BED" w:rsidP="003F2BED">
      <w:pPr>
        <w:pStyle w:val="BodytextJustified"/>
        <w:ind w:left="360"/>
      </w:pPr>
      <w:r w:rsidRPr="009B2BD8">
        <w:t>On the other hand, it is clear that the expressive power of rules entails a trade-off in their design. More expressive rules allow the definition of more flexible security policies, but at the same time increase the complexity of the</w:t>
      </w:r>
      <w:r w:rsidR="00094ADA">
        <w:t>ir usage/configuration and of their</w:t>
      </w:r>
      <w:r w:rsidRPr="009B2BD8">
        <w:t xml:space="preserve"> implementations.</w:t>
      </w:r>
    </w:p>
    <w:p w14:paraId="00217C7C" w14:textId="77777777" w:rsidR="003F2BED" w:rsidRPr="00BC2DD9" w:rsidRDefault="003F2BED" w:rsidP="003F2BED">
      <w:pPr>
        <w:pStyle w:val="BodytextJustified"/>
      </w:pPr>
    </w:p>
    <w:p w14:paraId="067067EB" w14:textId="44F92294" w:rsidR="00883A17" w:rsidRDefault="62676C69" w:rsidP="00883A17">
      <w:pPr>
        <w:pStyle w:val="Heading1"/>
      </w:pPr>
      <w:bookmarkStart w:id="12" w:name="_Toc151380439"/>
      <w:r>
        <w:t>MAIN OUTCOMES AND FINDINGS</w:t>
      </w:r>
      <w:bookmarkEnd w:id="10"/>
      <w:bookmarkEnd w:id="12"/>
    </w:p>
    <w:p w14:paraId="71F27BD7" w14:textId="0B83AC01" w:rsidR="0007143F" w:rsidRDefault="003C5F88" w:rsidP="00646918">
      <w:pPr>
        <w:pStyle w:val="BodytextJustified"/>
      </w:pPr>
      <w:r>
        <w:t xml:space="preserve">A </w:t>
      </w:r>
      <w:r w:rsidR="00646918" w:rsidRPr="00646918">
        <w:t xml:space="preserve">comprehensive analysis of </w:t>
      </w:r>
      <w:r w:rsidR="003E407B">
        <w:t>BPSEC</w:t>
      </w:r>
      <w:r w:rsidR="00646918" w:rsidRPr="00646918">
        <w:t xml:space="preserve"> for securing space missions</w:t>
      </w:r>
      <w:r>
        <w:t xml:space="preserve"> was conducted</w:t>
      </w:r>
      <w:r w:rsidR="00646918" w:rsidRPr="00646918">
        <w:t xml:space="preserve">. </w:t>
      </w:r>
      <w:r>
        <w:t>The</w:t>
      </w:r>
      <w:r w:rsidR="00646918" w:rsidRPr="00646918">
        <w:t xml:space="preserve"> primary focus was on assessing the capabilities of </w:t>
      </w:r>
      <w:r w:rsidR="003E407B">
        <w:t>BPSEC</w:t>
      </w:r>
      <w:r w:rsidR="00646918" w:rsidRPr="00646918">
        <w:t xml:space="preserve"> for implementing security policies required by common threats</w:t>
      </w:r>
      <w:r w:rsidR="001D09D1">
        <w:t xml:space="preserve">, including data interception, data </w:t>
      </w:r>
      <w:r w:rsidR="007A0969">
        <w:t>manipulation</w:t>
      </w:r>
      <w:r w:rsidR="001D09D1">
        <w:t>, masquerading,</w:t>
      </w:r>
      <w:r w:rsidR="007A0969">
        <w:t xml:space="preserve"> and replay attacks. </w:t>
      </w:r>
    </w:p>
    <w:p w14:paraId="30CFFA00" w14:textId="77777777" w:rsidR="00A1708C" w:rsidRDefault="00A1708C" w:rsidP="009018BE">
      <w:pPr>
        <w:pStyle w:val="BodytextJustified"/>
      </w:pPr>
      <w:bookmarkStart w:id="13" w:name="_Ref106008042"/>
    </w:p>
    <w:p w14:paraId="78FA98C3" w14:textId="64B11104" w:rsidR="00D97D1E" w:rsidRDefault="00BF23A1" w:rsidP="00432A06">
      <w:pPr>
        <w:pStyle w:val="BodytextJustified"/>
      </w:pPr>
      <w:r>
        <w:lastRenderedPageBreak/>
        <w:t>This work, among other achievements,</w:t>
      </w:r>
      <w:r w:rsidR="00432A06">
        <w:t xml:space="preserve"> introduced a method to address the absence of formalized security policies in </w:t>
      </w:r>
      <w:r w:rsidR="003E407B">
        <w:t>BPSEC</w:t>
      </w:r>
      <w:r w:rsidR="00432A06">
        <w:t xml:space="preserve"> specification</w:t>
      </w:r>
      <w:r w:rsidR="00880682">
        <w:t xml:space="preserve">, i.e., </w:t>
      </w:r>
      <w:r w:rsidR="00432A06">
        <w:t>RFC 91</w:t>
      </w:r>
      <w:r w:rsidR="00880682">
        <w:t>72</w:t>
      </w:r>
      <w:r w:rsidR="00432A06">
        <w:t>. By introducing the concept of security rules - utilizing conditions, specifications, and outcomes - we established a framework to design comprehensive security policies</w:t>
      </w:r>
      <w:r w:rsidR="00B02ACD">
        <w:t xml:space="preserve"> that can be applied to any </w:t>
      </w:r>
      <w:r w:rsidR="003E407B">
        <w:t>BPSEC</w:t>
      </w:r>
      <w:r w:rsidR="00B02ACD">
        <w:t xml:space="preserve"> node of the network</w:t>
      </w:r>
      <w:r w:rsidR="00432A06">
        <w:t xml:space="preserve">. These policies </w:t>
      </w:r>
      <w:r w:rsidR="00B02ACD">
        <w:t xml:space="preserve">might </w:t>
      </w:r>
      <w:r w:rsidR="00432A06">
        <w:t>not only ensure block integrity but also extend protection to entire bundles</w:t>
      </w:r>
      <w:r w:rsidR="00B02ACD">
        <w:t xml:space="preserve">, </w:t>
      </w:r>
      <w:r w:rsidR="00432A06">
        <w:t>allowing</w:t>
      </w:r>
      <w:r w:rsidR="00B02ACD">
        <w:t>, at the same time,</w:t>
      </w:r>
      <w:r w:rsidR="00432A06">
        <w:t xml:space="preserve"> confidentiality for payload content when necessary. Additionally, we </w:t>
      </w:r>
      <w:r w:rsidR="00B02ACD">
        <w:t xml:space="preserve">analysed and eventually </w:t>
      </w:r>
      <w:r w:rsidR="00432A06">
        <w:t>recommended the use of scope flags to broaden integrity protection, especially for sensitive blocks like primary and payload blocks.</w:t>
      </w:r>
    </w:p>
    <w:p w14:paraId="66C93C6A" w14:textId="7092F5F6" w:rsidR="00D97D1E" w:rsidRPr="00F2114F" w:rsidRDefault="00764141" w:rsidP="00D97D1E">
      <w:pPr>
        <w:pStyle w:val="BodytextJustified"/>
        <w:keepNext/>
        <w:jc w:val="center"/>
        <w:rPr>
          <w:sz w:val="18"/>
          <w:szCs w:val="18"/>
        </w:rPr>
      </w:pPr>
      <w:r>
        <w:rPr>
          <w:noProof/>
          <w:sz w:val="18"/>
          <w:szCs w:val="18"/>
        </w:rPr>
        <w:drawing>
          <wp:inline distT="0" distB="0" distL="0" distR="0" wp14:anchorId="352B9C45" wp14:editId="7996CEAA">
            <wp:extent cx="3645874" cy="2544417"/>
            <wp:effectExtent l="0" t="0" r="0" b="0"/>
            <wp:docPr id="1416237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3572" cy="2556768"/>
                    </a:xfrm>
                    <a:prstGeom prst="rect">
                      <a:avLst/>
                    </a:prstGeom>
                    <a:noFill/>
                  </pic:spPr>
                </pic:pic>
              </a:graphicData>
            </a:graphic>
          </wp:inline>
        </w:drawing>
      </w:r>
    </w:p>
    <w:p w14:paraId="511FACC3" w14:textId="77777777" w:rsidR="00D97D1E" w:rsidRDefault="00D97D1E" w:rsidP="00D97D1E">
      <w:pPr>
        <w:pStyle w:val="BodytextJustified"/>
        <w:jc w:val="center"/>
        <w:rPr>
          <w:i/>
          <w:iCs/>
          <w:color w:val="1F497D" w:themeColor="text2"/>
          <w:sz w:val="18"/>
          <w:szCs w:val="18"/>
        </w:rPr>
      </w:pPr>
      <w:bookmarkStart w:id="14" w:name="_Ref151302910"/>
      <w:r w:rsidRPr="009964B3">
        <w:rPr>
          <w:i/>
          <w:iCs/>
          <w:color w:val="1F497D" w:themeColor="text2"/>
          <w:sz w:val="18"/>
          <w:szCs w:val="18"/>
        </w:rPr>
        <w:t xml:space="preserve">Figure </w:t>
      </w:r>
      <w:r w:rsidRPr="009964B3">
        <w:rPr>
          <w:i/>
          <w:iCs/>
          <w:color w:val="1F497D" w:themeColor="text2"/>
          <w:sz w:val="18"/>
          <w:szCs w:val="18"/>
        </w:rPr>
        <w:fldChar w:fldCharType="begin"/>
      </w:r>
      <w:r w:rsidRPr="009964B3">
        <w:rPr>
          <w:i/>
          <w:iCs/>
          <w:color w:val="1F497D" w:themeColor="text2"/>
          <w:sz w:val="18"/>
          <w:szCs w:val="18"/>
        </w:rPr>
        <w:instrText xml:space="preserve"> SEQ Figure \* ARABIC </w:instrText>
      </w:r>
      <w:r w:rsidRPr="009964B3">
        <w:rPr>
          <w:i/>
          <w:iCs/>
          <w:color w:val="1F497D" w:themeColor="text2"/>
          <w:sz w:val="18"/>
          <w:szCs w:val="18"/>
        </w:rPr>
        <w:fldChar w:fldCharType="separate"/>
      </w:r>
      <w:r w:rsidRPr="009964B3">
        <w:rPr>
          <w:i/>
          <w:iCs/>
          <w:color w:val="1F497D" w:themeColor="text2"/>
          <w:sz w:val="18"/>
          <w:szCs w:val="18"/>
        </w:rPr>
        <w:t>2</w:t>
      </w:r>
      <w:r w:rsidRPr="009964B3">
        <w:rPr>
          <w:i/>
          <w:iCs/>
          <w:color w:val="1F497D" w:themeColor="text2"/>
          <w:sz w:val="18"/>
          <w:szCs w:val="18"/>
        </w:rPr>
        <w:fldChar w:fldCharType="end"/>
      </w:r>
      <w:bookmarkEnd w:id="14"/>
      <w:r w:rsidRPr="009964B3">
        <w:rPr>
          <w:i/>
          <w:iCs/>
          <w:color w:val="1F497D" w:themeColor="text2"/>
          <w:sz w:val="18"/>
          <w:szCs w:val="18"/>
        </w:rPr>
        <w:t>: Earth Observation Science Data Downlink Scenario</w:t>
      </w:r>
    </w:p>
    <w:p w14:paraId="6B861C03" w14:textId="77777777" w:rsidR="00987EB1" w:rsidRDefault="00987EB1" w:rsidP="00432A06">
      <w:pPr>
        <w:pStyle w:val="BodytextJustified"/>
      </w:pPr>
    </w:p>
    <w:p w14:paraId="3B38F0CC" w14:textId="096029B0" w:rsidR="00A1708C" w:rsidRDefault="001B48BC" w:rsidP="00432A06">
      <w:pPr>
        <w:pStyle w:val="BodytextJustified"/>
      </w:pPr>
      <w:r>
        <w:t>Relying on the available implementation of</w:t>
      </w:r>
      <w:r w:rsidR="00432A06">
        <w:t xml:space="preserve"> ESA</w:t>
      </w:r>
      <w:r w:rsidR="009B1256">
        <w:t xml:space="preserve">’s </w:t>
      </w:r>
      <w:r w:rsidR="00432A06">
        <w:t>Bundle Protocol (BP)</w:t>
      </w:r>
      <w:r w:rsidR="004D4547">
        <w:t xml:space="preserve"> (RFC 9171)</w:t>
      </w:r>
      <w:r>
        <w:t>, this work implemented the</w:t>
      </w:r>
      <w:r w:rsidR="00432A06">
        <w:t xml:space="preserve"> Bundle Protocol Security (</w:t>
      </w:r>
      <w:r w:rsidR="003E407B">
        <w:t>BPSEC</w:t>
      </w:r>
      <w:r w:rsidR="00432A06">
        <w:t>)</w:t>
      </w:r>
      <w:r w:rsidR="009B1256">
        <w:t xml:space="preserve"> (RFC 9172)</w:t>
      </w:r>
      <w:r>
        <w:t xml:space="preserve"> and its </w:t>
      </w:r>
      <w:r w:rsidR="004D4547">
        <w:t>default security contexts</w:t>
      </w:r>
      <w:r w:rsidR="009B1256">
        <w:t xml:space="preserve"> (RFC 9173) as part of a flexible</w:t>
      </w:r>
      <w:r w:rsidR="00432A06">
        <w:t xml:space="preserve"> and scalable testbed</w:t>
      </w:r>
      <w:r w:rsidR="004D4547">
        <w:t xml:space="preserve">. The </w:t>
      </w:r>
      <w:r w:rsidR="002E1BCC">
        <w:t xml:space="preserve">developed testbed </w:t>
      </w:r>
      <w:r w:rsidR="00432A06">
        <w:t>facilitated rigorous validation across varied scenarios like Earth Observation</w:t>
      </w:r>
      <w:r w:rsidR="00D97D1E">
        <w:t xml:space="preserve"> (</w:t>
      </w:r>
      <w:r w:rsidR="00D97D1E">
        <w:fldChar w:fldCharType="begin"/>
      </w:r>
      <w:r w:rsidR="00D97D1E">
        <w:instrText xml:space="preserve"> REF _Ref151302910 \h  \* MERGEFORMAT </w:instrText>
      </w:r>
      <w:r w:rsidR="00D97D1E">
        <w:fldChar w:fldCharType="separate"/>
      </w:r>
      <w:r w:rsidR="00D97D1E" w:rsidRPr="00D97D1E">
        <w:t>Figure 2</w:t>
      </w:r>
      <w:r w:rsidR="00D97D1E">
        <w:fldChar w:fldCharType="end"/>
      </w:r>
      <w:r w:rsidR="00D97D1E">
        <w:t>)</w:t>
      </w:r>
      <w:r w:rsidR="00432A06">
        <w:t xml:space="preserve"> and Lunar Communication</w:t>
      </w:r>
      <w:r w:rsidR="00D97D1E">
        <w:t xml:space="preserve"> (</w:t>
      </w:r>
      <w:r w:rsidR="00D97D1E">
        <w:fldChar w:fldCharType="begin"/>
      </w:r>
      <w:r w:rsidR="00D97D1E">
        <w:instrText xml:space="preserve"> REF _Ref151302935 \h </w:instrText>
      </w:r>
      <w:r w:rsidR="00D97D1E">
        <w:fldChar w:fldCharType="separate"/>
      </w:r>
      <w:r w:rsidR="00D97D1E">
        <w:t xml:space="preserve">Figure </w:t>
      </w:r>
      <w:r w:rsidR="00D97D1E">
        <w:rPr>
          <w:noProof/>
        </w:rPr>
        <w:t>3</w:t>
      </w:r>
      <w:r w:rsidR="00D97D1E">
        <w:fldChar w:fldCharType="end"/>
      </w:r>
      <w:r w:rsidR="00D97D1E">
        <w:t>)</w:t>
      </w:r>
      <w:r w:rsidR="00432A06">
        <w:t xml:space="preserve">. Insights </w:t>
      </w:r>
      <w:r w:rsidR="002E27C2">
        <w:t>obtained</w:t>
      </w:r>
      <w:r w:rsidR="00432A06">
        <w:t xml:space="preserve"> from these Proof-of-Concept (PoC) scenarios offer critical conclusions on </w:t>
      </w:r>
      <w:r w:rsidR="00A1421E">
        <w:t xml:space="preserve">both the </w:t>
      </w:r>
      <w:r w:rsidR="003E407B">
        <w:t>BPSEC</w:t>
      </w:r>
      <w:r w:rsidR="00432A06">
        <w:t xml:space="preserve"> </w:t>
      </w:r>
      <w:r w:rsidR="00A1421E">
        <w:t xml:space="preserve">protocol </w:t>
      </w:r>
      <w:r w:rsidR="00432A06">
        <w:t>and its implementation.</w:t>
      </w:r>
    </w:p>
    <w:p w14:paraId="7A0A7B41" w14:textId="77777777" w:rsidR="009964B3" w:rsidRPr="009964B3" w:rsidRDefault="009964B3" w:rsidP="00D97D1E">
      <w:pPr>
        <w:pStyle w:val="BodytextJustified"/>
        <w:rPr>
          <w:i/>
          <w:iCs/>
          <w:color w:val="1F497D" w:themeColor="text2"/>
          <w:sz w:val="18"/>
          <w:szCs w:val="18"/>
        </w:rPr>
      </w:pPr>
    </w:p>
    <w:p w14:paraId="351CAC36" w14:textId="673F40D5" w:rsidR="009964B3" w:rsidRDefault="00590BEC" w:rsidP="009964B3">
      <w:pPr>
        <w:pStyle w:val="BodytextJustified"/>
        <w:keepNext/>
        <w:jc w:val="center"/>
      </w:pPr>
      <w:r>
        <w:rPr>
          <w:noProof/>
        </w:rPr>
        <w:drawing>
          <wp:inline distT="0" distB="0" distL="0" distR="0" wp14:anchorId="1B870EFE" wp14:editId="1936AAF7">
            <wp:extent cx="4465739" cy="2054020"/>
            <wp:effectExtent l="0" t="0" r="0" b="0"/>
            <wp:docPr id="96351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045" cy="2062900"/>
                    </a:xfrm>
                    <a:prstGeom prst="rect">
                      <a:avLst/>
                    </a:prstGeom>
                    <a:noFill/>
                  </pic:spPr>
                </pic:pic>
              </a:graphicData>
            </a:graphic>
          </wp:inline>
        </w:drawing>
      </w:r>
    </w:p>
    <w:p w14:paraId="280763A4" w14:textId="77777777" w:rsidR="009964B3" w:rsidRDefault="009964B3" w:rsidP="009964B3">
      <w:pPr>
        <w:pStyle w:val="Caption"/>
        <w:jc w:val="center"/>
      </w:pPr>
      <w:bookmarkStart w:id="15" w:name="_Ref151302935"/>
      <w:r>
        <w:t xml:space="preserve">Figure </w:t>
      </w:r>
      <w:r>
        <w:fldChar w:fldCharType="begin"/>
      </w:r>
      <w:r>
        <w:instrText xml:space="preserve"> SEQ Figure \* ARABIC </w:instrText>
      </w:r>
      <w:r>
        <w:fldChar w:fldCharType="separate"/>
      </w:r>
      <w:r>
        <w:rPr>
          <w:noProof/>
        </w:rPr>
        <w:t>3</w:t>
      </w:r>
      <w:r>
        <w:fldChar w:fldCharType="end"/>
      </w:r>
      <w:bookmarkEnd w:id="15"/>
      <w:r>
        <w:t>: Lunar Communication Scenario</w:t>
      </w:r>
    </w:p>
    <w:p w14:paraId="5EAC0FE1" w14:textId="71414ACB" w:rsidR="0056401E" w:rsidRPr="0056401E" w:rsidRDefault="0056401E" w:rsidP="00A10416">
      <w:pPr>
        <w:spacing w:after="240"/>
        <w:jc w:val="both"/>
        <w:rPr>
          <w:sz w:val="24"/>
        </w:rPr>
      </w:pPr>
      <w:r w:rsidRPr="0056401E">
        <w:rPr>
          <w:sz w:val="24"/>
        </w:rPr>
        <w:lastRenderedPageBreak/>
        <w:t xml:space="preserve">An observed benefit of </w:t>
      </w:r>
      <w:r w:rsidR="003E407B">
        <w:rPr>
          <w:sz w:val="24"/>
        </w:rPr>
        <w:t>BPSEC</w:t>
      </w:r>
      <w:r w:rsidRPr="0056401E">
        <w:rPr>
          <w:sz w:val="24"/>
        </w:rPr>
        <w:t xml:space="preserve"> functionality is the capability to assure the bundle security irrelevant of the taken path. An important requirement, for example, in securing the integrity of critical telemetry and telecommands that travel through unpredictable paths and untrusted intermediaries. This also makes the provision of an end-to-end security services for the user data irrelevant to the intermediary nodes’ security capabilities, meaning BP nodes without </w:t>
      </w:r>
      <w:r w:rsidR="003E407B">
        <w:rPr>
          <w:sz w:val="24"/>
        </w:rPr>
        <w:t>BPSEC</w:t>
      </w:r>
      <w:r w:rsidR="00B41C82" w:rsidRPr="0056401E">
        <w:rPr>
          <w:sz w:val="24"/>
        </w:rPr>
        <w:t xml:space="preserve"> </w:t>
      </w:r>
      <w:r w:rsidRPr="0056401E">
        <w:rPr>
          <w:sz w:val="24"/>
        </w:rPr>
        <w:t xml:space="preserve">capabilities may be involved in the bundle’s hops. Lunar and interplanetary scenarios may in a future involve multitude of intermediate BP nodes of third parties unrelated to the mission, which thanks to the mentioned benefit, will not require </w:t>
      </w:r>
      <w:r w:rsidR="003E407B">
        <w:rPr>
          <w:sz w:val="24"/>
        </w:rPr>
        <w:t>BPSEC</w:t>
      </w:r>
      <w:r w:rsidR="00B41C82" w:rsidRPr="0056401E">
        <w:rPr>
          <w:sz w:val="24"/>
        </w:rPr>
        <w:t xml:space="preserve"> </w:t>
      </w:r>
      <w:r w:rsidRPr="0056401E">
        <w:rPr>
          <w:sz w:val="24"/>
        </w:rPr>
        <w:t>in order to participate in the network.</w:t>
      </w:r>
    </w:p>
    <w:p w14:paraId="60FBE8F3" w14:textId="3F1213CE" w:rsidR="00105670" w:rsidRPr="005D5A91" w:rsidRDefault="0056401E" w:rsidP="005D5A91">
      <w:pPr>
        <w:spacing w:after="240"/>
        <w:jc w:val="both"/>
        <w:rPr>
          <w:sz w:val="24"/>
        </w:rPr>
      </w:pPr>
      <w:r w:rsidRPr="0056401E">
        <w:rPr>
          <w:sz w:val="24"/>
        </w:rPr>
        <w:t xml:space="preserve">It has also been observed that the </w:t>
      </w:r>
      <w:r w:rsidR="003E407B">
        <w:rPr>
          <w:sz w:val="24"/>
        </w:rPr>
        <w:t>BPSEC</w:t>
      </w:r>
      <w:r w:rsidR="00B41C82" w:rsidRPr="0056401E">
        <w:rPr>
          <w:sz w:val="24"/>
        </w:rPr>
        <w:t xml:space="preserve"> </w:t>
      </w:r>
      <w:r w:rsidRPr="0056401E">
        <w:rPr>
          <w:sz w:val="24"/>
        </w:rPr>
        <w:t xml:space="preserve">policy rules implementation </w:t>
      </w:r>
      <w:r w:rsidR="00B41C82">
        <w:rPr>
          <w:sz w:val="24"/>
        </w:rPr>
        <w:t>can</w:t>
      </w:r>
      <w:r w:rsidRPr="0056401E">
        <w:rPr>
          <w:sz w:val="24"/>
        </w:rPr>
        <w:t xml:space="preserve"> be scalable and suited for future scenarios with large number of nodes and complex networks. The possibility to use wildcards in the rule conditions avoids adding redundant rules and provides the tools to prevent the spread of non-secured bundles by using “catch-all" rules. This allows to accept the operations coming from a set of possible sources, useful when the path a bundle will take is not fully deterministic. On the other side, the number of parameters to specify allow tailoring rules on a per user/endpoint basis, which makes it possible to provide diverse security services throughout the network without interference between rules.</w:t>
      </w:r>
    </w:p>
    <w:p w14:paraId="4D1FB9BC" w14:textId="03D56658" w:rsidR="00883A17" w:rsidRPr="0071618D" w:rsidRDefault="62676C69" w:rsidP="00883A17">
      <w:pPr>
        <w:pStyle w:val="Heading1"/>
      </w:pPr>
      <w:bookmarkStart w:id="16" w:name="_Ref150683984"/>
      <w:bookmarkStart w:id="17" w:name="_Toc151380440"/>
      <w:bookmarkEnd w:id="13"/>
      <w:r>
        <w:t>Future work</w:t>
      </w:r>
      <w:bookmarkEnd w:id="16"/>
      <w:bookmarkEnd w:id="17"/>
    </w:p>
    <w:p w14:paraId="6409A87F" w14:textId="67D991F8" w:rsidR="002D4098" w:rsidRDefault="00F50B4A" w:rsidP="002D4098">
      <w:pPr>
        <w:spacing w:before="200" w:line="240" w:lineRule="auto"/>
        <w:jc w:val="both"/>
        <w:rPr>
          <w:sz w:val="24"/>
        </w:rPr>
      </w:pPr>
      <w:r>
        <w:rPr>
          <w:sz w:val="24"/>
        </w:rPr>
        <w:t xml:space="preserve">As a future work </w:t>
      </w:r>
      <w:r w:rsidR="003F1009">
        <w:rPr>
          <w:sz w:val="24"/>
        </w:rPr>
        <w:t xml:space="preserve">we </w:t>
      </w:r>
      <w:r w:rsidR="006254BC">
        <w:rPr>
          <w:sz w:val="24"/>
        </w:rPr>
        <w:t xml:space="preserve">foresee </w:t>
      </w:r>
      <w:r w:rsidR="00D24FA2">
        <w:rPr>
          <w:sz w:val="24"/>
        </w:rPr>
        <w:t xml:space="preserve">the </w:t>
      </w:r>
      <w:r w:rsidR="0093122A">
        <w:rPr>
          <w:sz w:val="24"/>
        </w:rPr>
        <w:t xml:space="preserve">following </w:t>
      </w:r>
      <w:r w:rsidR="001260C1">
        <w:rPr>
          <w:sz w:val="24"/>
        </w:rPr>
        <w:t>open challenges:</w:t>
      </w:r>
    </w:p>
    <w:p w14:paraId="1BE82A1D" w14:textId="148A26AA" w:rsidR="002D4098" w:rsidRDefault="002D4098" w:rsidP="002D4098">
      <w:pPr>
        <w:pStyle w:val="ListParagraph"/>
        <w:numPr>
          <w:ilvl w:val="0"/>
          <w:numId w:val="22"/>
        </w:numPr>
        <w:spacing w:before="200" w:line="240" w:lineRule="auto"/>
        <w:jc w:val="both"/>
        <w:rPr>
          <w:sz w:val="24"/>
        </w:rPr>
      </w:pPr>
      <w:r>
        <w:rPr>
          <w:sz w:val="24"/>
        </w:rPr>
        <w:t>Impr</w:t>
      </w:r>
      <w:r w:rsidR="0097611E">
        <w:rPr>
          <w:sz w:val="24"/>
        </w:rPr>
        <w:t>ove the</w:t>
      </w:r>
      <w:r w:rsidR="00901C06">
        <w:rPr>
          <w:sz w:val="24"/>
        </w:rPr>
        <w:t xml:space="preserve"> </w:t>
      </w:r>
      <w:r w:rsidR="006B61E8" w:rsidRPr="006B61E8">
        <w:rPr>
          <w:sz w:val="24"/>
        </w:rPr>
        <w:t>expressiveness</w:t>
      </w:r>
      <w:r w:rsidR="006B61E8">
        <w:rPr>
          <w:sz w:val="24"/>
        </w:rPr>
        <w:t xml:space="preserve"> of the security policy definition</w:t>
      </w:r>
      <w:r w:rsidR="0097611E">
        <w:rPr>
          <w:sz w:val="24"/>
        </w:rPr>
        <w:t xml:space="preserve"> </w:t>
      </w:r>
      <w:r w:rsidR="00A71FB7">
        <w:rPr>
          <w:sz w:val="24"/>
        </w:rPr>
        <w:t xml:space="preserve">by combining and condition “sub-rules” that can lead to </w:t>
      </w:r>
      <w:r w:rsidR="006122AB">
        <w:rPr>
          <w:sz w:val="24"/>
        </w:rPr>
        <w:t>better control on the policies in scenarios were routing is dynamic</w:t>
      </w:r>
      <w:r w:rsidR="003459EE">
        <w:rPr>
          <w:sz w:val="24"/>
        </w:rPr>
        <w:t>.</w:t>
      </w:r>
    </w:p>
    <w:p w14:paraId="101EB7B3" w14:textId="678A9227" w:rsidR="00096892" w:rsidRDefault="003F0965" w:rsidP="002D4098">
      <w:pPr>
        <w:pStyle w:val="ListParagraph"/>
        <w:numPr>
          <w:ilvl w:val="0"/>
          <w:numId w:val="22"/>
        </w:numPr>
        <w:spacing w:before="200" w:line="240" w:lineRule="auto"/>
        <w:jc w:val="both"/>
        <w:rPr>
          <w:sz w:val="24"/>
        </w:rPr>
      </w:pPr>
      <w:r>
        <w:rPr>
          <w:sz w:val="24"/>
        </w:rPr>
        <w:t>Analyse the performance of executing security policies</w:t>
      </w:r>
      <w:r w:rsidR="00520D11">
        <w:rPr>
          <w:sz w:val="24"/>
        </w:rPr>
        <w:t xml:space="preserve"> to optimise its resource consumption, potentially including </w:t>
      </w:r>
      <w:r w:rsidR="00323449">
        <w:rPr>
          <w:sz w:val="24"/>
        </w:rPr>
        <w:t xml:space="preserve">break </w:t>
      </w:r>
      <w:r w:rsidR="00A17D26">
        <w:rPr>
          <w:sz w:val="24"/>
        </w:rPr>
        <w:t>rules,</w:t>
      </w:r>
      <w:r w:rsidR="00323449">
        <w:rPr>
          <w:sz w:val="24"/>
        </w:rPr>
        <w:t xml:space="preserve"> or ordering its execution base</w:t>
      </w:r>
      <w:r w:rsidR="00C20A5B">
        <w:rPr>
          <w:sz w:val="24"/>
        </w:rPr>
        <w:t xml:space="preserve"> on some criteria.</w:t>
      </w:r>
    </w:p>
    <w:p w14:paraId="02DA4F12" w14:textId="28D0C083" w:rsidR="001B2625" w:rsidRDefault="00096892" w:rsidP="002D4098">
      <w:pPr>
        <w:pStyle w:val="ListParagraph"/>
        <w:numPr>
          <w:ilvl w:val="0"/>
          <w:numId w:val="22"/>
        </w:numPr>
        <w:spacing w:before="200" w:line="240" w:lineRule="auto"/>
        <w:jc w:val="both"/>
        <w:rPr>
          <w:sz w:val="24"/>
        </w:rPr>
      </w:pPr>
      <w:r>
        <w:rPr>
          <w:sz w:val="24"/>
        </w:rPr>
        <w:t xml:space="preserve">Key management </w:t>
      </w:r>
      <w:r w:rsidR="00A17D26">
        <w:rPr>
          <w:sz w:val="24"/>
        </w:rPr>
        <w:t>needs also to be</w:t>
      </w:r>
      <w:r w:rsidR="001260C1">
        <w:rPr>
          <w:sz w:val="24"/>
        </w:rPr>
        <w:t xml:space="preserve"> </w:t>
      </w:r>
      <w:r w:rsidR="00A17D26">
        <w:rPr>
          <w:sz w:val="24"/>
        </w:rPr>
        <w:t xml:space="preserve">investigated to better </w:t>
      </w:r>
      <w:r w:rsidR="00C85441">
        <w:rPr>
          <w:sz w:val="24"/>
        </w:rPr>
        <w:t>understand its distribution and lifecycle</w:t>
      </w:r>
      <w:r w:rsidR="006F3434">
        <w:rPr>
          <w:sz w:val="24"/>
        </w:rPr>
        <w:t xml:space="preserve">, </w:t>
      </w:r>
      <w:r w:rsidR="00720F4B">
        <w:rPr>
          <w:sz w:val="24"/>
        </w:rPr>
        <w:t>considering</w:t>
      </w:r>
      <w:r w:rsidR="006F3434">
        <w:rPr>
          <w:sz w:val="24"/>
        </w:rPr>
        <w:t xml:space="preserve"> </w:t>
      </w:r>
      <w:r w:rsidR="00995EDE">
        <w:rPr>
          <w:sz w:val="24"/>
        </w:rPr>
        <w:t xml:space="preserve">the impact when a node is </w:t>
      </w:r>
      <w:r w:rsidR="00720F4B">
        <w:rPr>
          <w:sz w:val="24"/>
        </w:rPr>
        <w:t>compromised,</w:t>
      </w:r>
      <w:r w:rsidR="00995EDE">
        <w:rPr>
          <w:sz w:val="24"/>
        </w:rPr>
        <w:t xml:space="preserve"> and its keys could be </w:t>
      </w:r>
      <w:r w:rsidR="00720F4B">
        <w:rPr>
          <w:sz w:val="24"/>
        </w:rPr>
        <w:t xml:space="preserve">accessed by a malicious agent. Due to the nature of DTN networks, </w:t>
      </w:r>
      <w:r w:rsidR="00401D25">
        <w:rPr>
          <w:sz w:val="24"/>
        </w:rPr>
        <w:t xml:space="preserve">the time to update or renew keys may be significant and </w:t>
      </w:r>
      <w:r w:rsidR="00984BDE">
        <w:rPr>
          <w:sz w:val="24"/>
        </w:rPr>
        <w:t>leave the network at risk for a long period.</w:t>
      </w:r>
    </w:p>
    <w:p w14:paraId="70E3ECF0" w14:textId="71D67B57" w:rsidR="00D37A67" w:rsidRDefault="001525B8" w:rsidP="002D4098">
      <w:pPr>
        <w:pStyle w:val="ListParagraph"/>
        <w:numPr>
          <w:ilvl w:val="0"/>
          <w:numId w:val="22"/>
        </w:numPr>
        <w:spacing w:before="200" w:line="240" w:lineRule="auto"/>
        <w:jc w:val="both"/>
        <w:rPr>
          <w:sz w:val="24"/>
        </w:rPr>
      </w:pPr>
      <w:r>
        <w:rPr>
          <w:sz w:val="24"/>
        </w:rPr>
        <w:t>Network topology and its routing dynamic</w:t>
      </w:r>
      <w:r w:rsidR="001B48ED">
        <w:rPr>
          <w:sz w:val="24"/>
        </w:rPr>
        <w:t>s</w:t>
      </w:r>
      <w:r>
        <w:rPr>
          <w:sz w:val="24"/>
        </w:rPr>
        <w:t xml:space="preserve"> may pose challenges in </w:t>
      </w:r>
      <w:r w:rsidR="00095B7A">
        <w:rPr>
          <w:sz w:val="24"/>
        </w:rPr>
        <w:t>deploying properly security policies at nodes</w:t>
      </w:r>
      <w:r w:rsidR="001568D6">
        <w:rPr>
          <w:sz w:val="24"/>
        </w:rPr>
        <w:t xml:space="preserve">. On the one hand, considering that </w:t>
      </w:r>
      <w:r w:rsidR="00ED74C6">
        <w:rPr>
          <w:sz w:val="24"/>
        </w:rPr>
        <w:t xml:space="preserve">a bundle may traverse any node in the network impose a deployment of </w:t>
      </w:r>
      <w:r w:rsidR="00A9052E">
        <w:rPr>
          <w:sz w:val="24"/>
        </w:rPr>
        <w:t xml:space="preserve">security policies for all potential traffic flows on each node while also requiring </w:t>
      </w:r>
      <w:r w:rsidR="00270E90">
        <w:rPr>
          <w:sz w:val="24"/>
        </w:rPr>
        <w:t xml:space="preserve">enough keys to </w:t>
      </w:r>
      <w:r w:rsidR="000F632C">
        <w:rPr>
          <w:sz w:val="24"/>
        </w:rPr>
        <w:t xml:space="preserve">act as verifier is needed. This has a strong impact on the </w:t>
      </w:r>
      <w:r w:rsidR="00EA437C">
        <w:rPr>
          <w:sz w:val="24"/>
        </w:rPr>
        <w:t>number</w:t>
      </w:r>
      <w:r w:rsidR="000F632C">
        <w:rPr>
          <w:sz w:val="24"/>
        </w:rPr>
        <w:t xml:space="preserve"> of keys each nodes needs to keep stored, </w:t>
      </w:r>
      <w:r w:rsidR="00D54518">
        <w:rPr>
          <w:sz w:val="24"/>
        </w:rPr>
        <w:t xml:space="preserve">introducing a significant risk in case the node is compromised. On the other hand, a more limited routing or </w:t>
      </w:r>
      <w:r w:rsidR="00EA437C">
        <w:rPr>
          <w:sz w:val="24"/>
        </w:rPr>
        <w:t xml:space="preserve">analysis of feasible paths, could limit the </w:t>
      </w:r>
      <w:r w:rsidR="00D37A67">
        <w:rPr>
          <w:sz w:val="24"/>
        </w:rPr>
        <w:t>security policies to only traffic flows that may pass through the node and reduce the required keys. This illustrates that there is a trade-off on the routing dynamics and the security policies.</w:t>
      </w:r>
    </w:p>
    <w:p w14:paraId="75AC2B0C" w14:textId="7036EB92" w:rsidR="00901C06" w:rsidRDefault="005376CC" w:rsidP="002D4098">
      <w:pPr>
        <w:pStyle w:val="ListParagraph"/>
        <w:numPr>
          <w:ilvl w:val="0"/>
          <w:numId w:val="22"/>
        </w:numPr>
        <w:spacing w:before="200" w:line="240" w:lineRule="auto"/>
        <w:jc w:val="both"/>
        <w:rPr>
          <w:sz w:val="24"/>
        </w:rPr>
      </w:pPr>
      <w:r>
        <w:rPr>
          <w:sz w:val="24"/>
        </w:rPr>
        <w:t>S</w:t>
      </w:r>
      <w:r w:rsidR="007B131D">
        <w:rPr>
          <w:sz w:val="24"/>
        </w:rPr>
        <w:t xml:space="preserve">cenarios with multiple service providers </w:t>
      </w:r>
      <w:r w:rsidR="007E7AB6">
        <w:rPr>
          <w:sz w:val="24"/>
        </w:rPr>
        <w:t>introduce security policies that can be either local to each domain or multi-domain, hence</w:t>
      </w:r>
      <w:r w:rsidR="00026D46">
        <w:rPr>
          <w:sz w:val="24"/>
        </w:rPr>
        <w:t>, requiring</w:t>
      </w:r>
      <w:r w:rsidR="003B38F6">
        <w:rPr>
          <w:sz w:val="24"/>
        </w:rPr>
        <w:t xml:space="preserve"> different distributions of keys </w:t>
      </w:r>
      <w:r w:rsidR="003B38F6">
        <w:rPr>
          <w:sz w:val="24"/>
        </w:rPr>
        <w:lastRenderedPageBreak/>
        <w:t xml:space="preserve">and introducing different risks if a node is compromised. </w:t>
      </w:r>
      <w:r w:rsidR="00402900">
        <w:rPr>
          <w:sz w:val="24"/>
        </w:rPr>
        <w:t xml:space="preserve">A potential solution to keep keys inside each domain is to consider </w:t>
      </w:r>
      <w:r w:rsidR="00E261BB">
        <w:rPr>
          <w:sz w:val="24"/>
        </w:rPr>
        <w:t xml:space="preserve">safe </w:t>
      </w:r>
      <w:r w:rsidR="00402900">
        <w:rPr>
          <w:sz w:val="24"/>
        </w:rPr>
        <w:t xml:space="preserve">passageways </w:t>
      </w:r>
      <w:r w:rsidR="00E261BB">
        <w:rPr>
          <w:sz w:val="24"/>
        </w:rPr>
        <w:t>between providers limiting key sharing to only th</w:t>
      </w:r>
      <w:r w:rsidR="00F70F6F">
        <w:rPr>
          <w:sz w:val="24"/>
        </w:rPr>
        <w:t xml:space="preserve">ose nodes </w:t>
      </w:r>
      <w:r w:rsidR="00D9653B">
        <w:rPr>
          <w:sz w:val="24"/>
        </w:rPr>
        <w:t>interconnecting these domains.</w:t>
      </w:r>
      <w:r w:rsidR="00A5091F">
        <w:rPr>
          <w:sz w:val="24"/>
        </w:rPr>
        <w:t xml:space="preserve"> </w:t>
      </w:r>
      <w:r w:rsidR="002C5278">
        <w:rPr>
          <w:sz w:val="24"/>
        </w:rPr>
        <w:t xml:space="preserve"> </w:t>
      </w:r>
      <w:r w:rsidR="003F0965">
        <w:rPr>
          <w:sz w:val="24"/>
        </w:rPr>
        <w:t xml:space="preserve"> </w:t>
      </w:r>
    </w:p>
    <w:sectPr w:rsidR="00901C06" w:rsidSect="00524691">
      <w:headerReference w:type="first" r:id="rId25"/>
      <w:footerReference w:type="first" r:id="rId26"/>
      <w:pgSz w:w="11907" w:h="16840" w:code="9"/>
      <w:pgMar w:top="1860" w:right="1106" w:bottom="1977" w:left="1134" w:header="567" w:footer="10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D5C01" w14:textId="77777777" w:rsidR="00994C48" w:rsidRDefault="00994C48">
      <w:r>
        <w:separator/>
      </w:r>
    </w:p>
    <w:p w14:paraId="169F6024" w14:textId="77777777" w:rsidR="00994C48" w:rsidRDefault="00994C48"/>
  </w:endnote>
  <w:endnote w:type="continuationSeparator" w:id="0">
    <w:p w14:paraId="30664D4E" w14:textId="77777777" w:rsidR="00994C48" w:rsidRDefault="00994C48">
      <w:r>
        <w:continuationSeparator/>
      </w:r>
    </w:p>
    <w:p w14:paraId="5FB087F8" w14:textId="77777777" w:rsidR="00994C48" w:rsidRDefault="00994C48"/>
  </w:endnote>
  <w:endnote w:type="continuationNotice" w:id="1">
    <w:p w14:paraId="19713D36" w14:textId="77777777" w:rsidR="00994C48" w:rsidRDefault="00994C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806FD9FA-1587-4F1E-ACC1-D1E3DE1A4009}"/>
    <w:embedBold r:id="rId2" w:fontKey="{0F6A7D96-9CBA-451B-92CF-96158E504416}"/>
    <w:embedItalic r:id="rId3" w:fontKey="{5E82C878-4D84-4367-BE2C-3E3BD2D19923}"/>
    <w:embedBoldItalic r:id="rId4" w:fontKey="{1C13CAD8-1A8D-47AD-B535-A2F861E878D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7" w:usb1="00000000" w:usb2="00000000" w:usb3="00000000" w:csb0="00000013" w:csb1="00000000"/>
  </w:font>
  <w:font w:name="NotesStyle-BoldTf">
    <w:altName w:val="Arial"/>
    <w:charset w:val="00"/>
    <w:family w:val="auto"/>
    <w:pitch w:val="variable"/>
    <w:sig w:usb0="800000AF" w:usb1="4000204A" w:usb2="00000000" w:usb3="00000000" w:csb0="00000001" w:csb1="00000000"/>
  </w:font>
  <w:font w:name="NotesEsa">
    <w:altName w:val="Cambria"/>
    <w:charset w:val="00"/>
    <w:family w:val="auto"/>
    <w:pitch w:val="variable"/>
    <w:sig w:usb0="800000EF" w:usb1="4000206A" w:usb2="00000000" w:usb3="00000000" w:csb0="00000093"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7CA6" w14:textId="77777777" w:rsidR="005B0C92" w:rsidRDefault="005B0C92" w:rsidP="004E59F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BFEBF67" w14:textId="77777777" w:rsidR="005B0C92" w:rsidRDefault="005B0C92" w:rsidP="004E59F3">
    <w:pPr>
      <w:ind w:right="360"/>
    </w:pPr>
  </w:p>
  <w:p w14:paraId="170196C1" w14:textId="77777777" w:rsidR="005B0C92" w:rsidRDefault="005B0C92" w:rsidP="004E59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D013" w14:textId="77777777" w:rsidR="005B0C92" w:rsidRPr="00E82620" w:rsidRDefault="005B0C92" w:rsidP="00EF2A85">
    <w:pPr>
      <w:pStyle w:val="ESA-Signature"/>
    </w:pPr>
    <w:r>
      <w:rPr>
        <w:lang w:eastAsia="en-GB"/>
      </w:rPr>
      <w:drawing>
        <wp:anchor distT="0" distB="0" distL="114300" distR="114300" simplePos="0" relativeHeight="251658240" behindDoc="1" locked="1" layoutInCell="1" allowOverlap="1" wp14:anchorId="584A0CF0" wp14:editId="2BDF441B">
          <wp:simplePos x="0" y="0"/>
          <wp:positionH relativeFrom="margin">
            <wp:align>right</wp:align>
          </wp:positionH>
          <wp:positionV relativeFrom="line">
            <wp:posOffset>356235</wp:posOffset>
          </wp:positionV>
          <wp:extent cx="1333500" cy="209550"/>
          <wp:effectExtent l="0" t="0" r="12700" b="0"/>
          <wp:wrapSquare wrapText="bothSides"/>
          <wp:docPr id="65" name="Picture 65"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pic:spPr>
              </pic:pic>
            </a:graphicData>
          </a:graphic>
          <wp14:sizeRelH relativeFrom="page">
            <wp14:pctWidth>0</wp14:pctWidth>
          </wp14:sizeRelH>
          <wp14:sizeRelV relativeFrom="page">
            <wp14:pctHeight>0</wp14:pctHeight>
          </wp14:sizeRelV>
        </wp:anchor>
      </w:drawing>
    </w:r>
  </w:p>
  <w:p w14:paraId="77A13EB1" w14:textId="1FF42232" w:rsidR="005B0C92" w:rsidRDefault="005B0C92" w:rsidP="0085014E">
    <w:pPr>
      <w:rPr>
        <w:rStyle w:val="PageNumber"/>
        <w:szCs w:val="16"/>
        <w:lang w:val="fr-FR"/>
      </w:rPr>
    </w:pPr>
    <w:r>
      <w:rPr>
        <w:rStyle w:val="PageNumber"/>
        <w:szCs w:val="16"/>
        <w:lang w:val="fr-FR"/>
      </w:rPr>
      <w:t xml:space="preserve">Page </w:t>
    </w:r>
    <w:r>
      <w:rPr>
        <w:rStyle w:val="PageNumber"/>
        <w:szCs w:val="16"/>
      </w:rPr>
      <w:fldChar w:fldCharType="begin"/>
    </w:r>
    <w:r>
      <w:rPr>
        <w:rStyle w:val="PageNumber"/>
        <w:szCs w:val="16"/>
        <w:lang w:val="fr-FR"/>
      </w:rPr>
      <w:instrText xml:space="preserve">PAGE  </w:instrText>
    </w:r>
    <w:r>
      <w:rPr>
        <w:rStyle w:val="PageNumber"/>
        <w:szCs w:val="16"/>
      </w:rPr>
      <w:fldChar w:fldCharType="separate"/>
    </w:r>
    <w:r w:rsidR="001C0431">
      <w:rPr>
        <w:rStyle w:val="PageNumber"/>
        <w:noProof/>
        <w:szCs w:val="16"/>
        <w:lang w:val="fr-FR"/>
      </w:rPr>
      <w:t>2</w:t>
    </w:r>
    <w:r>
      <w:rPr>
        <w:rStyle w:val="PageNumber"/>
        <w:szCs w:val="16"/>
      </w:rPr>
      <w:fldChar w:fldCharType="end"/>
    </w:r>
    <w:r>
      <w:rPr>
        <w:rStyle w:val="PageNumber"/>
        <w:szCs w:val="16"/>
        <w:lang w:val="fr-FR"/>
      </w:rPr>
      <w:t>/</w:t>
    </w:r>
    <w:r>
      <w:rPr>
        <w:rStyle w:val="PageNumber"/>
        <w:szCs w:val="16"/>
      </w:rPr>
      <w:fldChar w:fldCharType="begin"/>
    </w:r>
    <w:r>
      <w:rPr>
        <w:rStyle w:val="PageNumber"/>
        <w:szCs w:val="16"/>
        <w:lang w:val="fr-FR"/>
      </w:rPr>
      <w:instrText xml:space="preserve"> NUMPAGES </w:instrText>
    </w:r>
    <w:r>
      <w:rPr>
        <w:rStyle w:val="PageNumber"/>
        <w:szCs w:val="16"/>
      </w:rPr>
      <w:fldChar w:fldCharType="separate"/>
    </w:r>
    <w:r w:rsidR="001C0431">
      <w:rPr>
        <w:rStyle w:val="PageNumber"/>
        <w:noProof/>
        <w:szCs w:val="16"/>
        <w:lang w:val="fr-FR"/>
      </w:rPr>
      <w:t>18</w:t>
    </w:r>
    <w:r>
      <w:rPr>
        <w:rStyle w:val="PageNumber"/>
        <w:szCs w:val="16"/>
      </w:rPr>
      <w:fldChar w:fldCharType="end"/>
    </w:r>
  </w:p>
  <w:p w14:paraId="7FEF0BAD" w14:textId="546BCDD8" w:rsidR="005B0C92" w:rsidRPr="00B93019" w:rsidRDefault="005B0C92" w:rsidP="0085014E">
    <w:pPr>
      <w:rPr>
        <w:rStyle w:val="PageNumber"/>
        <w:szCs w:val="16"/>
      </w:rPr>
    </w:pPr>
    <w:r>
      <w:rPr>
        <w:rStyle w:val="PageNumber"/>
        <w:szCs w:val="16"/>
      </w:rPr>
      <w:fldChar w:fldCharType="begin"/>
    </w:r>
    <w:r w:rsidRPr="00B93019">
      <w:rPr>
        <w:rStyle w:val="PageNumber"/>
        <w:szCs w:val="16"/>
      </w:rPr>
      <w:instrText xml:space="preserve"> DOCPROPERTY  Title  \* </w:instrText>
    </w:r>
    <w:r w:rsidRPr="00B93019">
      <w:rPr>
        <w:rStyle w:val="PageNumber"/>
      </w:rPr>
      <w:instrText>MERGEFORMAT</w:instrText>
    </w:r>
    <w:r w:rsidRPr="00B93019">
      <w:rPr>
        <w:rStyle w:val="PageNumber"/>
        <w:szCs w:val="16"/>
      </w:rPr>
      <w:instrText xml:space="preserve"> </w:instrText>
    </w:r>
    <w:r>
      <w:rPr>
        <w:rStyle w:val="PageNumber"/>
        <w:szCs w:val="16"/>
      </w:rPr>
      <w:fldChar w:fldCharType="separate"/>
    </w:r>
    <w:r w:rsidR="003E407B">
      <w:rPr>
        <w:rStyle w:val="PageNumber"/>
        <w:szCs w:val="16"/>
      </w:rPr>
      <w:t>BPSEC</w:t>
    </w:r>
    <w:r w:rsidR="008A3F12">
      <w:rPr>
        <w:rStyle w:val="PageNumber"/>
        <w:szCs w:val="16"/>
      </w:rPr>
      <w:t xml:space="preserve"> - Executive Summary Report</w:t>
    </w:r>
    <w:r>
      <w:rPr>
        <w:rStyle w:val="PageNumber"/>
        <w:szCs w:val="16"/>
      </w:rPr>
      <w:fldChar w:fldCharType="end"/>
    </w:r>
  </w:p>
  <w:p w14:paraId="109FE3F6" w14:textId="0231B1AD" w:rsidR="005B0C92" w:rsidRPr="00B93019" w:rsidRDefault="005B0C92" w:rsidP="0085014E">
    <w:pPr>
      <w:pStyle w:val="ESAFooterTextSDNospell"/>
      <w:rPr>
        <w:rStyle w:val="PageNumber"/>
      </w:rPr>
    </w:pPr>
    <w:r w:rsidRPr="00B93019">
      <w:t>Date</w:t>
    </w:r>
    <w:r>
      <w:t xml:space="preserve">: </w:t>
    </w:r>
    <w:r w:rsidR="00572026">
      <w:t>17</w:t>
    </w:r>
    <w:r>
      <w:t>/</w:t>
    </w:r>
    <w:r w:rsidR="00572026">
      <w:t>11</w:t>
    </w:r>
    <w:r>
      <w:t>/202</w:t>
    </w:r>
    <w:r w:rsidR="00572026">
      <w:t>3</w:t>
    </w:r>
    <w:r w:rsidRPr="00B93019">
      <w:t xml:space="preserve"> </w:t>
    </w:r>
    <w:r>
      <w:fldChar w:fldCharType="begin"/>
    </w:r>
    <w:r w:rsidRPr="00B93019">
      <w:instrText xml:space="preserve"> DOCPROPERTY  "Issue Date"  \* MERGEFORMAT </w:instrText>
    </w:r>
    <w:r>
      <w:fldChar w:fldCharType="end"/>
    </w:r>
    <w:r w:rsidRPr="00B93019">
      <w:rPr>
        <w:rStyle w:val="PageNumber"/>
      </w:rPr>
      <w:t xml:space="preserve">  </w:t>
    </w:r>
    <w:r w:rsidRPr="00B93019">
      <w:t>Issue</w:t>
    </w:r>
    <w:r>
      <w:t xml:space="preserve">: </w:t>
    </w:r>
    <w:r w:rsidR="00572026">
      <w:t>1</w:t>
    </w:r>
    <w:r w:rsidRPr="00B93019">
      <w:rPr>
        <w:rStyle w:val="PageNumber"/>
      </w:rPr>
      <w:t xml:space="preserve"> </w:t>
    </w:r>
    <w:r>
      <w:fldChar w:fldCharType="begin"/>
    </w:r>
    <w:r w:rsidRPr="00B93019">
      <w:instrText xml:space="preserve"> DOCPROPERTY  Issue  \* MERGEFORMAT </w:instrText>
    </w:r>
    <w:r>
      <w:fldChar w:fldCharType="end"/>
    </w:r>
    <w:r w:rsidRPr="00B93019">
      <w:rPr>
        <w:rStyle w:val="PageNumber"/>
      </w:rPr>
      <w:t xml:space="preserve">  </w:t>
    </w:r>
    <w:r w:rsidRPr="00B93019">
      <w:t>Rev</w:t>
    </w:r>
    <w:r>
      <w:t xml:space="preserve">: </w:t>
    </w:r>
    <w:r w:rsidR="00572026">
      <w:t>0</w:t>
    </w:r>
  </w:p>
  <w:p w14:paraId="60F90E6F" w14:textId="6C10FA3F" w:rsidR="005B0C92" w:rsidRPr="00B90229" w:rsidRDefault="005B0C92" w:rsidP="00F504BD">
    <w:pPr>
      <w:pStyle w:val="ESAFooterTextSDNospell"/>
      <w:rPr>
        <w:rStyle w:val="PageNumber"/>
        <w:color w:val="8B8D8E"/>
      </w:rPr>
    </w:pPr>
    <w:r w:rsidRPr="00B90229">
      <w:t xml:space="preserve">© Copyright European Space Agency, </w:t>
    </w:r>
    <w:r>
      <w:fldChar w:fldCharType="begin"/>
    </w:r>
    <w:r>
      <w:instrText xml:space="preserve"> SAVEDATE  \@ "yyyy"  \* MERGEFORMAT </w:instrText>
    </w:r>
    <w:r>
      <w:fldChar w:fldCharType="separate"/>
    </w:r>
    <w:r w:rsidR="002F69B4">
      <w:t>2023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D7BF" w14:textId="12797E3A" w:rsidR="005B0C92" w:rsidRPr="00AF5A06" w:rsidRDefault="005B0C92" w:rsidP="00AE0558">
    <w:pPr>
      <w:pStyle w:val="STDDOCDataLabel"/>
      <w:tabs>
        <w:tab w:val="clear" w:pos="3960"/>
        <w:tab w:val="clear" w:pos="4860"/>
        <w:tab w:val="clear" w:pos="6840"/>
        <w:tab w:val="left" w:pos="1620"/>
      </w:tabs>
      <w:rPr>
        <w:rStyle w:val="STDDOCDataChar"/>
        <w:b w:val="0"/>
        <w:lang w:val="it-IT"/>
      </w:rPr>
    </w:pPr>
    <w:r w:rsidRPr="00AF5A06">
      <w:rPr>
        <w:lang w:val="it-IT"/>
      </w:rPr>
      <w:t>Prepared by</w:t>
    </w:r>
    <w:r w:rsidRPr="00AF5A06">
      <w:rPr>
        <w:lang w:val="it-IT"/>
      </w:rPr>
      <w:tab/>
    </w:r>
    <w:r w:rsidRPr="009A6AEB">
      <w:fldChar w:fldCharType="begin"/>
    </w:r>
    <w:r w:rsidRPr="00AF5A06">
      <w:rPr>
        <w:lang w:val="it-IT"/>
      </w:rPr>
      <w:instrText xml:space="preserve"> DOCPROPERTY  "Author"  </w:instrText>
    </w:r>
    <w:r w:rsidRPr="009A6AEB">
      <w:fldChar w:fldCharType="separate"/>
    </w:r>
    <w:r w:rsidR="00AF5A06" w:rsidRPr="00AF5A06">
      <w:rPr>
        <w:lang w:val="it-IT"/>
      </w:rPr>
      <w:t>Alessandro Cammarano;</w:t>
    </w:r>
    <w:r w:rsidR="00AF5A06">
      <w:rPr>
        <w:lang w:val="it-IT"/>
      </w:rPr>
      <w:t xml:space="preserve"> </w:t>
    </w:r>
    <w:r w:rsidR="00AF5A06" w:rsidRPr="00AF5A06">
      <w:rPr>
        <w:lang w:val="it-IT"/>
      </w:rPr>
      <w:t>Jorge Finochietto;</w:t>
    </w:r>
    <w:r w:rsidR="00AF5A06">
      <w:rPr>
        <w:lang w:val="it-IT"/>
      </w:rPr>
      <w:t xml:space="preserve"> </w:t>
    </w:r>
    <w:r w:rsidR="00AF5A06" w:rsidRPr="00AF5A06">
      <w:rPr>
        <w:lang w:val="it-IT"/>
      </w:rPr>
      <w:t>Juan José Grosso</w:t>
    </w:r>
    <w:r w:rsidRPr="009A6AEB">
      <w:fldChar w:fldCharType="end"/>
    </w:r>
  </w:p>
  <w:p w14:paraId="7CDE7102" w14:textId="430C214D" w:rsidR="005B0C92" w:rsidRPr="007F20C0" w:rsidRDefault="005B0C92" w:rsidP="00DD55F7">
    <w:pPr>
      <w:pStyle w:val="STDDOCDataLabel"/>
      <w:tabs>
        <w:tab w:val="clear" w:pos="3960"/>
        <w:tab w:val="clear" w:pos="4860"/>
        <w:tab w:val="clear" w:pos="6840"/>
        <w:tab w:val="left" w:pos="1620"/>
        <w:tab w:val="left" w:pos="7665"/>
      </w:tabs>
      <w:rPr>
        <w:rStyle w:val="STDDOCDataChar"/>
        <w:b w:val="0"/>
      </w:rPr>
    </w:pPr>
    <w:r>
      <w:t>Reference</w:t>
    </w:r>
    <w:r>
      <w:tab/>
    </w:r>
    <w:r w:rsidR="003E407B">
      <w:t>BPSEC</w:t>
    </w:r>
    <w:r w:rsidRPr="0056467E">
      <w:t>_</w:t>
    </w:r>
    <w:r w:rsidR="00AF5A06">
      <w:t>ESR</w:t>
    </w:r>
    <w:r w:rsidRPr="0056467E">
      <w:t>_RDI_v</w:t>
    </w:r>
    <w:r w:rsidR="00572026">
      <w:t>1.0</w:t>
    </w:r>
    <w:r w:rsidRPr="0002515F">
      <w:rPr>
        <w:rStyle w:val="STDDocNoSpellChar"/>
      </w:rPr>
      <w:fldChar w:fldCharType="begin"/>
    </w:r>
    <w:r w:rsidRPr="0002515F">
      <w:rPr>
        <w:rStyle w:val="STDDocNoSpellChar"/>
      </w:rPr>
      <w:instrText xml:space="preserve"> DOCPROPERTY  "Reference"  </w:instrText>
    </w:r>
    <w:r w:rsidRPr="0002515F">
      <w:rPr>
        <w:rStyle w:val="STDDocNoSpellChar"/>
      </w:rPr>
      <w:fldChar w:fldCharType="end"/>
    </w:r>
    <w:r>
      <w:rPr>
        <w:rStyle w:val="STDDocNoSpellChar"/>
      </w:rPr>
      <w:tab/>
    </w:r>
  </w:p>
  <w:p w14:paraId="7CA24386" w14:textId="4B9106BB" w:rsidR="005B0C92" w:rsidRPr="007F20C0" w:rsidRDefault="005B0C92" w:rsidP="00AE0558">
    <w:pPr>
      <w:pStyle w:val="STDDOCDataLabel"/>
      <w:tabs>
        <w:tab w:val="clear" w:pos="3960"/>
        <w:tab w:val="clear" w:pos="4860"/>
        <w:tab w:val="clear" w:pos="6840"/>
        <w:tab w:val="left" w:pos="1620"/>
      </w:tabs>
      <w:rPr>
        <w:rStyle w:val="STDDOCDataChar"/>
        <w:b w:val="0"/>
      </w:rPr>
    </w:pPr>
    <w:r>
      <w:t>Issue</w:t>
    </w:r>
    <w:r>
      <w:tab/>
    </w:r>
    <w:r w:rsidR="00572026">
      <w:t>1</w:t>
    </w:r>
    <w:r w:rsidRPr="000F6D78">
      <w:rPr>
        <w:rStyle w:val="STDDocNoSpellChar"/>
      </w:rPr>
      <w:fldChar w:fldCharType="begin"/>
    </w:r>
    <w:r w:rsidRPr="000F6D78">
      <w:rPr>
        <w:rStyle w:val="STDDocNoSpellChar"/>
      </w:rPr>
      <w:instrText xml:space="preserve"> DOCPROPERTY  "Issue"  </w:instrText>
    </w:r>
    <w:r w:rsidRPr="000F6D78">
      <w:rPr>
        <w:rStyle w:val="STDDocNoSpellChar"/>
      </w:rPr>
      <w:fldChar w:fldCharType="end"/>
    </w:r>
  </w:p>
  <w:p w14:paraId="780557CC" w14:textId="6C1E22F1" w:rsidR="005B0C92" w:rsidRPr="007F20C0" w:rsidRDefault="005B0C92" w:rsidP="00AE0558">
    <w:pPr>
      <w:pStyle w:val="STDDOCDataLabel"/>
      <w:tabs>
        <w:tab w:val="clear" w:pos="3960"/>
        <w:tab w:val="clear" w:pos="4860"/>
        <w:tab w:val="clear" w:pos="6840"/>
        <w:tab w:val="left" w:pos="1620"/>
      </w:tabs>
      <w:rPr>
        <w:rStyle w:val="STDDOCDataChar"/>
        <w:b w:val="0"/>
      </w:rPr>
    </w:pPr>
    <w:r>
      <w:t>Revision</w:t>
    </w:r>
    <w:r>
      <w:tab/>
    </w:r>
    <w:r w:rsidR="00572026">
      <w:t>0</w:t>
    </w:r>
    <w:r w:rsidRPr="000F6D78">
      <w:rPr>
        <w:rStyle w:val="STDDocNoSpellChar"/>
      </w:rPr>
      <w:fldChar w:fldCharType="begin"/>
    </w:r>
    <w:r w:rsidRPr="000F6D78">
      <w:rPr>
        <w:rStyle w:val="STDDocNoSpellChar"/>
      </w:rPr>
      <w:instrText xml:space="preserve"> DOCPROPERTY  "Revision"  </w:instrText>
    </w:r>
    <w:r w:rsidRPr="000F6D78">
      <w:rPr>
        <w:rStyle w:val="STDDocNoSpellChar"/>
      </w:rPr>
      <w:fldChar w:fldCharType="end"/>
    </w:r>
  </w:p>
  <w:p w14:paraId="00063183" w14:textId="242440FB" w:rsidR="005B0C92" w:rsidRPr="007F20C0" w:rsidRDefault="005B0C92" w:rsidP="00AE0558">
    <w:pPr>
      <w:pStyle w:val="STDDOCDataLabel"/>
      <w:tabs>
        <w:tab w:val="clear" w:pos="3960"/>
        <w:tab w:val="clear" w:pos="4860"/>
        <w:tab w:val="clear" w:pos="6840"/>
        <w:tab w:val="left" w:pos="1620"/>
      </w:tabs>
      <w:rPr>
        <w:rStyle w:val="STDDOCDataChar"/>
        <w:b w:val="0"/>
      </w:rPr>
    </w:pPr>
    <w:r>
      <w:t>Date of Issue</w:t>
    </w:r>
    <w:r>
      <w:tab/>
    </w:r>
    <w:r w:rsidR="00572026">
      <w:t>17</w:t>
    </w:r>
    <w:r>
      <w:t>/</w:t>
    </w:r>
    <w:r w:rsidR="00466F01">
      <w:t>11</w:t>
    </w:r>
    <w:r>
      <w:t>/202</w:t>
    </w:r>
    <w:r w:rsidR="00466F01">
      <w:t>3</w:t>
    </w:r>
    <w:r w:rsidRPr="000F6D78">
      <w:rPr>
        <w:rStyle w:val="STDDocNoSpellChar"/>
      </w:rPr>
      <w:fldChar w:fldCharType="begin"/>
    </w:r>
    <w:r w:rsidRPr="000F6D78">
      <w:rPr>
        <w:rStyle w:val="STDDocNoSpellChar"/>
      </w:rPr>
      <w:instrText xml:space="preserve"> DOCPROPERTY  "Issue Date"  </w:instrText>
    </w:r>
    <w:r w:rsidRPr="000F6D78">
      <w:rPr>
        <w:rStyle w:val="STDDocNoSpellChar"/>
      </w:rPr>
      <w:fldChar w:fldCharType="end"/>
    </w:r>
  </w:p>
  <w:p w14:paraId="08A62092" w14:textId="33B5B5BF" w:rsidR="005B0C92" w:rsidRPr="007F20C0" w:rsidRDefault="005B0C92" w:rsidP="00AE0558">
    <w:pPr>
      <w:pStyle w:val="STDDOCDataLabel"/>
      <w:tabs>
        <w:tab w:val="clear" w:pos="3960"/>
        <w:tab w:val="clear" w:pos="4860"/>
        <w:tab w:val="clear" w:pos="6840"/>
        <w:tab w:val="left" w:pos="1620"/>
      </w:tabs>
      <w:rPr>
        <w:rStyle w:val="STDDOCDataChar"/>
        <w:b w:val="0"/>
      </w:rPr>
    </w:pPr>
    <w:r>
      <w:t>Status</w:t>
    </w:r>
    <w:r>
      <w:tab/>
      <w:t>Approved</w:t>
    </w:r>
    <w:r w:rsidRPr="000F6D78">
      <w:rPr>
        <w:rStyle w:val="STDDocNoSpellChar"/>
      </w:rPr>
      <w:fldChar w:fldCharType="begin"/>
    </w:r>
    <w:r w:rsidRPr="000F6D78">
      <w:rPr>
        <w:rStyle w:val="STDDocNoSpellChar"/>
      </w:rPr>
      <w:instrText xml:space="preserve"> DOCPROPERTY  "Status"  </w:instrText>
    </w:r>
    <w:r w:rsidRPr="000F6D78">
      <w:rPr>
        <w:rStyle w:val="STDDocNoSpellChar"/>
      </w:rPr>
      <w:fldChar w:fldCharType="end"/>
    </w:r>
  </w:p>
  <w:p w14:paraId="683C3A6F" w14:textId="7FFA3583" w:rsidR="005B0C92" w:rsidRPr="007F20C0" w:rsidRDefault="005B0C92" w:rsidP="00AE0558">
    <w:pPr>
      <w:pStyle w:val="STDDOCDataLabel"/>
      <w:tabs>
        <w:tab w:val="clear" w:pos="3960"/>
        <w:tab w:val="clear" w:pos="4860"/>
        <w:tab w:val="clear" w:pos="6840"/>
        <w:tab w:val="left" w:pos="1620"/>
      </w:tabs>
      <w:rPr>
        <w:rStyle w:val="STDDOCDataChar"/>
        <w:b w:val="0"/>
      </w:rPr>
    </w:pPr>
    <w:r>
      <w:t xml:space="preserve">Document Type   </w:t>
    </w:r>
    <w:r>
      <w:tab/>
      <w:t>Technical Note</w:t>
    </w:r>
    <w:r w:rsidRPr="000F6D78">
      <w:rPr>
        <w:rStyle w:val="STDDocNoSpellChar"/>
      </w:rPr>
      <w:fldChar w:fldCharType="begin"/>
    </w:r>
    <w:r w:rsidRPr="000F6D78">
      <w:rPr>
        <w:rStyle w:val="STDDocNoSpellChar"/>
      </w:rPr>
      <w:instrText xml:space="preserve"> DOCPROPERTY  "Document Type"  </w:instrText>
    </w:r>
    <w:r w:rsidRPr="000F6D78">
      <w:rPr>
        <w:rStyle w:val="STDDocNoSpellChar"/>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13"/>
      <w:gridCol w:w="8054"/>
    </w:tblGrid>
    <w:tr w:rsidR="005B0C92" w:rsidRPr="00FC70E3" w14:paraId="675A4CCD" w14:textId="77777777" w:rsidTr="00DE0B61">
      <w:trPr>
        <w:trHeight w:val="660"/>
      </w:trPr>
      <w:tc>
        <w:tcPr>
          <w:tcW w:w="1616" w:type="dxa"/>
        </w:tcPr>
        <w:p w14:paraId="699AA110" w14:textId="77777777" w:rsidR="005B0C92" w:rsidRPr="00B60F72" w:rsidRDefault="005B0C92" w:rsidP="00B60F72">
          <w:pPr>
            <w:pStyle w:val="STDDOCDataLabel"/>
            <w:tabs>
              <w:tab w:val="clear" w:pos="3960"/>
              <w:tab w:val="clear" w:pos="4860"/>
              <w:tab w:val="clear" w:pos="6840"/>
              <w:tab w:val="left" w:pos="1620"/>
            </w:tabs>
            <w:rPr>
              <w:b w:val="0"/>
              <w:szCs w:val="24"/>
              <w:lang w:val="en-US" w:eastAsia="en-US"/>
            </w:rPr>
          </w:pPr>
          <w:r>
            <w:t>Distribution</w:t>
          </w:r>
          <w:r>
            <w:tab/>
          </w:r>
        </w:p>
      </w:tc>
      <w:tc>
        <w:tcPr>
          <w:tcW w:w="8142" w:type="dxa"/>
        </w:tcPr>
        <w:p w14:paraId="6C21CA49" w14:textId="1ECFB03D" w:rsidR="005B0C92" w:rsidRPr="00572411" w:rsidRDefault="005B0C92" w:rsidP="00352AAB">
          <w:pPr>
            <w:pStyle w:val="STDDOCDataLabel"/>
          </w:pPr>
          <w:r>
            <w:t>ESA, RDI, I2CAT, GTD</w:t>
          </w:r>
          <w:r w:rsidRPr="00B60F72">
            <w:fldChar w:fldCharType="begin"/>
          </w:r>
          <w:r w:rsidRPr="00B60F72">
            <w:instrText xml:space="preserve"> DOCPROPERTY  "Distribution"  </w:instrText>
          </w:r>
          <w:r w:rsidRPr="00B60F72">
            <w:fldChar w:fldCharType="end"/>
          </w:r>
        </w:p>
      </w:tc>
    </w:tr>
  </w:tbl>
  <w:p w14:paraId="0E413F19" w14:textId="6FEE4A11" w:rsidR="005B0C92" w:rsidRPr="00D85166" w:rsidRDefault="005B0C92" w:rsidP="00EF2A85">
    <w:pPr>
      <w:pStyle w:val="ESA-Signature"/>
      <w:rPr>
        <w:b w:val="0"/>
        <w:sz w:val="16"/>
        <w:szCs w:val="16"/>
      </w:rPr>
    </w:pPr>
    <w:r w:rsidRPr="00D85166">
      <w:rPr>
        <w:b w:val="0"/>
        <w:sz w:val="16"/>
        <w:szCs w:val="16"/>
        <w:lang w:eastAsia="en-GB"/>
      </w:rPr>
      <w:drawing>
        <wp:anchor distT="0" distB="0" distL="114300" distR="114300" simplePos="0" relativeHeight="251658241" behindDoc="1" locked="1" layoutInCell="1" allowOverlap="1" wp14:anchorId="754C1330" wp14:editId="02890011">
          <wp:simplePos x="0" y="0"/>
          <wp:positionH relativeFrom="margin">
            <wp:posOffset>4805045</wp:posOffset>
          </wp:positionH>
          <wp:positionV relativeFrom="line">
            <wp:posOffset>-111125</wp:posOffset>
          </wp:positionV>
          <wp:extent cx="1333500" cy="209550"/>
          <wp:effectExtent l="0" t="0" r="12700" b="0"/>
          <wp:wrapSquare wrapText="bothSides"/>
          <wp:docPr id="80" name="Picture 80"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pic:spPr>
              </pic:pic>
            </a:graphicData>
          </a:graphic>
          <wp14:sizeRelH relativeFrom="page">
            <wp14:pctWidth>0</wp14:pctWidth>
          </wp14:sizeRelH>
          <wp14:sizeRelV relativeFrom="page">
            <wp14:pctHeight>0</wp14:pctHeight>
          </wp14:sizeRelV>
        </wp:anchor>
      </w:drawing>
    </w:r>
    <w:r w:rsidRPr="00D85166">
      <w:rPr>
        <w:b w:val="0"/>
        <w:sz w:val="16"/>
        <w:szCs w:val="16"/>
      </w:rPr>
      <w:t>©</w:t>
    </w:r>
    <w:r>
      <w:rPr>
        <w:b w:val="0"/>
        <w:sz w:val="16"/>
        <w:szCs w:val="16"/>
      </w:rPr>
      <w:t xml:space="preserve"> Copyright </w:t>
    </w:r>
    <w:r w:rsidRPr="00D85166">
      <w:rPr>
        <w:b w:val="0"/>
        <w:sz w:val="16"/>
        <w:szCs w:val="16"/>
      </w:rPr>
      <w:t>European Space Agency</w:t>
    </w:r>
    <w:r>
      <w:rPr>
        <w:b w:val="0"/>
        <w:sz w:val="16"/>
        <w:szCs w:val="16"/>
      </w:rPr>
      <w:t>,</w:t>
    </w:r>
    <w:r w:rsidRPr="00D85166">
      <w:rPr>
        <w:b w:val="0"/>
        <w:sz w:val="16"/>
        <w:szCs w:val="16"/>
      </w:rPr>
      <w:t xml:space="preserve"> </w:t>
    </w:r>
    <w:r>
      <w:rPr>
        <w:b w:val="0"/>
        <w:sz w:val="16"/>
        <w:szCs w:val="16"/>
      </w:rPr>
      <w:fldChar w:fldCharType="begin"/>
    </w:r>
    <w:r>
      <w:rPr>
        <w:b w:val="0"/>
        <w:sz w:val="16"/>
        <w:szCs w:val="16"/>
      </w:rPr>
      <w:instrText xml:space="preserve"> SAVEDATE  \@ "yyyy"  \* MERGEFORMAT </w:instrText>
    </w:r>
    <w:r>
      <w:rPr>
        <w:b w:val="0"/>
        <w:sz w:val="16"/>
        <w:szCs w:val="16"/>
      </w:rPr>
      <w:fldChar w:fldCharType="separate"/>
    </w:r>
    <w:r w:rsidR="002F69B4">
      <w:rPr>
        <w:b w:val="0"/>
        <w:sz w:val="16"/>
        <w:szCs w:val="16"/>
      </w:rPr>
      <w:t>2023</w:t>
    </w:r>
    <w:r>
      <w:rPr>
        <w:b w:val="0"/>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89FF" w14:textId="77777777" w:rsidR="005B0C92" w:rsidRPr="00FC70E3" w:rsidRDefault="005B0C92" w:rsidP="00854CB7">
    <w:pPr>
      <w:pStyle w:val="ESA-Signature"/>
      <w:rPr>
        <w:rStyle w:val="PageNumber"/>
        <w:szCs w:val="16"/>
        <w:lang w:val="fr-FR"/>
      </w:rPr>
    </w:pPr>
  </w:p>
  <w:p w14:paraId="0AD600DD" w14:textId="7F632EF2" w:rsidR="005B0C92" w:rsidRDefault="005B0C92" w:rsidP="0085014E">
    <w:pPr>
      <w:rPr>
        <w:rStyle w:val="PageNumber"/>
        <w:szCs w:val="16"/>
        <w:lang w:val="fr-FR"/>
      </w:rPr>
    </w:pPr>
    <w:r>
      <w:rPr>
        <w:rStyle w:val="PageNumber"/>
        <w:szCs w:val="16"/>
        <w:lang w:val="fr-FR"/>
      </w:rPr>
      <w:t xml:space="preserve">Page </w:t>
    </w:r>
    <w:r>
      <w:rPr>
        <w:rStyle w:val="PageNumber"/>
        <w:szCs w:val="16"/>
      </w:rPr>
      <w:fldChar w:fldCharType="begin"/>
    </w:r>
    <w:r>
      <w:rPr>
        <w:rStyle w:val="PageNumber"/>
        <w:szCs w:val="16"/>
        <w:lang w:val="fr-FR"/>
      </w:rPr>
      <w:instrText xml:space="preserve">PAGE  </w:instrText>
    </w:r>
    <w:r>
      <w:rPr>
        <w:rStyle w:val="PageNumber"/>
        <w:szCs w:val="16"/>
      </w:rPr>
      <w:fldChar w:fldCharType="separate"/>
    </w:r>
    <w:r w:rsidR="001C0431">
      <w:rPr>
        <w:rStyle w:val="PageNumber"/>
        <w:noProof/>
        <w:szCs w:val="16"/>
        <w:lang w:val="fr-FR"/>
      </w:rPr>
      <w:t>4</w:t>
    </w:r>
    <w:r>
      <w:rPr>
        <w:rStyle w:val="PageNumber"/>
        <w:szCs w:val="16"/>
      </w:rPr>
      <w:fldChar w:fldCharType="end"/>
    </w:r>
    <w:r>
      <w:rPr>
        <w:rStyle w:val="PageNumber"/>
        <w:szCs w:val="16"/>
        <w:lang w:val="fr-FR"/>
      </w:rPr>
      <w:t>/</w:t>
    </w:r>
    <w:r>
      <w:rPr>
        <w:rStyle w:val="PageNumber"/>
        <w:szCs w:val="16"/>
      </w:rPr>
      <w:fldChar w:fldCharType="begin"/>
    </w:r>
    <w:r>
      <w:rPr>
        <w:rStyle w:val="PageNumber"/>
        <w:szCs w:val="16"/>
        <w:lang w:val="fr-FR"/>
      </w:rPr>
      <w:instrText xml:space="preserve"> NUMPAGES </w:instrText>
    </w:r>
    <w:r>
      <w:rPr>
        <w:rStyle w:val="PageNumber"/>
        <w:szCs w:val="16"/>
      </w:rPr>
      <w:fldChar w:fldCharType="separate"/>
    </w:r>
    <w:r w:rsidR="001C0431">
      <w:rPr>
        <w:rStyle w:val="PageNumber"/>
        <w:noProof/>
        <w:szCs w:val="16"/>
        <w:lang w:val="fr-FR"/>
      </w:rPr>
      <w:t>18</w:t>
    </w:r>
    <w:r>
      <w:rPr>
        <w:rStyle w:val="PageNumber"/>
        <w:szCs w:val="16"/>
      </w:rPr>
      <w:fldChar w:fldCharType="end"/>
    </w:r>
  </w:p>
  <w:p w14:paraId="4EEBD043" w14:textId="77777777" w:rsidR="005B0C92" w:rsidRPr="00B93019" w:rsidRDefault="005B0C92" w:rsidP="0085014E">
    <w:pPr>
      <w:rPr>
        <w:rStyle w:val="PageNumber"/>
        <w:szCs w:val="16"/>
      </w:rPr>
    </w:pPr>
    <w:r>
      <w:rPr>
        <w:rStyle w:val="PageNumber"/>
        <w:szCs w:val="16"/>
      </w:rPr>
      <w:fldChar w:fldCharType="begin"/>
    </w:r>
    <w:r w:rsidRPr="00B93019">
      <w:rPr>
        <w:rStyle w:val="PageNumber"/>
        <w:szCs w:val="16"/>
      </w:rPr>
      <w:instrText xml:space="preserve"> DOCPROPERTY  Title  \* </w:instrText>
    </w:r>
    <w:r w:rsidRPr="00B93019">
      <w:rPr>
        <w:rStyle w:val="PageNumber"/>
      </w:rPr>
      <w:instrText>MERGEFORMAT</w:instrText>
    </w:r>
    <w:r w:rsidRPr="00B93019">
      <w:rPr>
        <w:rStyle w:val="PageNumber"/>
        <w:szCs w:val="16"/>
      </w:rPr>
      <w:instrText xml:space="preserve"> </w:instrText>
    </w:r>
    <w:r>
      <w:rPr>
        <w:rStyle w:val="PageNumber"/>
        <w:szCs w:val="16"/>
      </w:rPr>
      <w:fldChar w:fldCharType="separate"/>
    </w:r>
    <w:r>
      <w:rPr>
        <w:rStyle w:val="PageNumber"/>
        <w:szCs w:val="16"/>
      </w:rPr>
      <w:t>EGOS Standard Document</w:t>
    </w:r>
    <w:r>
      <w:rPr>
        <w:rStyle w:val="PageNumber"/>
        <w:szCs w:val="16"/>
      </w:rPr>
      <w:fldChar w:fldCharType="end"/>
    </w:r>
  </w:p>
  <w:p w14:paraId="47A17A19" w14:textId="77777777" w:rsidR="005B0C92" w:rsidRPr="00B93019" w:rsidRDefault="005B0C92" w:rsidP="0085014E">
    <w:pPr>
      <w:pStyle w:val="ESAFooterTextSDNospell"/>
      <w:rPr>
        <w:rStyle w:val="PageNumber"/>
      </w:rPr>
    </w:pPr>
    <w:r w:rsidRPr="00B93019">
      <w:t xml:space="preserve">Date </w:t>
    </w:r>
    <w:r>
      <w:fldChar w:fldCharType="begin"/>
    </w:r>
    <w:r w:rsidRPr="00B93019">
      <w:instrText xml:space="preserve"> DOCPROPERTY  "Issue Date"  \* MERGEFORMAT </w:instrText>
    </w:r>
    <w:r>
      <w:fldChar w:fldCharType="end"/>
    </w:r>
    <w:r w:rsidRPr="00B93019">
      <w:rPr>
        <w:rStyle w:val="PageNumber"/>
      </w:rPr>
      <w:t xml:space="preserve">  </w:t>
    </w:r>
    <w:r w:rsidRPr="00B93019">
      <w:t>Issue</w:t>
    </w:r>
    <w:r w:rsidRPr="00B93019">
      <w:rPr>
        <w:rStyle w:val="PageNumber"/>
      </w:rPr>
      <w:t xml:space="preserve"> </w:t>
    </w:r>
    <w:r>
      <w:fldChar w:fldCharType="begin"/>
    </w:r>
    <w:r w:rsidRPr="00B93019">
      <w:instrText xml:space="preserve"> DOCPROPERTY  Issue  \* MERGEFORMAT </w:instrText>
    </w:r>
    <w:r>
      <w:fldChar w:fldCharType="end"/>
    </w:r>
    <w:r w:rsidRPr="00B93019">
      <w:rPr>
        <w:rStyle w:val="PageNumber"/>
      </w:rPr>
      <w:t xml:space="preserve">  </w:t>
    </w:r>
    <w:r w:rsidRPr="00B93019">
      <w:t xml:space="preserve">Rev </w:t>
    </w:r>
    <w:r>
      <w:fldChar w:fldCharType="begin"/>
    </w:r>
    <w:r w:rsidRPr="00B93019">
      <w:instrText xml:space="preserve"> DOCPROPERTY  Revision  \* MERGEFORMAT </w:instrText>
    </w:r>
    <w:r>
      <w:fldChar w:fldCharType="end"/>
    </w:r>
  </w:p>
  <w:p w14:paraId="18D5F02B" w14:textId="5FF46D74" w:rsidR="005B0C92" w:rsidRPr="00B90229" w:rsidRDefault="005B0C92" w:rsidP="00E128B4">
    <w:pPr>
      <w:pStyle w:val="ESAFooterTextSDNospell"/>
      <w:rPr>
        <w:color w:val="8B8D8E"/>
      </w:rPr>
    </w:pPr>
    <w:r w:rsidRPr="00B90229">
      <w:t xml:space="preserve">© Copyright European Space Agency, </w:t>
    </w:r>
    <w:r>
      <w:fldChar w:fldCharType="begin"/>
    </w:r>
    <w:r>
      <w:instrText xml:space="preserve"> SAVEDATE  \@ "yyyy"  \* MERGEFORMAT </w:instrText>
    </w:r>
    <w:r>
      <w:fldChar w:fldCharType="separate"/>
    </w:r>
    <w:r w:rsidR="002F69B4">
      <w:t>2023</w:t>
    </w:r>
    <w:r>
      <w:fldChar w:fldCharType="end"/>
    </w:r>
    <w:r w:rsidRPr="00B90229">
      <w:rPr>
        <w:color w:val="8B8D8E"/>
      </w:rPr>
      <w:fldChar w:fldCharType="begin"/>
    </w:r>
    <w:r w:rsidRPr="00B90229">
      <w:rPr>
        <w:color w:val="8B8D8E"/>
      </w:rPr>
      <w:instrText xml:space="preserve"> DOCPROPERTY  Revision  \* MERGEFORMAT </w:instrText>
    </w:r>
    <w:r w:rsidRPr="00B90229">
      <w:rPr>
        <w:color w:val="8B8D8E"/>
      </w:rPr>
      <w:fldChar w:fldCharType="end"/>
    </w:r>
    <w:r w:rsidRPr="00B90229">
      <w:rPr>
        <w:color w:val="8B8D8E"/>
        <w:szCs w:val="18"/>
        <w:lang w:eastAsia="en-GB"/>
      </w:rPr>
      <w:drawing>
        <wp:anchor distT="0" distB="0" distL="114300" distR="114300" simplePos="0" relativeHeight="251658242" behindDoc="1" locked="1" layoutInCell="1" allowOverlap="1" wp14:anchorId="31C69531" wp14:editId="2A56400F">
          <wp:simplePos x="0" y="0"/>
          <wp:positionH relativeFrom="margin">
            <wp:align>right</wp:align>
          </wp:positionH>
          <wp:positionV relativeFrom="line">
            <wp:posOffset>-69215</wp:posOffset>
          </wp:positionV>
          <wp:extent cx="1333500" cy="209550"/>
          <wp:effectExtent l="0" t="0" r="12700" b="0"/>
          <wp:wrapSquare wrapText="bothSides"/>
          <wp:docPr id="86" name="Picture 86"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AF7E1" w14:textId="77777777" w:rsidR="00994C48" w:rsidRDefault="00994C48">
      <w:r>
        <w:separator/>
      </w:r>
    </w:p>
    <w:p w14:paraId="62C43D84" w14:textId="77777777" w:rsidR="00994C48" w:rsidRDefault="00994C48"/>
  </w:footnote>
  <w:footnote w:type="continuationSeparator" w:id="0">
    <w:p w14:paraId="3FA0CD0E" w14:textId="77777777" w:rsidR="00994C48" w:rsidRDefault="00994C48">
      <w:r>
        <w:continuationSeparator/>
      </w:r>
    </w:p>
    <w:p w14:paraId="16E761BD" w14:textId="77777777" w:rsidR="00994C48" w:rsidRDefault="00994C48"/>
  </w:footnote>
  <w:footnote w:type="continuationNotice" w:id="1">
    <w:p w14:paraId="3DA101D3" w14:textId="77777777" w:rsidR="00994C48" w:rsidRDefault="00994C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CD6C" w14:textId="77777777" w:rsidR="005B0C92" w:rsidRDefault="005B0C92" w:rsidP="004E59F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98A8DD6" w14:textId="77777777" w:rsidR="005B0C92" w:rsidRDefault="005B0C92" w:rsidP="004E59F3">
    <w:pPr>
      <w:ind w:right="360" w:firstLine="360"/>
    </w:pPr>
  </w:p>
  <w:p w14:paraId="03703046" w14:textId="77777777" w:rsidR="005B0C92" w:rsidRDefault="005B0C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CDCE" w14:textId="77777777" w:rsidR="005B0C92" w:rsidRPr="000E39EB" w:rsidRDefault="001D009E" w:rsidP="00E33253">
    <w:pPr>
      <w:pStyle w:val="ESA-Classification"/>
      <w:framePr w:wrap="auto" w:vAnchor="text" w:hAnchor="page" w:x="1135" w:y="184"/>
    </w:pPr>
    <w:r>
      <w:fldChar w:fldCharType="begin"/>
    </w:r>
    <w:r>
      <w:instrText>DOCPROPERTY  Classification  \* MERGEFORMAT</w:instrText>
    </w:r>
    <w:r>
      <w:fldChar w:fldCharType="separate"/>
    </w:r>
    <w:r w:rsidR="005B0C92">
      <w:t>ESA UNCLASSIFIED – For Official Use</w:t>
    </w:r>
    <w:r>
      <w:fldChar w:fldCharType="end"/>
    </w:r>
  </w:p>
  <w:p w14:paraId="29423A25" w14:textId="77777777" w:rsidR="005B0C92" w:rsidRDefault="005B0C92" w:rsidP="00FA7DD4">
    <w:pPr>
      <w:pStyle w:val="ESA-Logo2"/>
    </w:pPr>
    <w:r>
      <w:rPr>
        <w:noProof/>
        <w:lang w:eastAsia="en-GB"/>
      </w:rPr>
      <w:drawing>
        <wp:inline distT="0" distB="0" distL="0" distR="0" wp14:anchorId="09452068" wp14:editId="3BF8F133">
          <wp:extent cx="1333500" cy="495300"/>
          <wp:effectExtent l="0" t="0" r="12700" b="12700"/>
          <wp:docPr id="5" name="Picture 5"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3D8" w14:textId="77777777" w:rsidR="005B0C92" w:rsidRPr="00BA7A59" w:rsidRDefault="001D009E" w:rsidP="00EF39F2">
    <w:pPr>
      <w:pStyle w:val="ESA-Classification"/>
      <w:framePr w:wrap="auto" w:vAnchor="text" w:hAnchor="page" w:x="1135" w:y="184"/>
    </w:pPr>
    <w:r>
      <w:fldChar w:fldCharType="begin"/>
    </w:r>
    <w:r>
      <w:instrText>DOCPROPERTY  Classification  \* MERGEFORMAT</w:instrText>
    </w:r>
    <w:r>
      <w:fldChar w:fldCharType="separate"/>
    </w:r>
    <w:r w:rsidR="005B0C92">
      <w:t>ESA UNCLASSIFIED – For Official Use</w:t>
    </w:r>
    <w:r>
      <w:fldChar w:fldCharType="end"/>
    </w:r>
  </w:p>
  <w:p w14:paraId="026EB4AB" w14:textId="77777777" w:rsidR="005B0C92" w:rsidRPr="00AF0335" w:rsidRDefault="005B0C92" w:rsidP="002B065D">
    <w:pPr>
      <w:pStyle w:val="ESA-Logo"/>
    </w:pPr>
    <w:r>
      <w:rPr>
        <w:noProof/>
        <w:lang w:eastAsia="en-GB"/>
      </w:rPr>
      <w:drawing>
        <wp:inline distT="0" distB="0" distL="0" distR="0" wp14:anchorId="2F448F62" wp14:editId="743D78B1">
          <wp:extent cx="1333500" cy="495300"/>
          <wp:effectExtent l="0" t="0" r="12700" b="12700"/>
          <wp:docPr id="6" name="Picture 6"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A132" w14:textId="77777777" w:rsidR="005B0C92" w:rsidRPr="00BA7A59" w:rsidRDefault="001D009E" w:rsidP="00EF39F2">
    <w:pPr>
      <w:pStyle w:val="ESA-Classification"/>
      <w:framePr w:wrap="auto" w:vAnchor="text" w:hAnchor="page" w:x="1135" w:y="184"/>
    </w:pPr>
    <w:r>
      <w:fldChar w:fldCharType="begin"/>
    </w:r>
    <w:r>
      <w:instrText>DOCPROPERTY  Classification  \* MERGEFORMAT</w:instrText>
    </w:r>
    <w:r>
      <w:fldChar w:fldCharType="separate"/>
    </w:r>
    <w:r w:rsidR="005B0C92">
      <w:t>ESA UNCLASSIFIED – For Official Use</w:t>
    </w:r>
    <w:r>
      <w:fldChar w:fldCharType="end"/>
    </w:r>
  </w:p>
  <w:p w14:paraId="5857D0A8" w14:textId="77777777" w:rsidR="005B0C92" w:rsidRPr="00AF0335" w:rsidRDefault="005B0C92" w:rsidP="00FA0554">
    <w:pPr>
      <w:pStyle w:val="ESA-Logo"/>
      <w:spacing w:after="360"/>
    </w:pPr>
    <w:r>
      <w:rPr>
        <w:noProof/>
        <w:lang w:eastAsia="en-GB"/>
      </w:rPr>
      <w:drawing>
        <wp:inline distT="0" distB="0" distL="0" distR="0" wp14:anchorId="5CD447BE" wp14:editId="56D12D60">
          <wp:extent cx="1333500" cy="495300"/>
          <wp:effectExtent l="0" t="0" r="12700" b="12700"/>
          <wp:docPr id="8" name="Picture 8"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A7BFE"/>
    <w:multiLevelType w:val="hybridMultilevel"/>
    <w:tmpl w:val="144AB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450619"/>
    <w:multiLevelType w:val="multilevel"/>
    <w:tmpl w:val="5434C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0CDAB0"/>
    <w:multiLevelType w:val="hybridMultilevel"/>
    <w:tmpl w:val="3372172A"/>
    <w:lvl w:ilvl="0" w:tplc="177EA97A">
      <w:start w:val="1"/>
      <w:numFmt w:val="bullet"/>
      <w:lvlText w:val="●"/>
      <w:lvlJc w:val="left"/>
      <w:pPr>
        <w:ind w:left="1080" w:hanging="360"/>
      </w:pPr>
      <w:rPr>
        <w:rFonts w:ascii="Symbol" w:hAnsi="Symbol" w:hint="default"/>
      </w:rPr>
    </w:lvl>
    <w:lvl w:ilvl="1" w:tplc="19320FFE">
      <w:start w:val="1"/>
      <w:numFmt w:val="bullet"/>
      <w:lvlText w:val="o"/>
      <w:lvlJc w:val="left"/>
      <w:pPr>
        <w:ind w:left="1800" w:hanging="360"/>
      </w:pPr>
      <w:rPr>
        <w:rFonts w:ascii="Courier New" w:hAnsi="Courier New" w:hint="default"/>
      </w:rPr>
    </w:lvl>
    <w:lvl w:ilvl="2" w:tplc="C2A83A9A">
      <w:start w:val="1"/>
      <w:numFmt w:val="bullet"/>
      <w:lvlText w:val=""/>
      <w:lvlJc w:val="left"/>
      <w:pPr>
        <w:ind w:left="2520" w:hanging="360"/>
      </w:pPr>
      <w:rPr>
        <w:rFonts w:ascii="Wingdings" w:hAnsi="Wingdings" w:hint="default"/>
      </w:rPr>
    </w:lvl>
    <w:lvl w:ilvl="3" w:tplc="A14C7660">
      <w:start w:val="1"/>
      <w:numFmt w:val="bullet"/>
      <w:lvlText w:val=""/>
      <w:lvlJc w:val="left"/>
      <w:pPr>
        <w:ind w:left="3240" w:hanging="360"/>
      </w:pPr>
      <w:rPr>
        <w:rFonts w:ascii="Symbol" w:hAnsi="Symbol" w:hint="default"/>
      </w:rPr>
    </w:lvl>
    <w:lvl w:ilvl="4" w:tplc="B9348756">
      <w:start w:val="1"/>
      <w:numFmt w:val="bullet"/>
      <w:lvlText w:val="o"/>
      <w:lvlJc w:val="left"/>
      <w:pPr>
        <w:ind w:left="3960" w:hanging="360"/>
      </w:pPr>
      <w:rPr>
        <w:rFonts w:ascii="Courier New" w:hAnsi="Courier New" w:hint="default"/>
      </w:rPr>
    </w:lvl>
    <w:lvl w:ilvl="5" w:tplc="690E9AD8">
      <w:start w:val="1"/>
      <w:numFmt w:val="bullet"/>
      <w:lvlText w:val=""/>
      <w:lvlJc w:val="left"/>
      <w:pPr>
        <w:ind w:left="4680" w:hanging="360"/>
      </w:pPr>
      <w:rPr>
        <w:rFonts w:ascii="Wingdings" w:hAnsi="Wingdings" w:hint="default"/>
      </w:rPr>
    </w:lvl>
    <w:lvl w:ilvl="6" w:tplc="BF4A187A">
      <w:start w:val="1"/>
      <w:numFmt w:val="bullet"/>
      <w:lvlText w:val=""/>
      <w:lvlJc w:val="left"/>
      <w:pPr>
        <w:ind w:left="5400" w:hanging="360"/>
      </w:pPr>
      <w:rPr>
        <w:rFonts w:ascii="Symbol" w:hAnsi="Symbol" w:hint="default"/>
      </w:rPr>
    </w:lvl>
    <w:lvl w:ilvl="7" w:tplc="55F8781A">
      <w:start w:val="1"/>
      <w:numFmt w:val="bullet"/>
      <w:lvlText w:val="o"/>
      <w:lvlJc w:val="left"/>
      <w:pPr>
        <w:ind w:left="6120" w:hanging="360"/>
      </w:pPr>
      <w:rPr>
        <w:rFonts w:ascii="Courier New" w:hAnsi="Courier New" w:hint="default"/>
      </w:rPr>
    </w:lvl>
    <w:lvl w:ilvl="8" w:tplc="21867554">
      <w:start w:val="1"/>
      <w:numFmt w:val="bullet"/>
      <w:lvlText w:val=""/>
      <w:lvlJc w:val="left"/>
      <w:pPr>
        <w:ind w:left="6840" w:hanging="360"/>
      </w:pPr>
      <w:rPr>
        <w:rFonts w:ascii="Wingdings" w:hAnsi="Wingdings" w:hint="default"/>
      </w:rPr>
    </w:lvl>
  </w:abstractNum>
  <w:abstractNum w:abstractNumId="3" w15:restartNumberingAfterBreak="0">
    <w:nsid w:val="285C7BA3"/>
    <w:multiLevelType w:val="multilevel"/>
    <w:tmpl w:val="E69459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A4F5B78"/>
    <w:multiLevelType w:val="hybridMultilevel"/>
    <w:tmpl w:val="C3320604"/>
    <w:lvl w:ilvl="0" w:tplc="8EA86AE8">
      <w:start w:val="1"/>
      <w:numFmt w:val="decimal"/>
      <w:pStyle w:val="Referencereference"/>
      <w:lvlText w:val="[RD-%1]"/>
      <w:lvlJc w:val="left"/>
      <w:pPr>
        <w:tabs>
          <w:tab w:val="num" w:pos="907"/>
        </w:tabs>
        <w:ind w:left="907" w:hanging="90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D681D75"/>
    <w:multiLevelType w:val="multilevel"/>
    <w:tmpl w:val="76B6A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7" w15:restartNumberingAfterBreak="0">
    <w:nsid w:val="395109B5"/>
    <w:multiLevelType w:val="hybridMultilevel"/>
    <w:tmpl w:val="42424B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CD608A"/>
    <w:multiLevelType w:val="multilevel"/>
    <w:tmpl w:val="BEDEE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8F44A3"/>
    <w:multiLevelType w:val="multilevel"/>
    <w:tmpl w:val="B3264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A175A5"/>
    <w:multiLevelType w:val="hybridMultilevel"/>
    <w:tmpl w:val="FB00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6D4880"/>
    <w:multiLevelType w:val="multilevel"/>
    <w:tmpl w:val="51884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3E9B73"/>
    <w:multiLevelType w:val="hybridMultilevel"/>
    <w:tmpl w:val="968CF638"/>
    <w:lvl w:ilvl="0" w:tplc="5524AA26">
      <w:start w:val="1"/>
      <w:numFmt w:val="decimal"/>
      <w:lvlText w:val="%1)"/>
      <w:lvlJc w:val="left"/>
      <w:pPr>
        <w:ind w:left="720" w:hanging="360"/>
      </w:pPr>
    </w:lvl>
    <w:lvl w:ilvl="1" w:tplc="28129866">
      <w:start w:val="1"/>
      <w:numFmt w:val="lowerLetter"/>
      <w:lvlText w:val="%2."/>
      <w:lvlJc w:val="left"/>
      <w:pPr>
        <w:ind w:left="1440" w:hanging="360"/>
      </w:pPr>
    </w:lvl>
    <w:lvl w:ilvl="2" w:tplc="F050AEDE">
      <w:start w:val="1"/>
      <w:numFmt w:val="lowerRoman"/>
      <w:lvlText w:val="%3."/>
      <w:lvlJc w:val="right"/>
      <w:pPr>
        <w:ind w:left="2160" w:hanging="180"/>
      </w:pPr>
    </w:lvl>
    <w:lvl w:ilvl="3" w:tplc="1C647538">
      <w:start w:val="1"/>
      <w:numFmt w:val="decimal"/>
      <w:lvlText w:val="%4."/>
      <w:lvlJc w:val="left"/>
      <w:pPr>
        <w:ind w:left="2880" w:hanging="360"/>
      </w:pPr>
    </w:lvl>
    <w:lvl w:ilvl="4" w:tplc="5BA2B756">
      <w:start w:val="1"/>
      <w:numFmt w:val="lowerLetter"/>
      <w:lvlText w:val="%5."/>
      <w:lvlJc w:val="left"/>
      <w:pPr>
        <w:ind w:left="3600" w:hanging="360"/>
      </w:pPr>
    </w:lvl>
    <w:lvl w:ilvl="5" w:tplc="E972468C">
      <w:start w:val="1"/>
      <w:numFmt w:val="lowerRoman"/>
      <w:lvlText w:val="%6."/>
      <w:lvlJc w:val="right"/>
      <w:pPr>
        <w:ind w:left="4320" w:hanging="180"/>
      </w:pPr>
    </w:lvl>
    <w:lvl w:ilvl="6" w:tplc="BE74E0F2">
      <w:start w:val="1"/>
      <w:numFmt w:val="decimal"/>
      <w:lvlText w:val="%7."/>
      <w:lvlJc w:val="left"/>
      <w:pPr>
        <w:ind w:left="5040" w:hanging="360"/>
      </w:pPr>
    </w:lvl>
    <w:lvl w:ilvl="7" w:tplc="30569C5E">
      <w:start w:val="1"/>
      <w:numFmt w:val="lowerLetter"/>
      <w:lvlText w:val="%8."/>
      <w:lvlJc w:val="left"/>
      <w:pPr>
        <w:ind w:left="5760" w:hanging="360"/>
      </w:pPr>
    </w:lvl>
    <w:lvl w:ilvl="8" w:tplc="3E48D21C">
      <w:start w:val="1"/>
      <w:numFmt w:val="lowerRoman"/>
      <w:lvlText w:val="%9."/>
      <w:lvlJc w:val="right"/>
      <w:pPr>
        <w:ind w:left="6480" w:hanging="180"/>
      </w:pPr>
    </w:lvl>
  </w:abstractNum>
  <w:abstractNum w:abstractNumId="13" w15:restartNumberingAfterBreak="0">
    <w:nsid w:val="60DD4684"/>
    <w:multiLevelType w:val="singleLevel"/>
    <w:tmpl w:val="B4F23798"/>
    <w:lvl w:ilvl="0">
      <w:start w:val="1"/>
      <w:numFmt w:val="decimal"/>
      <w:pStyle w:val="Referenceapplicable"/>
      <w:lvlText w:val="[AD-%1]"/>
      <w:lvlJc w:val="left"/>
      <w:pPr>
        <w:tabs>
          <w:tab w:val="num" w:pos="907"/>
        </w:tabs>
        <w:ind w:left="907" w:hanging="907"/>
      </w:pPr>
      <w:rPr>
        <w:rFonts w:ascii="Georgia" w:hAnsi="Georgia" w:cs="Arial" w:hint="default"/>
        <w:sz w:val="20"/>
        <w:szCs w:val="20"/>
      </w:rPr>
    </w:lvl>
  </w:abstractNum>
  <w:abstractNum w:abstractNumId="14" w15:restartNumberingAfterBreak="0">
    <w:nsid w:val="69D96FC0"/>
    <w:multiLevelType w:val="hybridMultilevel"/>
    <w:tmpl w:val="CD50E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F47096"/>
    <w:multiLevelType w:val="multilevel"/>
    <w:tmpl w:val="F56E0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485397"/>
    <w:multiLevelType w:val="multilevel"/>
    <w:tmpl w:val="3F90D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861881"/>
    <w:multiLevelType w:val="multilevel"/>
    <w:tmpl w:val="95184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19" w15:restartNumberingAfterBreak="0">
    <w:nsid w:val="7C2F9261"/>
    <w:multiLevelType w:val="hybridMultilevel"/>
    <w:tmpl w:val="E02C775E"/>
    <w:lvl w:ilvl="0" w:tplc="E882733E">
      <w:start w:val="1"/>
      <w:numFmt w:val="bullet"/>
      <w:lvlText w:val="●"/>
      <w:lvlJc w:val="left"/>
      <w:pPr>
        <w:ind w:left="720" w:hanging="360"/>
      </w:pPr>
      <w:rPr>
        <w:rFonts w:ascii="Symbol" w:hAnsi="Symbol" w:hint="default"/>
      </w:rPr>
    </w:lvl>
    <w:lvl w:ilvl="1" w:tplc="6A8023BE">
      <w:start w:val="1"/>
      <w:numFmt w:val="bullet"/>
      <w:lvlText w:val="o"/>
      <w:lvlJc w:val="left"/>
      <w:pPr>
        <w:ind w:left="1440" w:hanging="360"/>
      </w:pPr>
      <w:rPr>
        <w:rFonts w:ascii="Courier New" w:hAnsi="Courier New" w:hint="default"/>
      </w:rPr>
    </w:lvl>
    <w:lvl w:ilvl="2" w:tplc="8460D364">
      <w:start w:val="1"/>
      <w:numFmt w:val="bullet"/>
      <w:lvlText w:val=""/>
      <w:lvlJc w:val="left"/>
      <w:pPr>
        <w:ind w:left="2160" w:hanging="360"/>
      </w:pPr>
      <w:rPr>
        <w:rFonts w:ascii="Wingdings" w:hAnsi="Wingdings" w:hint="default"/>
      </w:rPr>
    </w:lvl>
    <w:lvl w:ilvl="3" w:tplc="5DC240C6">
      <w:start w:val="1"/>
      <w:numFmt w:val="bullet"/>
      <w:lvlText w:val=""/>
      <w:lvlJc w:val="left"/>
      <w:pPr>
        <w:ind w:left="2880" w:hanging="360"/>
      </w:pPr>
      <w:rPr>
        <w:rFonts w:ascii="Symbol" w:hAnsi="Symbol" w:hint="default"/>
      </w:rPr>
    </w:lvl>
    <w:lvl w:ilvl="4" w:tplc="79AC407E">
      <w:start w:val="1"/>
      <w:numFmt w:val="bullet"/>
      <w:lvlText w:val="o"/>
      <w:lvlJc w:val="left"/>
      <w:pPr>
        <w:ind w:left="3600" w:hanging="360"/>
      </w:pPr>
      <w:rPr>
        <w:rFonts w:ascii="Courier New" w:hAnsi="Courier New" w:hint="default"/>
      </w:rPr>
    </w:lvl>
    <w:lvl w:ilvl="5" w:tplc="9ACADB2C">
      <w:start w:val="1"/>
      <w:numFmt w:val="bullet"/>
      <w:lvlText w:val=""/>
      <w:lvlJc w:val="left"/>
      <w:pPr>
        <w:ind w:left="4320" w:hanging="360"/>
      </w:pPr>
      <w:rPr>
        <w:rFonts w:ascii="Wingdings" w:hAnsi="Wingdings" w:hint="default"/>
      </w:rPr>
    </w:lvl>
    <w:lvl w:ilvl="6" w:tplc="A972271A">
      <w:start w:val="1"/>
      <w:numFmt w:val="bullet"/>
      <w:lvlText w:val=""/>
      <w:lvlJc w:val="left"/>
      <w:pPr>
        <w:ind w:left="5040" w:hanging="360"/>
      </w:pPr>
      <w:rPr>
        <w:rFonts w:ascii="Symbol" w:hAnsi="Symbol" w:hint="default"/>
      </w:rPr>
    </w:lvl>
    <w:lvl w:ilvl="7" w:tplc="853EFD50">
      <w:start w:val="1"/>
      <w:numFmt w:val="bullet"/>
      <w:lvlText w:val="o"/>
      <w:lvlJc w:val="left"/>
      <w:pPr>
        <w:ind w:left="5760" w:hanging="360"/>
      </w:pPr>
      <w:rPr>
        <w:rFonts w:ascii="Courier New" w:hAnsi="Courier New" w:hint="default"/>
      </w:rPr>
    </w:lvl>
    <w:lvl w:ilvl="8" w:tplc="86FE6324">
      <w:start w:val="1"/>
      <w:numFmt w:val="bullet"/>
      <w:lvlText w:val=""/>
      <w:lvlJc w:val="left"/>
      <w:pPr>
        <w:ind w:left="6480" w:hanging="360"/>
      </w:pPr>
      <w:rPr>
        <w:rFonts w:ascii="Wingdings" w:hAnsi="Wingdings" w:hint="default"/>
      </w:rPr>
    </w:lvl>
  </w:abstractNum>
  <w:abstractNum w:abstractNumId="20" w15:restartNumberingAfterBreak="0">
    <w:nsid w:val="7D922C5E"/>
    <w:multiLevelType w:val="multilevel"/>
    <w:tmpl w:val="91F4B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3F6C43"/>
    <w:multiLevelType w:val="hybridMultilevel"/>
    <w:tmpl w:val="30E08CA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25244788">
    <w:abstractNumId w:val="2"/>
  </w:num>
  <w:num w:numId="2" w16cid:durableId="6641158">
    <w:abstractNumId w:val="19"/>
  </w:num>
  <w:num w:numId="3" w16cid:durableId="393553465">
    <w:abstractNumId w:val="21"/>
  </w:num>
  <w:num w:numId="4" w16cid:durableId="232934391">
    <w:abstractNumId w:val="18"/>
  </w:num>
  <w:num w:numId="5" w16cid:durableId="1097864660">
    <w:abstractNumId w:val="6"/>
  </w:num>
  <w:num w:numId="6" w16cid:durableId="577329654">
    <w:abstractNumId w:val="13"/>
  </w:num>
  <w:num w:numId="7" w16cid:durableId="135530527">
    <w:abstractNumId w:val="4"/>
  </w:num>
  <w:num w:numId="8" w16cid:durableId="1148136358">
    <w:abstractNumId w:val="15"/>
  </w:num>
  <w:num w:numId="9" w16cid:durableId="942878562">
    <w:abstractNumId w:val="1"/>
  </w:num>
  <w:num w:numId="10" w16cid:durableId="128742561">
    <w:abstractNumId w:val="16"/>
  </w:num>
  <w:num w:numId="11" w16cid:durableId="337343746">
    <w:abstractNumId w:val="9"/>
  </w:num>
  <w:num w:numId="12" w16cid:durableId="256641780">
    <w:abstractNumId w:val="8"/>
  </w:num>
  <w:num w:numId="13" w16cid:durableId="1504466011">
    <w:abstractNumId w:val="20"/>
  </w:num>
  <w:num w:numId="14" w16cid:durableId="609818382">
    <w:abstractNumId w:val="17"/>
  </w:num>
  <w:num w:numId="15" w16cid:durableId="1805922892">
    <w:abstractNumId w:val="5"/>
  </w:num>
  <w:num w:numId="16" w16cid:durableId="1503736575">
    <w:abstractNumId w:val="3"/>
  </w:num>
  <w:num w:numId="17" w16cid:durableId="1147209197">
    <w:abstractNumId w:val="11"/>
  </w:num>
  <w:num w:numId="18" w16cid:durableId="1421827979">
    <w:abstractNumId w:val="10"/>
  </w:num>
  <w:num w:numId="19" w16cid:durableId="1928070608">
    <w:abstractNumId w:val="12"/>
  </w:num>
  <w:num w:numId="20" w16cid:durableId="711031509">
    <w:abstractNumId w:val="0"/>
  </w:num>
  <w:num w:numId="21" w16cid:durableId="774715913">
    <w:abstractNumId w:val="7"/>
  </w:num>
  <w:num w:numId="22" w16cid:durableId="1853304076">
    <w:abstractNumId w:val="14"/>
  </w:num>
  <w:num w:numId="23" w16cid:durableId="803229207">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ttachedTemplate r:id="rId1"/>
  <w:defaultTabStop w:val="720"/>
  <w:hyphenationZone w:val="425"/>
  <w:drawingGridHorizontalSpacing w:val="90"/>
  <w:displayHorizontalDrawingGridEvery w:val="2"/>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D811FD"/>
    <w:rsid w:val="0000015A"/>
    <w:rsid w:val="000018D8"/>
    <w:rsid w:val="000032DD"/>
    <w:rsid w:val="00003EC3"/>
    <w:rsid w:val="00007391"/>
    <w:rsid w:val="00010883"/>
    <w:rsid w:val="00012319"/>
    <w:rsid w:val="00014161"/>
    <w:rsid w:val="0001452C"/>
    <w:rsid w:val="0001535E"/>
    <w:rsid w:val="00015E3E"/>
    <w:rsid w:val="0002341C"/>
    <w:rsid w:val="000240FE"/>
    <w:rsid w:val="0002515F"/>
    <w:rsid w:val="00026D46"/>
    <w:rsid w:val="00026E29"/>
    <w:rsid w:val="0002733F"/>
    <w:rsid w:val="0003090B"/>
    <w:rsid w:val="00042977"/>
    <w:rsid w:val="00043783"/>
    <w:rsid w:val="000461E1"/>
    <w:rsid w:val="000465A6"/>
    <w:rsid w:val="000503B9"/>
    <w:rsid w:val="00051B33"/>
    <w:rsid w:val="000543F4"/>
    <w:rsid w:val="0005517F"/>
    <w:rsid w:val="000632D3"/>
    <w:rsid w:val="0006384B"/>
    <w:rsid w:val="00064ED7"/>
    <w:rsid w:val="000707D8"/>
    <w:rsid w:val="0007143F"/>
    <w:rsid w:val="0007347E"/>
    <w:rsid w:val="00081E58"/>
    <w:rsid w:val="00082AD0"/>
    <w:rsid w:val="00084A7C"/>
    <w:rsid w:val="00084DF6"/>
    <w:rsid w:val="00085B27"/>
    <w:rsid w:val="000940B0"/>
    <w:rsid w:val="00094ADA"/>
    <w:rsid w:val="00095B7A"/>
    <w:rsid w:val="000960DF"/>
    <w:rsid w:val="00096892"/>
    <w:rsid w:val="000A09CB"/>
    <w:rsid w:val="000A2593"/>
    <w:rsid w:val="000A27E9"/>
    <w:rsid w:val="000A3094"/>
    <w:rsid w:val="000A4857"/>
    <w:rsid w:val="000A66B8"/>
    <w:rsid w:val="000B11CF"/>
    <w:rsid w:val="000B5B6F"/>
    <w:rsid w:val="000C0047"/>
    <w:rsid w:val="000C010C"/>
    <w:rsid w:val="000C0895"/>
    <w:rsid w:val="000C3819"/>
    <w:rsid w:val="000C55C8"/>
    <w:rsid w:val="000C6064"/>
    <w:rsid w:val="000C7BEE"/>
    <w:rsid w:val="000D220A"/>
    <w:rsid w:val="000D25A0"/>
    <w:rsid w:val="000D364A"/>
    <w:rsid w:val="000E163C"/>
    <w:rsid w:val="000E39EB"/>
    <w:rsid w:val="000E507C"/>
    <w:rsid w:val="000E6D18"/>
    <w:rsid w:val="000F4042"/>
    <w:rsid w:val="000F4D65"/>
    <w:rsid w:val="000F4D9F"/>
    <w:rsid w:val="000F632C"/>
    <w:rsid w:val="000F6D78"/>
    <w:rsid w:val="000F7F16"/>
    <w:rsid w:val="00101AAA"/>
    <w:rsid w:val="00103E06"/>
    <w:rsid w:val="00105670"/>
    <w:rsid w:val="00105E51"/>
    <w:rsid w:val="00107A75"/>
    <w:rsid w:val="00107E16"/>
    <w:rsid w:val="00111DD9"/>
    <w:rsid w:val="001122AF"/>
    <w:rsid w:val="00113A63"/>
    <w:rsid w:val="00116585"/>
    <w:rsid w:val="001211FF"/>
    <w:rsid w:val="00123428"/>
    <w:rsid w:val="001260C1"/>
    <w:rsid w:val="00127E6E"/>
    <w:rsid w:val="00130C89"/>
    <w:rsid w:val="00132D43"/>
    <w:rsid w:val="00134D10"/>
    <w:rsid w:val="00135FC3"/>
    <w:rsid w:val="00136CFF"/>
    <w:rsid w:val="00137638"/>
    <w:rsid w:val="00140439"/>
    <w:rsid w:val="00141215"/>
    <w:rsid w:val="00143494"/>
    <w:rsid w:val="0014719F"/>
    <w:rsid w:val="00150DFC"/>
    <w:rsid w:val="00151343"/>
    <w:rsid w:val="001525B8"/>
    <w:rsid w:val="00155817"/>
    <w:rsid w:val="001568D6"/>
    <w:rsid w:val="00160F76"/>
    <w:rsid w:val="001646DA"/>
    <w:rsid w:val="001648EE"/>
    <w:rsid w:val="00165356"/>
    <w:rsid w:val="0016536C"/>
    <w:rsid w:val="0017006D"/>
    <w:rsid w:val="0018034F"/>
    <w:rsid w:val="001821AB"/>
    <w:rsid w:val="0018355B"/>
    <w:rsid w:val="001843D2"/>
    <w:rsid w:val="00186FC0"/>
    <w:rsid w:val="00192099"/>
    <w:rsid w:val="001923E5"/>
    <w:rsid w:val="00192572"/>
    <w:rsid w:val="00192C25"/>
    <w:rsid w:val="001941F2"/>
    <w:rsid w:val="00196C45"/>
    <w:rsid w:val="00197CB4"/>
    <w:rsid w:val="001A04AD"/>
    <w:rsid w:val="001A2ED4"/>
    <w:rsid w:val="001A3ABA"/>
    <w:rsid w:val="001A5208"/>
    <w:rsid w:val="001B1399"/>
    <w:rsid w:val="001B155B"/>
    <w:rsid w:val="001B2625"/>
    <w:rsid w:val="001B2829"/>
    <w:rsid w:val="001B309E"/>
    <w:rsid w:val="001B3C64"/>
    <w:rsid w:val="001B446D"/>
    <w:rsid w:val="001B48BC"/>
    <w:rsid w:val="001B48ED"/>
    <w:rsid w:val="001B4E1E"/>
    <w:rsid w:val="001B6FFD"/>
    <w:rsid w:val="001C0431"/>
    <w:rsid w:val="001C2F4C"/>
    <w:rsid w:val="001C331A"/>
    <w:rsid w:val="001C6ACF"/>
    <w:rsid w:val="001C7E8D"/>
    <w:rsid w:val="001D009E"/>
    <w:rsid w:val="001D0566"/>
    <w:rsid w:val="001D09D1"/>
    <w:rsid w:val="001D0BCA"/>
    <w:rsid w:val="001D0F95"/>
    <w:rsid w:val="001D3A93"/>
    <w:rsid w:val="001D4C7C"/>
    <w:rsid w:val="001D7310"/>
    <w:rsid w:val="001D7E18"/>
    <w:rsid w:val="001E1B29"/>
    <w:rsid w:val="001E4371"/>
    <w:rsid w:val="001E6520"/>
    <w:rsid w:val="001F26EB"/>
    <w:rsid w:val="001F27B8"/>
    <w:rsid w:val="001F2C68"/>
    <w:rsid w:val="001F63DD"/>
    <w:rsid w:val="001F64E6"/>
    <w:rsid w:val="001F7EEF"/>
    <w:rsid w:val="0020190C"/>
    <w:rsid w:val="00204324"/>
    <w:rsid w:val="00207E4A"/>
    <w:rsid w:val="002104C8"/>
    <w:rsid w:val="00210EAC"/>
    <w:rsid w:val="00211A2C"/>
    <w:rsid w:val="00213540"/>
    <w:rsid w:val="002140AC"/>
    <w:rsid w:val="0021411B"/>
    <w:rsid w:val="00214469"/>
    <w:rsid w:val="00214724"/>
    <w:rsid w:val="00214EF7"/>
    <w:rsid w:val="002161D2"/>
    <w:rsid w:val="00216BE1"/>
    <w:rsid w:val="0021731D"/>
    <w:rsid w:val="00217721"/>
    <w:rsid w:val="002178AA"/>
    <w:rsid w:val="00220DAA"/>
    <w:rsid w:val="00223B7A"/>
    <w:rsid w:val="002245E5"/>
    <w:rsid w:val="00224CA2"/>
    <w:rsid w:val="00230E83"/>
    <w:rsid w:val="0023476D"/>
    <w:rsid w:val="0023720B"/>
    <w:rsid w:val="00237217"/>
    <w:rsid w:val="002376A1"/>
    <w:rsid w:val="002419EC"/>
    <w:rsid w:val="00243BC6"/>
    <w:rsid w:val="00244057"/>
    <w:rsid w:val="0024448E"/>
    <w:rsid w:val="002452D2"/>
    <w:rsid w:val="002465BC"/>
    <w:rsid w:val="002468CE"/>
    <w:rsid w:val="00250840"/>
    <w:rsid w:val="0025273C"/>
    <w:rsid w:val="00253D08"/>
    <w:rsid w:val="00256A80"/>
    <w:rsid w:val="00261ACF"/>
    <w:rsid w:val="00262784"/>
    <w:rsid w:val="00265310"/>
    <w:rsid w:val="002662F9"/>
    <w:rsid w:val="00270E90"/>
    <w:rsid w:val="00271535"/>
    <w:rsid w:val="00271546"/>
    <w:rsid w:val="002736B7"/>
    <w:rsid w:val="00274351"/>
    <w:rsid w:val="002744A3"/>
    <w:rsid w:val="00276A95"/>
    <w:rsid w:val="002773ED"/>
    <w:rsid w:val="00277CCB"/>
    <w:rsid w:val="002804DC"/>
    <w:rsid w:val="002829B9"/>
    <w:rsid w:val="00284E77"/>
    <w:rsid w:val="0028613E"/>
    <w:rsid w:val="0029092E"/>
    <w:rsid w:val="00290FC5"/>
    <w:rsid w:val="00291881"/>
    <w:rsid w:val="00293B76"/>
    <w:rsid w:val="002A3B49"/>
    <w:rsid w:val="002A5B4F"/>
    <w:rsid w:val="002A70F8"/>
    <w:rsid w:val="002B065D"/>
    <w:rsid w:val="002B1A08"/>
    <w:rsid w:val="002B2817"/>
    <w:rsid w:val="002B2D4E"/>
    <w:rsid w:val="002B59E5"/>
    <w:rsid w:val="002B6321"/>
    <w:rsid w:val="002C0A9B"/>
    <w:rsid w:val="002C3B1E"/>
    <w:rsid w:val="002C4421"/>
    <w:rsid w:val="002C5278"/>
    <w:rsid w:val="002C7899"/>
    <w:rsid w:val="002D1434"/>
    <w:rsid w:val="002D2239"/>
    <w:rsid w:val="002D26A6"/>
    <w:rsid w:val="002D4098"/>
    <w:rsid w:val="002D44CE"/>
    <w:rsid w:val="002D5F71"/>
    <w:rsid w:val="002D6125"/>
    <w:rsid w:val="002E0043"/>
    <w:rsid w:val="002E1BCC"/>
    <w:rsid w:val="002E217A"/>
    <w:rsid w:val="002E27C2"/>
    <w:rsid w:val="002E3666"/>
    <w:rsid w:val="002E464B"/>
    <w:rsid w:val="002E4872"/>
    <w:rsid w:val="002F43B2"/>
    <w:rsid w:val="002F5D8F"/>
    <w:rsid w:val="002F69B4"/>
    <w:rsid w:val="00302FDE"/>
    <w:rsid w:val="00303351"/>
    <w:rsid w:val="00306BBE"/>
    <w:rsid w:val="00317CCC"/>
    <w:rsid w:val="00321551"/>
    <w:rsid w:val="00321577"/>
    <w:rsid w:val="00321DBD"/>
    <w:rsid w:val="00323449"/>
    <w:rsid w:val="00326037"/>
    <w:rsid w:val="00326F28"/>
    <w:rsid w:val="003301BF"/>
    <w:rsid w:val="00330264"/>
    <w:rsid w:val="003334FB"/>
    <w:rsid w:val="00333A64"/>
    <w:rsid w:val="003344E2"/>
    <w:rsid w:val="00335A43"/>
    <w:rsid w:val="00335D35"/>
    <w:rsid w:val="0034310A"/>
    <w:rsid w:val="00343A6E"/>
    <w:rsid w:val="003446A4"/>
    <w:rsid w:val="003453EA"/>
    <w:rsid w:val="003459EE"/>
    <w:rsid w:val="00352AAB"/>
    <w:rsid w:val="00354C7B"/>
    <w:rsid w:val="00360395"/>
    <w:rsid w:val="00362BB4"/>
    <w:rsid w:val="003631B4"/>
    <w:rsid w:val="0036577B"/>
    <w:rsid w:val="00365F8E"/>
    <w:rsid w:val="00366329"/>
    <w:rsid w:val="00366471"/>
    <w:rsid w:val="0036775D"/>
    <w:rsid w:val="00367B96"/>
    <w:rsid w:val="0037518D"/>
    <w:rsid w:val="003762D0"/>
    <w:rsid w:val="00376ABC"/>
    <w:rsid w:val="003815F4"/>
    <w:rsid w:val="003820ED"/>
    <w:rsid w:val="00382D20"/>
    <w:rsid w:val="00384DB0"/>
    <w:rsid w:val="00384F26"/>
    <w:rsid w:val="00390A34"/>
    <w:rsid w:val="00390FBD"/>
    <w:rsid w:val="00392DE5"/>
    <w:rsid w:val="0039728C"/>
    <w:rsid w:val="003A4635"/>
    <w:rsid w:val="003A54FE"/>
    <w:rsid w:val="003B1947"/>
    <w:rsid w:val="003B1962"/>
    <w:rsid w:val="003B3572"/>
    <w:rsid w:val="003B38F6"/>
    <w:rsid w:val="003B5370"/>
    <w:rsid w:val="003B59B4"/>
    <w:rsid w:val="003B672E"/>
    <w:rsid w:val="003B7231"/>
    <w:rsid w:val="003C00D9"/>
    <w:rsid w:val="003C5F88"/>
    <w:rsid w:val="003C65C2"/>
    <w:rsid w:val="003C6C6E"/>
    <w:rsid w:val="003D05D0"/>
    <w:rsid w:val="003D068A"/>
    <w:rsid w:val="003D2356"/>
    <w:rsid w:val="003D39FA"/>
    <w:rsid w:val="003D581C"/>
    <w:rsid w:val="003D5F3F"/>
    <w:rsid w:val="003E145D"/>
    <w:rsid w:val="003E180A"/>
    <w:rsid w:val="003E2C35"/>
    <w:rsid w:val="003E407B"/>
    <w:rsid w:val="003E4C53"/>
    <w:rsid w:val="003E66A2"/>
    <w:rsid w:val="003F0965"/>
    <w:rsid w:val="003F1009"/>
    <w:rsid w:val="003F1840"/>
    <w:rsid w:val="003F2BED"/>
    <w:rsid w:val="003F5BF0"/>
    <w:rsid w:val="003F64D3"/>
    <w:rsid w:val="003F6831"/>
    <w:rsid w:val="003F7100"/>
    <w:rsid w:val="003F790D"/>
    <w:rsid w:val="0040077E"/>
    <w:rsid w:val="00401D25"/>
    <w:rsid w:val="00402900"/>
    <w:rsid w:val="004036FF"/>
    <w:rsid w:val="004037EA"/>
    <w:rsid w:val="004060E1"/>
    <w:rsid w:val="00407CFD"/>
    <w:rsid w:val="004125F2"/>
    <w:rsid w:val="00414A05"/>
    <w:rsid w:val="00416828"/>
    <w:rsid w:val="004172AF"/>
    <w:rsid w:val="00420064"/>
    <w:rsid w:val="004210CF"/>
    <w:rsid w:val="004221D7"/>
    <w:rsid w:val="004233A3"/>
    <w:rsid w:val="00423499"/>
    <w:rsid w:val="00426E93"/>
    <w:rsid w:val="004302BE"/>
    <w:rsid w:val="00430D1F"/>
    <w:rsid w:val="00432A06"/>
    <w:rsid w:val="00432F98"/>
    <w:rsid w:val="00433008"/>
    <w:rsid w:val="004369FC"/>
    <w:rsid w:val="00440308"/>
    <w:rsid w:val="004475B8"/>
    <w:rsid w:val="00450F7D"/>
    <w:rsid w:val="00451AAA"/>
    <w:rsid w:val="00451CA1"/>
    <w:rsid w:val="004523B0"/>
    <w:rsid w:val="0045708C"/>
    <w:rsid w:val="004600C1"/>
    <w:rsid w:val="00460577"/>
    <w:rsid w:val="00464115"/>
    <w:rsid w:val="00464916"/>
    <w:rsid w:val="00466F01"/>
    <w:rsid w:val="004716A5"/>
    <w:rsid w:val="00471820"/>
    <w:rsid w:val="00472915"/>
    <w:rsid w:val="00477C76"/>
    <w:rsid w:val="00484651"/>
    <w:rsid w:val="00486996"/>
    <w:rsid w:val="00487A6B"/>
    <w:rsid w:val="00490321"/>
    <w:rsid w:val="00490CD9"/>
    <w:rsid w:val="00494B8B"/>
    <w:rsid w:val="00497F5D"/>
    <w:rsid w:val="004A0ACE"/>
    <w:rsid w:val="004A0B13"/>
    <w:rsid w:val="004A14F4"/>
    <w:rsid w:val="004A5916"/>
    <w:rsid w:val="004B0915"/>
    <w:rsid w:val="004B3863"/>
    <w:rsid w:val="004B7C57"/>
    <w:rsid w:val="004C5B12"/>
    <w:rsid w:val="004C6F0A"/>
    <w:rsid w:val="004D148F"/>
    <w:rsid w:val="004D42C8"/>
    <w:rsid w:val="004D4547"/>
    <w:rsid w:val="004D46DE"/>
    <w:rsid w:val="004E0B8B"/>
    <w:rsid w:val="004E2C64"/>
    <w:rsid w:val="004E2EEC"/>
    <w:rsid w:val="004E3B66"/>
    <w:rsid w:val="004E59F3"/>
    <w:rsid w:val="004E5B05"/>
    <w:rsid w:val="004E5D06"/>
    <w:rsid w:val="004F24FC"/>
    <w:rsid w:val="004F7286"/>
    <w:rsid w:val="004F72DB"/>
    <w:rsid w:val="004F7BC4"/>
    <w:rsid w:val="0050068B"/>
    <w:rsid w:val="00500BC2"/>
    <w:rsid w:val="005036EB"/>
    <w:rsid w:val="00505697"/>
    <w:rsid w:val="00506070"/>
    <w:rsid w:val="00514C83"/>
    <w:rsid w:val="005156E7"/>
    <w:rsid w:val="00517224"/>
    <w:rsid w:val="005178C5"/>
    <w:rsid w:val="00517ADA"/>
    <w:rsid w:val="00520D11"/>
    <w:rsid w:val="00521615"/>
    <w:rsid w:val="00523639"/>
    <w:rsid w:val="00524691"/>
    <w:rsid w:val="00524E22"/>
    <w:rsid w:val="00527F79"/>
    <w:rsid w:val="00530F2A"/>
    <w:rsid w:val="005376CC"/>
    <w:rsid w:val="00540947"/>
    <w:rsid w:val="00541497"/>
    <w:rsid w:val="00542842"/>
    <w:rsid w:val="00542900"/>
    <w:rsid w:val="005439A3"/>
    <w:rsid w:val="005439F2"/>
    <w:rsid w:val="00545C98"/>
    <w:rsid w:val="00545EBC"/>
    <w:rsid w:val="00547043"/>
    <w:rsid w:val="005474BC"/>
    <w:rsid w:val="00547C14"/>
    <w:rsid w:val="005537F2"/>
    <w:rsid w:val="005621A1"/>
    <w:rsid w:val="005632EB"/>
    <w:rsid w:val="0056371A"/>
    <w:rsid w:val="0056401E"/>
    <w:rsid w:val="00564367"/>
    <w:rsid w:val="0056467E"/>
    <w:rsid w:val="005667B6"/>
    <w:rsid w:val="00567ABA"/>
    <w:rsid w:val="0057171D"/>
    <w:rsid w:val="00572026"/>
    <w:rsid w:val="00572411"/>
    <w:rsid w:val="00575C0A"/>
    <w:rsid w:val="00580846"/>
    <w:rsid w:val="00580878"/>
    <w:rsid w:val="00580A4C"/>
    <w:rsid w:val="00580B39"/>
    <w:rsid w:val="005817D7"/>
    <w:rsid w:val="005823EB"/>
    <w:rsid w:val="00582887"/>
    <w:rsid w:val="00587E0B"/>
    <w:rsid w:val="005905F0"/>
    <w:rsid w:val="00590BEC"/>
    <w:rsid w:val="00590F50"/>
    <w:rsid w:val="00592309"/>
    <w:rsid w:val="005957C2"/>
    <w:rsid w:val="00595A23"/>
    <w:rsid w:val="005A2C3A"/>
    <w:rsid w:val="005A5764"/>
    <w:rsid w:val="005A7503"/>
    <w:rsid w:val="005B0C92"/>
    <w:rsid w:val="005B23B1"/>
    <w:rsid w:val="005B3F1F"/>
    <w:rsid w:val="005B5ECB"/>
    <w:rsid w:val="005B634C"/>
    <w:rsid w:val="005B68BD"/>
    <w:rsid w:val="005B7A9C"/>
    <w:rsid w:val="005C10D6"/>
    <w:rsid w:val="005C18EF"/>
    <w:rsid w:val="005C2EA2"/>
    <w:rsid w:val="005C6B6E"/>
    <w:rsid w:val="005D0C74"/>
    <w:rsid w:val="005D182E"/>
    <w:rsid w:val="005D39D4"/>
    <w:rsid w:val="005D5286"/>
    <w:rsid w:val="005D5A91"/>
    <w:rsid w:val="005D6EF2"/>
    <w:rsid w:val="005D77D3"/>
    <w:rsid w:val="005E2835"/>
    <w:rsid w:val="005E4E1D"/>
    <w:rsid w:val="005E7304"/>
    <w:rsid w:val="005F2C1E"/>
    <w:rsid w:val="005F40ED"/>
    <w:rsid w:val="005F67A8"/>
    <w:rsid w:val="005F707A"/>
    <w:rsid w:val="006009F3"/>
    <w:rsid w:val="00600C67"/>
    <w:rsid w:val="00602BE4"/>
    <w:rsid w:val="00605EBB"/>
    <w:rsid w:val="006061DC"/>
    <w:rsid w:val="00606E45"/>
    <w:rsid w:val="006107D2"/>
    <w:rsid w:val="00610842"/>
    <w:rsid w:val="00610D73"/>
    <w:rsid w:val="00611F52"/>
    <w:rsid w:val="006122AB"/>
    <w:rsid w:val="006146F4"/>
    <w:rsid w:val="00615F88"/>
    <w:rsid w:val="006170EC"/>
    <w:rsid w:val="0061711A"/>
    <w:rsid w:val="006200C3"/>
    <w:rsid w:val="0062017C"/>
    <w:rsid w:val="0062262E"/>
    <w:rsid w:val="00624D83"/>
    <w:rsid w:val="006254BC"/>
    <w:rsid w:val="00625689"/>
    <w:rsid w:val="00625B2D"/>
    <w:rsid w:val="00627516"/>
    <w:rsid w:val="00631078"/>
    <w:rsid w:val="0063225A"/>
    <w:rsid w:val="006334EF"/>
    <w:rsid w:val="006339C1"/>
    <w:rsid w:val="00635426"/>
    <w:rsid w:val="00635866"/>
    <w:rsid w:val="00636519"/>
    <w:rsid w:val="006407D2"/>
    <w:rsid w:val="00640952"/>
    <w:rsid w:val="00640C63"/>
    <w:rsid w:val="00642571"/>
    <w:rsid w:val="006432BD"/>
    <w:rsid w:val="006440BE"/>
    <w:rsid w:val="00646918"/>
    <w:rsid w:val="0065076F"/>
    <w:rsid w:val="00651B36"/>
    <w:rsid w:val="00657A55"/>
    <w:rsid w:val="006604BD"/>
    <w:rsid w:val="00663032"/>
    <w:rsid w:val="0066572B"/>
    <w:rsid w:val="00667FED"/>
    <w:rsid w:val="006733D8"/>
    <w:rsid w:val="00675E49"/>
    <w:rsid w:val="0068405F"/>
    <w:rsid w:val="00684692"/>
    <w:rsid w:val="00684B21"/>
    <w:rsid w:val="00685FED"/>
    <w:rsid w:val="00692E0D"/>
    <w:rsid w:val="00694075"/>
    <w:rsid w:val="00694F95"/>
    <w:rsid w:val="00695283"/>
    <w:rsid w:val="006968A3"/>
    <w:rsid w:val="00697B34"/>
    <w:rsid w:val="00697EE5"/>
    <w:rsid w:val="006A5B43"/>
    <w:rsid w:val="006A6DE5"/>
    <w:rsid w:val="006B1654"/>
    <w:rsid w:val="006B19D7"/>
    <w:rsid w:val="006B3C9E"/>
    <w:rsid w:val="006B40C5"/>
    <w:rsid w:val="006B61E8"/>
    <w:rsid w:val="006B7D40"/>
    <w:rsid w:val="006C0FAC"/>
    <w:rsid w:val="006C307E"/>
    <w:rsid w:val="006C31C1"/>
    <w:rsid w:val="006C4552"/>
    <w:rsid w:val="006C78F4"/>
    <w:rsid w:val="006D08F0"/>
    <w:rsid w:val="006D20B1"/>
    <w:rsid w:val="006D5889"/>
    <w:rsid w:val="006D6497"/>
    <w:rsid w:val="006D700F"/>
    <w:rsid w:val="006E0FD8"/>
    <w:rsid w:val="006E1355"/>
    <w:rsid w:val="006E25BC"/>
    <w:rsid w:val="006E4DBC"/>
    <w:rsid w:val="006E52C0"/>
    <w:rsid w:val="006E7405"/>
    <w:rsid w:val="006F0C63"/>
    <w:rsid w:val="006F181E"/>
    <w:rsid w:val="006F1B65"/>
    <w:rsid w:val="006F3434"/>
    <w:rsid w:val="006F37D1"/>
    <w:rsid w:val="006F58FD"/>
    <w:rsid w:val="006F5B38"/>
    <w:rsid w:val="006F64D7"/>
    <w:rsid w:val="006F6BFC"/>
    <w:rsid w:val="006F750F"/>
    <w:rsid w:val="00700A4E"/>
    <w:rsid w:val="00700A63"/>
    <w:rsid w:val="00705993"/>
    <w:rsid w:val="00713125"/>
    <w:rsid w:val="007131AE"/>
    <w:rsid w:val="0071502F"/>
    <w:rsid w:val="007153D8"/>
    <w:rsid w:val="00716E10"/>
    <w:rsid w:val="00720F4B"/>
    <w:rsid w:val="00722CD7"/>
    <w:rsid w:val="007248C5"/>
    <w:rsid w:val="00725369"/>
    <w:rsid w:val="00725373"/>
    <w:rsid w:val="00725DA2"/>
    <w:rsid w:val="00730E61"/>
    <w:rsid w:val="00733F07"/>
    <w:rsid w:val="00734699"/>
    <w:rsid w:val="00734A30"/>
    <w:rsid w:val="00736D6C"/>
    <w:rsid w:val="00737462"/>
    <w:rsid w:val="007379E3"/>
    <w:rsid w:val="00737E84"/>
    <w:rsid w:val="00742CE8"/>
    <w:rsid w:val="00747C58"/>
    <w:rsid w:val="007508E0"/>
    <w:rsid w:val="00750E83"/>
    <w:rsid w:val="00751D59"/>
    <w:rsid w:val="0075223A"/>
    <w:rsid w:val="007559D8"/>
    <w:rsid w:val="007559FF"/>
    <w:rsid w:val="00756E4C"/>
    <w:rsid w:val="00764141"/>
    <w:rsid w:val="00767C86"/>
    <w:rsid w:val="00773F91"/>
    <w:rsid w:val="007742FC"/>
    <w:rsid w:val="007754D1"/>
    <w:rsid w:val="007765D6"/>
    <w:rsid w:val="00780757"/>
    <w:rsid w:val="00783065"/>
    <w:rsid w:val="00783F4D"/>
    <w:rsid w:val="00784C1C"/>
    <w:rsid w:val="00787EBB"/>
    <w:rsid w:val="00790E21"/>
    <w:rsid w:val="007939EF"/>
    <w:rsid w:val="00794A73"/>
    <w:rsid w:val="00796839"/>
    <w:rsid w:val="00796B37"/>
    <w:rsid w:val="007A01D2"/>
    <w:rsid w:val="007A0969"/>
    <w:rsid w:val="007A0E0E"/>
    <w:rsid w:val="007A1081"/>
    <w:rsid w:val="007A4C40"/>
    <w:rsid w:val="007A5AB1"/>
    <w:rsid w:val="007A60A7"/>
    <w:rsid w:val="007A645F"/>
    <w:rsid w:val="007A6A35"/>
    <w:rsid w:val="007A7123"/>
    <w:rsid w:val="007A73CB"/>
    <w:rsid w:val="007B1262"/>
    <w:rsid w:val="007B131D"/>
    <w:rsid w:val="007B2065"/>
    <w:rsid w:val="007B2F79"/>
    <w:rsid w:val="007B4E9C"/>
    <w:rsid w:val="007C418D"/>
    <w:rsid w:val="007C78A7"/>
    <w:rsid w:val="007D1A70"/>
    <w:rsid w:val="007E40B0"/>
    <w:rsid w:val="007E46B0"/>
    <w:rsid w:val="007E4BC9"/>
    <w:rsid w:val="007E5061"/>
    <w:rsid w:val="007E5536"/>
    <w:rsid w:val="007E644D"/>
    <w:rsid w:val="007E7AB6"/>
    <w:rsid w:val="007E7F7D"/>
    <w:rsid w:val="007F08DE"/>
    <w:rsid w:val="007F0A0B"/>
    <w:rsid w:val="007F23A1"/>
    <w:rsid w:val="007F4852"/>
    <w:rsid w:val="007F6B34"/>
    <w:rsid w:val="007F7D15"/>
    <w:rsid w:val="008034B9"/>
    <w:rsid w:val="008126C5"/>
    <w:rsid w:val="00820432"/>
    <w:rsid w:val="0082130A"/>
    <w:rsid w:val="008214E3"/>
    <w:rsid w:val="008231C5"/>
    <w:rsid w:val="00824DF6"/>
    <w:rsid w:val="00825BA3"/>
    <w:rsid w:val="0082712C"/>
    <w:rsid w:val="00832EEF"/>
    <w:rsid w:val="00835174"/>
    <w:rsid w:val="00845229"/>
    <w:rsid w:val="0085009C"/>
    <w:rsid w:val="0085014E"/>
    <w:rsid w:val="00853868"/>
    <w:rsid w:val="008542E7"/>
    <w:rsid w:val="00854CB7"/>
    <w:rsid w:val="00855013"/>
    <w:rsid w:val="008552F7"/>
    <w:rsid w:val="0085641C"/>
    <w:rsid w:val="00856F4E"/>
    <w:rsid w:val="00857211"/>
    <w:rsid w:val="00860B64"/>
    <w:rsid w:val="00863139"/>
    <w:rsid w:val="00866F5D"/>
    <w:rsid w:val="00870479"/>
    <w:rsid w:val="00872263"/>
    <w:rsid w:val="00874C1C"/>
    <w:rsid w:val="0087714E"/>
    <w:rsid w:val="00877D94"/>
    <w:rsid w:val="00880682"/>
    <w:rsid w:val="00880EF7"/>
    <w:rsid w:val="00883557"/>
    <w:rsid w:val="00883A17"/>
    <w:rsid w:val="0088421F"/>
    <w:rsid w:val="00887B36"/>
    <w:rsid w:val="008914DB"/>
    <w:rsid w:val="008A2867"/>
    <w:rsid w:val="008A2FAF"/>
    <w:rsid w:val="008A3C87"/>
    <w:rsid w:val="008A3F12"/>
    <w:rsid w:val="008A57D0"/>
    <w:rsid w:val="008B41D9"/>
    <w:rsid w:val="008B58D0"/>
    <w:rsid w:val="008B5986"/>
    <w:rsid w:val="008B66D2"/>
    <w:rsid w:val="008B79E6"/>
    <w:rsid w:val="008C4062"/>
    <w:rsid w:val="008D5276"/>
    <w:rsid w:val="008D5B39"/>
    <w:rsid w:val="008E3668"/>
    <w:rsid w:val="008E4FED"/>
    <w:rsid w:val="008E600F"/>
    <w:rsid w:val="008E743D"/>
    <w:rsid w:val="008E7EA2"/>
    <w:rsid w:val="008F13DF"/>
    <w:rsid w:val="008F188C"/>
    <w:rsid w:val="008F5F9A"/>
    <w:rsid w:val="008F61DB"/>
    <w:rsid w:val="008F75F1"/>
    <w:rsid w:val="009010CE"/>
    <w:rsid w:val="009018BE"/>
    <w:rsid w:val="00901C06"/>
    <w:rsid w:val="00904920"/>
    <w:rsid w:val="00904F7F"/>
    <w:rsid w:val="009051B2"/>
    <w:rsid w:val="00907355"/>
    <w:rsid w:val="0091047A"/>
    <w:rsid w:val="00911872"/>
    <w:rsid w:val="009121AC"/>
    <w:rsid w:val="00912D1D"/>
    <w:rsid w:val="009142A3"/>
    <w:rsid w:val="009169FE"/>
    <w:rsid w:val="00920FC8"/>
    <w:rsid w:val="00921C3D"/>
    <w:rsid w:val="009264E2"/>
    <w:rsid w:val="0093122A"/>
    <w:rsid w:val="00931C1C"/>
    <w:rsid w:val="0093223A"/>
    <w:rsid w:val="0093316D"/>
    <w:rsid w:val="0093431F"/>
    <w:rsid w:val="009372C6"/>
    <w:rsid w:val="00943F36"/>
    <w:rsid w:val="0095061D"/>
    <w:rsid w:val="009538ED"/>
    <w:rsid w:val="0095446D"/>
    <w:rsid w:val="00956038"/>
    <w:rsid w:val="00960A2E"/>
    <w:rsid w:val="00965E79"/>
    <w:rsid w:val="00971CC4"/>
    <w:rsid w:val="009721B0"/>
    <w:rsid w:val="00972A84"/>
    <w:rsid w:val="00972AEE"/>
    <w:rsid w:val="00974399"/>
    <w:rsid w:val="00974E37"/>
    <w:rsid w:val="0097611E"/>
    <w:rsid w:val="00976743"/>
    <w:rsid w:val="00976975"/>
    <w:rsid w:val="00976A82"/>
    <w:rsid w:val="00977BFD"/>
    <w:rsid w:val="00982FC9"/>
    <w:rsid w:val="0098449C"/>
    <w:rsid w:val="00984B10"/>
    <w:rsid w:val="00984BDE"/>
    <w:rsid w:val="00987695"/>
    <w:rsid w:val="00987EB1"/>
    <w:rsid w:val="00992115"/>
    <w:rsid w:val="00992F58"/>
    <w:rsid w:val="00994566"/>
    <w:rsid w:val="00994C48"/>
    <w:rsid w:val="009958FB"/>
    <w:rsid w:val="00995EDE"/>
    <w:rsid w:val="009964B3"/>
    <w:rsid w:val="009B1179"/>
    <w:rsid w:val="009B1256"/>
    <w:rsid w:val="009B19B0"/>
    <w:rsid w:val="009B2BD8"/>
    <w:rsid w:val="009B2DA1"/>
    <w:rsid w:val="009B32FA"/>
    <w:rsid w:val="009B7060"/>
    <w:rsid w:val="009C10D8"/>
    <w:rsid w:val="009C58EC"/>
    <w:rsid w:val="009C75E5"/>
    <w:rsid w:val="009D3B5B"/>
    <w:rsid w:val="009D4EE9"/>
    <w:rsid w:val="009D530D"/>
    <w:rsid w:val="009D57E2"/>
    <w:rsid w:val="009D71F2"/>
    <w:rsid w:val="009E05A2"/>
    <w:rsid w:val="009E1951"/>
    <w:rsid w:val="009E20B5"/>
    <w:rsid w:val="009E2E02"/>
    <w:rsid w:val="009E2ED4"/>
    <w:rsid w:val="009E75F1"/>
    <w:rsid w:val="009E7FA5"/>
    <w:rsid w:val="009F32FC"/>
    <w:rsid w:val="009F3523"/>
    <w:rsid w:val="009F4DD6"/>
    <w:rsid w:val="009F7222"/>
    <w:rsid w:val="00A000AB"/>
    <w:rsid w:val="00A01789"/>
    <w:rsid w:val="00A02413"/>
    <w:rsid w:val="00A03173"/>
    <w:rsid w:val="00A05BB4"/>
    <w:rsid w:val="00A06777"/>
    <w:rsid w:val="00A10416"/>
    <w:rsid w:val="00A11BA2"/>
    <w:rsid w:val="00A135B2"/>
    <w:rsid w:val="00A1421E"/>
    <w:rsid w:val="00A161A5"/>
    <w:rsid w:val="00A165E0"/>
    <w:rsid w:val="00A16E3F"/>
    <w:rsid w:val="00A1708C"/>
    <w:rsid w:val="00A17D26"/>
    <w:rsid w:val="00A21E22"/>
    <w:rsid w:val="00A26720"/>
    <w:rsid w:val="00A27EB3"/>
    <w:rsid w:val="00A31C78"/>
    <w:rsid w:val="00A330CA"/>
    <w:rsid w:val="00A338CF"/>
    <w:rsid w:val="00A34F00"/>
    <w:rsid w:val="00A359BB"/>
    <w:rsid w:val="00A361B2"/>
    <w:rsid w:val="00A36C61"/>
    <w:rsid w:val="00A374CB"/>
    <w:rsid w:val="00A41229"/>
    <w:rsid w:val="00A423CE"/>
    <w:rsid w:val="00A42964"/>
    <w:rsid w:val="00A44482"/>
    <w:rsid w:val="00A44539"/>
    <w:rsid w:val="00A4640A"/>
    <w:rsid w:val="00A5091F"/>
    <w:rsid w:val="00A61043"/>
    <w:rsid w:val="00A64866"/>
    <w:rsid w:val="00A71FB7"/>
    <w:rsid w:val="00A729C6"/>
    <w:rsid w:val="00A745C0"/>
    <w:rsid w:val="00A74F81"/>
    <w:rsid w:val="00A761EB"/>
    <w:rsid w:val="00A81DAE"/>
    <w:rsid w:val="00A843CB"/>
    <w:rsid w:val="00A86486"/>
    <w:rsid w:val="00A9052E"/>
    <w:rsid w:val="00A93337"/>
    <w:rsid w:val="00A971A8"/>
    <w:rsid w:val="00A97E28"/>
    <w:rsid w:val="00A97F29"/>
    <w:rsid w:val="00AA0A67"/>
    <w:rsid w:val="00AA5FCB"/>
    <w:rsid w:val="00AA75D2"/>
    <w:rsid w:val="00AB3941"/>
    <w:rsid w:val="00AB44B1"/>
    <w:rsid w:val="00AB732C"/>
    <w:rsid w:val="00AC373C"/>
    <w:rsid w:val="00AC5062"/>
    <w:rsid w:val="00AD467F"/>
    <w:rsid w:val="00AD5610"/>
    <w:rsid w:val="00AE0558"/>
    <w:rsid w:val="00AE24EB"/>
    <w:rsid w:val="00AE36EB"/>
    <w:rsid w:val="00AE622A"/>
    <w:rsid w:val="00AE6BC8"/>
    <w:rsid w:val="00AF0335"/>
    <w:rsid w:val="00AF45B2"/>
    <w:rsid w:val="00AF4D12"/>
    <w:rsid w:val="00AF524F"/>
    <w:rsid w:val="00AF5A06"/>
    <w:rsid w:val="00AF5AE0"/>
    <w:rsid w:val="00AF77CC"/>
    <w:rsid w:val="00B02ACD"/>
    <w:rsid w:val="00B02F19"/>
    <w:rsid w:val="00B03121"/>
    <w:rsid w:val="00B03F9D"/>
    <w:rsid w:val="00B062DE"/>
    <w:rsid w:val="00B1062F"/>
    <w:rsid w:val="00B1371C"/>
    <w:rsid w:val="00B16FBC"/>
    <w:rsid w:val="00B20303"/>
    <w:rsid w:val="00B220E9"/>
    <w:rsid w:val="00B22AD1"/>
    <w:rsid w:val="00B23CCC"/>
    <w:rsid w:val="00B25520"/>
    <w:rsid w:val="00B268C9"/>
    <w:rsid w:val="00B303E5"/>
    <w:rsid w:val="00B317B2"/>
    <w:rsid w:val="00B35373"/>
    <w:rsid w:val="00B35D2E"/>
    <w:rsid w:val="00B371AD"/>
    <w:rsid w:val="00B41C82"/>
    <w:rsid w:val="00B4302C"/>
    <w:rsid w:val="00B43ECD"/>
    <w:rsid w:val="00B444ED"/>
    <w:rsid w:val="00B5055E"/>
    <w:rsid w:val="00B5057B"/>
    <w:rsid w:val="00B5183F"/>
    <w:rsid w:val="00B52A38"/>
    <w:rsid w:val="00B52BCA"/>
    <w:rsid w:val="00B52C26"/>
    <w:rsid w:val="00B55CEE"/>
    <w:rsid w:val="00B60D66"/>
    <w:rsid w:val="00B60F72"/>
    <w:rsid w:val="00B641FE"/>
    <w:rsid w:val="00B653E2"/>
    <w:rsid w:val="00B71E81"/>
    <w:rsid w:val="00B729CE"/>
    <w:rsid w:val="00B72E2F"/>
    <w:rsid w:val="00B7440F"/>
    <w:rsid w:val="00B83603"/>
    <w:rsid w:val="00B83846"/>
    <w:rsid w:val="00B8462C"/>
    <w:rsid w:val="00B84B61"/>
    <w:rsid w:val="00B860A2"/>
    <w:rsid w:val="00B86E45"/>
    <w:rsid w:val="00B90229"/>
    <w:rsid w:val="00B92849"/>
    <w:rsid w:val="00B93019"/>
    <w:rsid w:val="00B93CB5"/>
    <w:rsid w:val="00B94DEF"/>
    <w:rsid w:val="00B962DE"/>
    <w:rsid w:val="00B978BF"/>
    <w:rsid w:val="00B979FA"/>
    <w:rsid w:val="00BA0A37"/>
    <w:rsid w:val="00BA3327"/>
    <w:rsid w:val="00BA6B96"/>
    <w:rsid w:val="00BA7A59"/>
    <w:rsid w:val="00BC2DD9"/>
    <w:rsid w:val="00BC31A4"/>
    <w:rsid w:val="00BC6402"/>
    <w:rsid w:val="00BC7D4E"/>
    <w:rsid w:val="00BD19D5"/>
    <w:rsid w:val="00BD61AA"/>
    <w:rsid w:val="00BD7004"/>
    <w:rsid w:val="00BD7504"/>
    <w:rsid w:val="00BD76D7"/>
    <w:rsid w:val="00BE1866"/>
    <w:rsid w:val="00BE6794"/>
    <w:rsid w:val="00BF010F"/>
    <w:rsid w:val="00BF0409"/>
    <w:rsid w:val="00BF23A1"/>
    <w:rsid w:val="00BF2F80"/>
    <w:rsid w:val="00BF3F3D"/>
    <w:rsid w:val="00BF463E"/>
    <w:rsid w:val="00C0079C"/>
    <w:rsid w:val="00C019F7"/>
    <w:rsid w:val="00C06601"/>
    <w:rsid w:val="00C0745B"/>
    <w:rsid w:val="00C07DF7"/>
    <w:rsid w:val="00C10089"/>
    <w:rsid w:val="00C11583"/>
    <w:rsid w:val="00C127B0"/>
    <w:rsid w:val="00C15D11"/>
    <w:rsid w:val="00C20A5B"/>
    <w:rsid w:val="00C23180"/>
    <w:rsid w:val="00C251D6"/>
    <w:rsid w:val="00C30BAE"/>
    <w:rsid w:val="00C347F5"/>
    <w:rsid w:val="00C35A32"/>
    <w:rsid w:val="00C421D3"/>
    <w:rsid w:val="00C425A3"/>
    <w:rsid w:val="00C43598"/>
    <w:rsid w:val="00C44EED"/>
    <w:rsid w:val="00C47628"/>
    <w:rsid w:val="00C47661"/>
    <w:rsid w:val="00C476F2"/>
    <w:rsid w:val="00C4785C"/>
    <w:rsid w:val="00C5276F"/>
    <w:rsid w:val="00C54012"/>
    <w:rsid w:val="00C54109"/>
    <w:rsid w:val="00C565CD"/>
    <w:rsid w:val="00C62965"/>
    <w:rsid w:val="00C6366A"/>
    <w:rsid w:val="00C64108"/>
    <w:rsid w:val="00C72C54"/>
    <w:rsid w:val="00C74B3C"/>
    <w:rsid w:val="00C85441"/>
    <w:rsid w:val="00C863A8"/>
    <w:rsid w:val="00C87F70"/>
    <w:rsid w:val="00C910BC"/>
    <w:rsid w:val="00C92482"/>
    <w:rsid w:val="00C95837"/>
    <w:rsid w:val="00C96F39"/>
    <w:rsid w:val="00CA5576"/>
    <w:rsid w:val="00CA584F"/>
    <w:rsid w:val="00CA5D5D"/>
    <w:rsid w:val="00CB0214"/>
    <w:rsid w:val="00CB36C9"/>
    <w:rsid w:val="00CB3F4F"/>
    <w:rsid w:val="00CB4AE3"/>
    <w:rsid w:val="00CB61EB"/>
    <w:rsid w:val="00CC54D9"/>
    <w:rsid w:val="00CD1512"/>
    <w:rsid w:val="00CD2F88"/>
    <w:rsid w:val="00CD396C"/>
    <w:rsid w:val="00CD3E83"/>
    <w:rsid w:val="00CD4427"/>
    <w:rsid w:val="00CD457F"/>
    <w:rsid w:val="00CD46A5"/>
    <w:rsid w:val="00CE246C"/>
    <w:rsid w:val="00CE4E39"/>
    <w:rsid w:val="00CE6278"/>
    <w:rsid w:val="00CE63A6"/>
    <w:rsid w:val="00CE6FDF"/>
    <w:rsid w:val="00CE75C3"/>
    <w:rsid w:val="00CF16AA"/>
    <w:rsid w:val="00CF2145"/>
    <w:rsid w:val="00CF398D"/>
    <w:rsid w:val="00CF6C3E"/>
    <w:rsid w:val="00D00BB4"/>
    <w:rsid w:val="00D108CA"/>
    <w:rsid w:val="00D1470A"/>
    <w:rsid w:val="00D150A2"/>
    <w:rsid w:val="00D157D7"/>
    <w:rsid w:val="00D1599A"/>
    <w:rsid w:val="00D15A35"/>
    <w:rsid w:val="00D15FD3"/>
    <w:rsid w:val="00D16C0B"/>
    <w:rsid w:val="00D20A60"/>
    <w:rsid w:val="00D21011"/>
    <w:rsid w:val="00D22E10"/>
    <w:rsid w:val="00D24393"/>
    <w:rsid w:val="00D24FA2"/>
    <w:rsid w:val="00D2681D"/>
    <w:rsid w:val="00D30A15"/>
    <w:rsid w:val="00D34939"/>
    <w:rsid w:val="00D35D62"/>
    <w:rsid w:val="00D36325"/>
    <w:rsid w:val="00D36D4C"/>
    <w:rsid w:val="00D3768C"/>
    <w:rsid w:val="00D37A67"/>
    <w:rsid w:val="00D41306"/>
    <w:rsid w:val="00D46788"/>
    <w:rsid w:val="00D46E10"/>
    <w:rsid w:val="00D4750C"/>
    <w:rsid w:val="00D47926"/>
    <w:rsid w:val="00D50EC1"/>
    <w:rsid w:val="00D51BD6"/>
    <w:rsid w:val="00D52FED"/>
    <w:rsid w:val="00D54518"/>
    <w:rsid w:val="00D56E62"/>
    <w:rsid w:val="00D62239"/>
    <w:rsid w:val="00D67364"/>
    <w:rsid w:val="00D70393"/>
    <w:rsid w:val="00D71533"/>
    <w:rsid w:val="00D738F8"/>
    <w:rsid w:val="00D750AC"/>
    <w:rsid w:val="00D76690"/>
    <w:rsid w:val="00D811FD"/>
    <w:rsid w:val="00D85166"/>
    <w:rsid w:val="00D8712F"/>
    <w:rsid w:val="00D90CA4"/>
    <w:rsid w:val="00D93A8E"/>
    <w:rsid w:val="00D9653B"/>
    <w:rsid w:val="00D97D1E"/>
    <w:rsid w:val="00DA06FF"/>
    <w:rsid w:val="00DA1A64"/>
    <w:rsid w:val="00DA48FD"/>
    <w:rsid w:val="00DA5E58"/>
    <w:rsid w:val="00DA6214"/>
    <w:rsid w:val="00DB0457"/>
    <w:rsid w:val="00DB26C8"/>
    <w:rsid w:val="00DB3F60"/>
    <w:rsid w:val="00DB4FCB"/>
    <w:rsid w:val="00DB7C36"/>
    <w:rsid w:val="00DC078C"/>
    <w:rsid w:val="00DC1A8B"/>
    <w:rsid w:val="00DC6BAA"/>
    <w:rsid w:val="00DD458C"/>
    <w:rsid w:val="00DD55F7"/>
    <w:rsid w:val="00DD6285"/>
    <w:rsid w:val="00DE0B61"/>
    <w:rsid w:val="00DE1D78"/>
    <w:rsid w:val="00DE2079"/>
    <w:rsid w:val="00DE274A"/>
    <w:rsid w:val="00DE3A1E"/>
    <w:rsid w:val="00DE4FFE"/>
    <w:rsid w:val="00DE54C3"/>
    <w:rsid w:val="00DE5D8F"/>
    <w:rsid w:val="00DE637C"/>
    <w:rsid w:val="00DF26EB"/>
    <w:rsid w:val="00DF439B"/>
    <w:rsid w:val="00E00367"/>
    <w:rsid w:val="00E017F7"/>
    <w:rsid w:val="00E0308F"/>
    <w:rsid w:val="00E03964"/>
    <w:rsid w:val="00E07C2E"/>
    <w:rsid w:val="00E128B4"/>
    <w:rsid w:val="00E13FA2"/>
    <w:rsid w:val="00E261BB"/>
    <w:rsid w:val="00E309FC"/>
    <w:rsid w:val="00E312EB"/>
    <w:rsid w:val="00E33253"/>
    <w:rsid w:val="00E3361A"/>
    <w:rsid w:val="00E34D0E"/>
    <w:rsid w:val="00E413B3"/>
    <w:rsid w:val="00E41881"/>
    <w:rsid w:val="00E418F4"/>
    <w:rsid w:val="00E44322"/>
    <w:rsid w:val="00E45205"/>
    <w:rsid w:val="00E46AF8"/>
    <w:rsid w:val="00E50534"/>
    <w:rsid w:val="00E57863"/>
    <w:rsid w:val="00E605A9"/>
    <w:rsid w:val="00E62A71"/>
    <w:rsid w:val="00E65166"/>
    <w:rsid w:val="00E65686"/>
    <w:rsid w:val="00E66860"/>
    <w:rsid w:val="00E730F4"/>
    <w:rsid w:val="00E80300"/>
    <w:rsid w:val="00E82620"/>
    <w:rsid w:val="00E8347E"/>
    <w:rsid w:val="00E834FD"/>
    <w:rsid w:val="00E83756"/>
    <w:rsid w:val="00E83FFD"/>
    <w:rsid w:val="00E848AC"/>
    <w:rsid w:val="00E96024"/>
    <w:rsid w:val="00EA2C07"/>
    <w:rsid w:val="00EA437C"/>
    <w:rsid w:val="00EA5F6D"/>
    <w:rsid w:val="00EA6991"/>
    <w:rsid w:val="00EB0116"/>
    <w:rsid w:val="00EB2056"/>
    <w:rsid w:val="00EB2786"/>
    <w:rsid w:val="00EB2DE8"/>
    <w:rsid w:val="00EB3083"/>
    <w:rsid w:val="00EB38E7"/>
    <w:rsid w:val="00EB3975"/>
    <w:rsid w:val="00EB59AF"/>
    <w:rsid w:val="00EC3DDB"/>
    <w:rsid w:val="00EC4B39"/>
    <w:rsid w:val="00EC54DB"/>
    <w:rsid w:val="00EC59D7"/>
    <w:rsid w:val="00EC5BD7"/>
    <w:rsid w:val="00EC5D81"/>
    <w:rsid w:val="00ED1E90"/>
    <w:rsid w:val="00ED221E"/>
    <w:rsid w:val="00ED2D7F"/>
    <w:rsid w:val="00ED395B"/>
    <w:rsid w:val="00ED4CE0"/>
    <w:rsid w:val="00ED7369"/>
    <w:rsid w:val="00ED74C6"/>
    <w:rsid w:val="00EE026D"/>
    <w:rsid w:val="00EE0C64"/>
    <w:rsid w:val="00EE4122"/>
    <w:rsid w:val="00EE50B4"/>
    <w:rsid w:val="00EE6456"/>
    <w:rsid w:val="00EF0165"/>
    <w:rsid w:val="00EF2A85"/>
    <w:rsid w:val="00EF36BD"/>
    <w:rsid w:val="00EF39F2"/>
    <w:rsid w:val="00EF60BC"/>
    <w:rsid w:val="00F01630"/>
    <w:rsid w:val="00F0201C"/>
    <w:rsid w:val="00F05CF6"/>
    <w:rsid w:val="00F10624"/>
    <w:rsid w:val="00F10960"/>
    <w:rsid w:val="00F113E4"/>
    <w:rsid w:val="00F11D02"/>
    <w:rsid w:val="00F12197"/>
    <w:rsid w:val="00F13238"/>
    <w:rsid w:val="00F13319"/>
    <w:rsid w:val="00F16B1A"/>
    <w:rsid w:val="00F1738C"/>
    <w:rsid w:val="00F20A10"/>
    <w:rsid w:val="00F2114F"/>
    <w:rsid w:val="00F227E7"/>
    <w:rsid w:val="00F30D37"/>
    <w:rsid w:val="00F312F2"/>
    <w:rsid w:val="00F32D5D"/>
    <w:rsid w:val="00F345AE"/>
    <w:rsid w:val="00F3758A"/>
    <w:rsid w:val="00F40FF5"/>
    <w:rsid w:val="00F4105F"/>
    <w:rsid w:val="00F447CF"/>
    <w:rsid w:val="00F4516F"/>
    <w:rsid w:val="00F46CCA"/>
    <w:rsid w:val="00F47980"/>
    <w:rsid w:val="00F504BD"/>
    <w:rsid w:val="00F50B4A"/>
    <w:rsid w:val="00F5163A"/>
    <w:rsid w:val="00F52E96"/>
    <w:rsid w:val="00F60A8C"/>
    <w:rsid w:val="00F61746"/>
    <w:rsid w:val="00F619C2"/>
    <w:rsid w:val="00F62AF5"/>
    <w:rsid w:val="00F6396A"/>
    <w:rsid w:val="00F641FC"/>
    <w:rsid w:val="00F6420F"/>
    <w:rsid w:val="00F70F5E"/>
    <w:rsid w:val="00F70F6F"/>
    <w:rsid w:val="00F71993"/>
    <w:rsid w:val="00F72F9B"/>
    <w:rsid w:val="00F74698"/>
    <w:rsid w:val="00F75146"/>
    <w:rsid w:val="00F81810"/>
    <w:rsid w:val="00F83C65"/>
    <w:rsid w:val="00F86374"/>
    <w:rsid w:val="00F86FF3"/>
    <w:rsid w:val="00F8744B"/>
    <w:rsid w:val="00F87A9F"/>
    <w:rsid w:val="00F92A3C"/>
    <w:rsid w:val="00F93CDD"/>
    <w:rsid w:val="00F94F40"/>
    <w:rsid w:val="00F97FEA"/>
    <w:rsid w:val="00FA0202"/>
    <w:rsid w:val="00FA0554"/>
    <w:rsid w:val="00FA33AD"/>
    <w:rsid w:val="00FA673D"/>
    <w:rsid w:val="00FA7DD4"/>
    <w:rsid w:val="00FB4578"/>
    <w:rsid w:val="00FB49AA"/>
    <w:rsid w:val="00FB4BA5"/>
    <w:rsid w:val="00FB4E51"/>
    <w:rsid w:val="00FB5BA5"/>
    <w:rsid w:val="00FB6D9B"/>
    <w:rsid w:val="00FC0DCE"/>
    <w:rsid w:val="00FC1191"/>
    <w:rsid w:val="00FC2316"/>
    <w:rsid w:val="00FC3C02"/>
    <w:rsid w:val="00FC584D"/>
    <w:rsid w:val="00FC70E3"/>
    <w:rsid w:val="00FC7DC5"/>
    <w:rsid w:val="00FD0167"/>
    <w:rsid w:val="00FD4072"/>
    <w:rsid w:val="00FD6B83"/>
    <w:rsid w:val="00FE0154"/>
    <w:rsid w:val="00FE1BB2"/>
    <w:rsid w:val="00FE35B7"/>
    <w:rsid w:val="00FE4523"/>
    <w:rsid w:val="00FE472D"/>
    <w:rsid w:val="00FE59C4"/>
    <w:rsid w:val="00FE6339"/>
    <w:rsid w:val="00FF03A8"/>
    <w:rsid w:val="00FF04FF"/>
    <w:rsid w:val="00FF1969"/>
    <w:rsid w:val="00FF28B8"/>
    <w:rsid w:val="00FF39D9"/>
    <w:rsid w:val="00FF5D0A"/>
    <w:rsid w:val="0BCEF2CD"/>
    <w:rsid w:val="207C14CE"/>
    <w:rsid w:val="5360D34D"/>
    <w:rsid w:val="62676C69"/>
    <w:rsid w:val="67FBED63"/>
    <w:rsid w:val="6D097758"/>
    <w:rsid w:val="70BEA8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56C3EEC1"/>
  <w15:docId w15:val="{DECC2D6C-E1C2-4123-A95D-2A262E69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6DA"/>
    <w:pPr>
      <w:spacing w:line="240" w:lineRule="atLeast"/>
    </w:pPr>
    <w:rPr>
      <w:rFonts w:ascii="Georgia" w:hAnsi="Georgia"/>
      <w:sz w:val="18"/>
      <w:szCs w:val="24"/>
      <w:lang w:val="en-GB"/>
    </w:rPr>
  </w:style>
  <w:style w:type="paragraph" w:styleId="Heading1">
    <w:name w:val="heading 1"/>
    <w:aliases w:val="Livello 1,ITT t1,PA Chapter,TE,Level 1,h1"/>
    <w:basedOn w:val="STDDOCHeaderChapter"/>
    <w:next w:val="BodytextJustified"/>
    <w:link w:val="Heading1Char"/>
    <w:qFormat/>
    <w:rsid w:val="00F70F5E"/>
    <w:pPr>
      <w:numPr>
        <w:numId w:val="5"/>
      </w:numPr>
      <w:spacing w:after="240" w:line="240" w:lineRule="auto"/>
      <w:outlineLvl w:val="0"/>
    </w:pPr>
    <w:rPr>
      <w:caps/>
      <w:sz w:val="28"/>
      <w:lang w:val="en-GB"/>
    </w:rPr>
  </w:style>
  <w:style w:type="paragraph" w:styleId="Heading2">
    <w:name w:val="heading 2"/>
    <w:aliases w:val="H2,h2"/>
    <w:basedOn w:val="Normal"/>
    <w:next w:val="BodytextJustified"/>
    <w:link w:val="Heading2Char"/>
    <w:qFormat/>
    <w:rsid w:val="00EE0C64"/>
    <w:pPr>
      <w:keepNext/>
      <w:numPr>
        <w:ilvl w:val="1"/>
        <w:numId w:val="5"/>
      </w:numPr>
      <w:spacing w:before="240" w:after="120" w:line="240" w:lineRule="auto"/>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qFormat/>
    <w:rsid w:val="00EE0C64"/>
    <w:pPr>
      <w:keepNext/>
      <w:numPr>
        <w:ilvl w:val="2"/>
        <w:numId w:val="5"/>
      </w:numPr>
      <w:spacing w:before="240" w:after="120" w:line="240" w:lineRule="auto"/>
      <w:outlineLvl w:val="2"/>
    </w:pPr>
    <w:rPr>
      <w:rFonts w:cs="Arial"/>
      <w:b/>
      <w:bCs/>
      <w:i/>
      <w:sz w:val="26"/>
      <w:szCs w:val="26"/>
    </w:rPr>
  </w:style>
  <w:style w:type="paragraph" w:styleId="Heading4">
    <w:name w:val="heading 4"/>
    <w:basedOn w:val="Normal"/>
    <w:next w:val="BodytextJustified"/>
    <w:qFormat/>
    <w:rsid w:val="00F70F5E"/>
    <w:pPr>
      <w:keepNext/>
      <w:numPr>
        <w:ilvl w:val="3"/>
        <w:numId w:val="5"/>
      </w:numPr>
      <w:spacing w:before="240" w:after="120" w:line="240" w:lineRule="auto"/>
      <w:outlineLvl w:val="3"/>
    </w:pPr>
    <w:rPr>
      <w:b/>
      <w:bCs/>
      <w:sz w:val="24"/>
      <w:szCs w:val="28"/>
    </w:rPr>
  </w:style>
  <w:style w:type="paragraph" w:styleId="Heading5">
    <w:name w:val="heading 5"/>
    <w:basedOn w:val="Normal"/>
    <w:next w:val="BodytextJustified"/>
    <w:qFormat/>
    <w:locked/>
    <w:rsid w:val="00F70F5E"/>
    <w:pPr>
      <w:keepNext/>
      <w:numPr>
        <w:ilvl w:val="4"/>
        <w:numId w:val="5"/>
      </w:numPr>
      <w:spacing w:before="240" w:after="60" w:line="240" w:lineRule="auto"/>
      <w:outlineLvl w:val="4"/>
    </w:pPr>
    <w:rPr>
      <w:b/>
      <w:bCs/>
      <w:i/>
      <w:iCs/>
      <w:sz w:val="24"/>
      <w:szCs w:val="26"/>
    </w:rPr>
  </w:style>
  <w:style w:type="paragraph" w:styleId="Heading6">
    <w:name w:val="heading 6"/>
    <w:basedOn w:val="Normal"/>
    <w:next w:val="BodytextJustified"/>
    <w:qFormat/>
    <w:rsid w:val="00F70F5E"/>
    <w:pPr>
      <w:numPr>
        <w:ilvl w:val="5"/>
        <w:numId w:val="5"/>
      </w:numPr>
      <w:spacing w:before="240" w:after="60" w:line="240" w:lineRule="auto"/>
      <w:outlineLvl w:val="5"/>
    </w:pPr>
    <w:rPr>
      <w:bCs/>
      <w:sz w:val="24"/>
      <w:szCs w:val="22"/>
    </w:rPr>
  </w:style>
  <w:style w:type="paragraph" w:styleId="Heading7">
    <w:name w:val="heading 7"/>
    <w:basedOn w:val="Normal"/>
    <w:next w:val="BodytextJustified"/>
    <w:qFormat/>
    <w:rsid w:val="00F70F5E"/>
    <w:pPr>
      <w:numPr>
        <w:ilvl w:val="6"/>
        <w:numId w:val="5"/>
      </w:numPr>
      <w:spacing w:before="240" w:after="60" w:line="240" w:lineRule="auto"/>
      <w:outlineLvl w:val="6"/>
    </w:pPr>
    <w:rPr>
      <w:i/>
      <w:sz w:val="24"/>
    </w:rPr>
  </w:style>
  <w:style w:type="paragraph" w:styleId="Heading8">
    <w:name w:val="heading 8"/>
    <w:basedOn w:val="Normal"/>
    <w:next w:val="BodytextJustified"/>
    <w:qFormat/>
    <w:rsid w:val="00F70F5E"/>
    <w:pPr>
      <w:numPr>
        <w:ilvl w:val="7"/>
        <w:numId w:val="5"/>
      </w:numPr>
      <w:spacing w:before="240" w:after="60" w:line="240" w:lineRule="auto"/>
      <w:outlineLvl w:val="7"/>
    </w:pPr>
    <w:rPr>
      <w:iCs/>
      <w:sz w:val="24"/>
    </w:rPr>
  </w:style>
  <w:style w:type="paragraph" w:styleId="Heading9">
    <w:name w:val="heading 9"/>
    <w:basedOn w:val="Normal"/>
    <w:next w:val="BodytextJustified"/>
    <w:qFormat/>
    <w:rsid w:val="00F70F5E"/>
    <w:pPr>
      <w:numPr>
        <w:ilvl w:val="8"/>
        <w:numId w:val="4"/>
      </w:numPr>
      <w:tabs>
        <w:tab w:val="clear" w:pos="1728"/>
        <w:tab w:val="num" w:pos="1584"/>
      </w:tabs>
      <w:spacing w:before="240" w:after="60" w:line="240" w:lineRule="auto"/>
      <w:outlineLvl w:val="8"/>
    </w:pPr>
    <w:rPr>
      <w:rFonts w:cs="Arial"/>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basedOn w:val="DefaultParagraphFont"/>
    <w:rsid w:val="003344E2"/>
    <w:rPr>
      <w:color w:val="800080"/>
      <w:u w:val="single"/>
    </w:rPr>
  </w:style>
  <w:style w:type="paragraph" w:styleId="TOC1">
    <w:name w:val="toc 1"/>
    <w:basedOn w:val="Normal"/>
    <w:next w:val="Normal"/>
    <w:uiPriority w:val="39"/>
    <w:locked/>
    <w:rsid w:val="00130C89"/>
    <w:pPr>
      <w:tabs>
        <w:tab w:val="left" w:pos="397"/>
        <w:tab w:val="right" w:leader="dot" w:pos="9630"/>
      </w:tabs>
    </w:pPr>
    <w:rPr>
      <w:b/>
      <w:bCs/>
      <w:caps/>
      <w:noProof/>
      <w:szCs w:val="20"/>
    </w:rPr>
  </w:style>
  <w:style w:type="paragraph" w:styleId="TOC2">
    <w:name w:val="toc 2"/>
    <w:basedOn w:val="Normal"/>
    <w:next w:val="Normal"/>
    <w:autoRedefine/>
    <w:uiPriority w:val="39"/>
    <w:locked/>
    <w:rsid w:val="00500BC2"/>
    <w:pPr>
      <w:tabs>
        <w:tab w:val="left" w:pos="454"/>
        <w:tab w:val="right" w:leader="dot" w:pos="9630"/>
      </w:tabs>
    </w:pPr>
    <w:rPr>
      <w:noProof/>
      <w:szCs w:val="20"/>
    </w:rPr>
  </w:style>
  <w:style w:type="paragraph" w:styleId="TOC3">
    <w:name w:val="toc 3"/>
    <w:basedOn w:val="Normal"/>
    <w:next w:val="Normal"/>
    <w:autoRedefine/>
    <w:semiHidden/>
    <w:locked/>
    <w:rsid w:val="00500BC2"/>
    <w:pPr>
      <w:tabs>
        <w:tab w:val="left" w:pos="567"/>
        <w:tab w:val="right" w:leader="dot" w:pos="9630"/>
      </w:tabs>
    </w:pPr>
    <w:rPr>
      <w:noProof/>
      <w:szCs w:val="20"/>
    </w:rPr>
  </w:style>
  <w:style w:type="paragraph" w:styleId="FootnoteText">
    <w:name w:val="footnote text"/>
    <w:basedOn w:val="Normal"/>
    <w:semiHidden/>
    <w:rPr>
      <w:szCs w:val="20"/>
      <w:lang w:val="it-IT"/>
    </w:rPr>
  </w:style>
  <w:style w:type="character" w:styleId="FootnoteReference">
    <w:name w:val="footnote reference"/>
    <w:basedOn w:val="DefaultParagraphFont"/>
    <w:semiHidden/>
    <w:rPr>
      <w:vertAlign w:val="superscript"/>
    </w:rPr>
  </w:style>
  <w:style w:type="paragraph" w:styleId="TOC4">
    <w:name w:val="toc 4"/>
    <w:basedOn w:val="Normal"/>
    <w:next w:val="Normal"/>
    <w:autoRedefine/>
    <w:semiHidden/>
    <w:locked/>
    <w:rsid w:val="00500BC2"/>
    <w:pPr>
      <w:tabs>
        <w:tab w:val="left" w:pos="709"/>
        <w:tab w:val="right" w:leader="dot" w:pos="9628"/>
      </w:tabs>
    </w:pPr>
  </w:style>
  <w:style w:type="paragraph" w:styleId="TOC5">
    <w:name w:val="toc 5"/>
    <w:basedOn w:val="Normal"/>
    <w:next w:val="Normal"/>
    <w:autoRedefine/>
    <w:semiHidden/>
    <w:rsid w:val="004E5D06"/>
    <w:pPr>
      <w:tabs>
        <w:tab w:val="left" w:pos="448"/>
        <w:tab w:val="right" w:leader="dot" w:pos="9628"/>
      </w:tabs>
    </w:pPr>
  </w:style>
  <w:style w:type="paragraph" w:styleId="TOC6">
    <w:name w:val="toc 6"/>
    <w:basedOn w:val="Normal"/>
    <w:next w:val="Normal"/>
    <w:autoRedefine/>
    <w:semiHidden/>
    <w:rsid w:val="004E5D06"/>
    <w:pPr>
      <w:tabs>
        <w:tab w:val="left" w:pos="448"/>
        <w:tab w:val="right" w:leader="dot" w:pos="9628"/>
      </w:tabs>
    </w:pPr>
  </w:style>
  <w:style w:type="paragraph" w:styleId="TOC7">
    <w:name w:val="toc 7"/>
    <w:basedOn w:val="Normal"/>
    <w:next w:val="Normal"/>
    <w:autoRedefine/>
    <w:semiHidden/>
    <w:rsid w:val="004E5D06"/>
    <w:pPr>
      <w:tabs>
        <w:tab w:val="left" w:pos="448"/>
        <w:tab w:val="right" w:leader="dot" w:pos="9628"/>
      </w:tabs>
    </w:pPr>
  </w:style>
  <w:style w:type="paragraph" w:styleId="TOC8">
    <w:name w:val="toc 8"/>
    <w:basedOn w:val="Normal"/>
    <w:next w:val="Normal"/>
    <w:autoRedefine/>
    <w:semiHidden/>
    <w:rsid w:val="004E5D06"/>
    <w:pPr>
      <w:tabs>
        <w:tab w:val="left" w:pos="448"/>
        <w:tab w:val="right" w:leader="dot" w:pos="9628"/>
      </w:tabs>
    </w:pPr>
  </w:style>
  <w:style w:type="paragraph" w:styleId="TOC9">
    <w:name w:val="toc 9"/>
    <w:basedOn w:val="Normal"/>
    <w:next w:val="Normal"/>
    <w:autoRedefine/>
    <w:semiHidden/>
    <w:rsid w:val="004E5D06"/>
    <w:pPr>
      <w:tabs>
        <w:tab w:val="left" w:pos="448"/>
        <w:tab w:val="right" w:leader="dot" w:pos="9628"/>
      </w:tabs>
    </w:pPr>
  </w:style>
  <w:style w:type="character" w:styleId="PageNumber">
    <w:name w:val="page number"/>
    <w:basedOn w:val="DefaultParagraphFont"/>
    <w:rsid w:val="0050068B"/>
    <w:rPr>
      <w:rFonts w:ascii="Georgia" w:hAnsi="Georgia"/>
      <w:sz w:val="16"/>
      <w:lang w:val="en-GB"/>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basedOn w:val="DefaultParagraphFont"/>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rPr>
  </w:style>
  <w:style w:type="character" w:customStyle="1" w:styleId="STDDOCHeaderChar">
    <w:name w:val="STD DOC Header Char"/>
    <w:basedOn w:val="DefaultParagraphFont"/>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val="en-GB" w:eastAsia="it-IT"/>
    </w:rPr>
  </w:style>
  <w:style w:type="paragraph" w:customStyle="1" w:styleId="STDDOCHeaderChapter">
    <w:name w:val="STD DOC Header Chapter"/>
    <w:next w:val="Normal"/>
    <w:rsid w:val="00414A05"/>
    <w:pPr>
      <w:numPr>
        <w:numId w:val="3"/>
      </w:numPr>
      <w:spacing w:before="240" w:after="640" w:line="240" w:lineRule="exact"/>
      <w:ind w:hanging="720"/>
    </w:pPr>
    <w:rPr>
      <w:rFonts w:ascii="Georgia" w:hAnsi="Georgia"/>
      <w:b/>
      <w:sz w:val="18"/>
      <w:szCs w:val="24"/>
      <w:lang w:val="de-DE"/>
    </w:rPr>
  </w:style>
  <w:style w:type="character" w:customStyle="1" w:styleId="STDDOCDataLabelCharChar">
    <w:name w:val="STD DOC Data Label Char Char"/>
    <w:basedOn w:val="DefaultParagraphFont"/>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basedOn w:val="DefaultParagraphFont"/>
    <w:link w:val="Header"/>
    <w:rsid w:val="00F86FF3"/>
    <w:rPr>
      <w:rFonts w:ascii="Georgia" w:hAnsi="Georgia"/>
      <w:sz w:val="18"/>
      <w:szCs w:val="24"/>
      <w:lang w:val="en-US" w:eastAsia="en-US"/>
    </w:rPr>
  </w:style>
  <w:style w:type="character" w:customStyle="1" w:styleId="Label">
    <w:name w:val="Label"/>
    <w:basedOn w:val="DefaultParagraphFont"/>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rPr>
      <w:sz w:val="24"/>
    </w:r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rsid w:val="00A86486"/>
    <w:pPr>
      <w:spacing w:line="240" w:lineRule="auto"/>
      <w:jc w:val="both"/>
    </w:pPr>
    <w:rPr>
      <w:sz w:val="24"/>
      <w:szCs w:val="20"/>
    </w:rPr>
  </w:style>
  <w:style w:type="character" w:styleId="Hyperlink">
    <w:name w:val="Hyperlink"/>
    <w:basedOn w:val="DefaultParagraphFont"/>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keepNext/>
      <w:numPr>
        <w:ilvl w:val="8"/>
      </w:numPr>
      <w:spacing w:before="0"/>
      <w:outlineLvl w:val="8"/>
    </w:pPr>
    <w:rPr>
      <w:szCs w:val="20"/>
    </w:rPr>
  </w:style>
  <w:style w:type="paragraph" w:styleId="BalloonText">
    <w:name w:val="Balloon Text"/>
    <w:basedOn w:val="Normal"/>
    <w:link w:val="BalloonTextChar"/>
    <w:rsid w:val="00965E7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rsid w:val="00965E79"/>
    <w:rPr>
      <w:rFonts w:ascii="Lucida Grande" w:hAnsi="Lucida Grande" w:cs="Lucida Grande"/>
      <w:sz w:val="18"/>
      <w:szCs w:val="18"/>
      <w:lang w:val="en-GB"/>
    </w:rPr>
  </w:style>
  <w:style w:type="paragraph" w:customStyle="1" w:styleId="ESAAddress">
    <w:name w:val="ESAAddress"/>
    <w:basedOn w:val="Normal"/>
    <w:qFormat/>
    <w:rsid w:val="00965E79"/>
    <w:pPr>
      <w:spacing w:line="240" w:lineRule="auto"/>
      <w:jc w:val="right"/>
    </w:pPr>
    <w:rPr>
      <w:rFonts w:ascii="NotesEsa" w:hAnsi="NotesEsa"/>
      <w:noProof/>
      <w:sz w:val="16"/>
      <w:szCs w:val="16"/>
    </w:rPr>
  </w:style>
  <w:style w:type="paragraph" w:customStyle="1" w:styleId="ESAFooterText">
    <w:name w:val="ESAFooterText"/>
    <w:basedOn w:val="Normal"/>
    <w:qFormat/>
    <w:rsid w:val="00965E79"/>
    <w:pPr>
      <w:spacing w:line="240" w:lineRule="auto"/>
    </w:pPr>
    <w:rPr>
      <w:noProof/>
      <w:sz w:val="16"/>
      <w:szCs w:val="16"/>
    </w:rPr>
  </w:style>
  <w:style w:type="paragraph" w:customStyle="1" w:styleId="ESAFooterTextSDNospell">
    <w:name w:val="ESAFooterTextSDNospell"/>
    <w:basedOn w:val="Normal"/>
    <w:qFormat/>
    <w:rsid w:val="00F504BD"/>
    <w:rPr>
      <w:noProof/>
      <w:sz w:val="16"/>
      <w:szCs w:val="16"/>
    </w:rPr>
  </w:style>
  <w:style w:type="paragraph" w:customStyle="1" w:styleId="STDDocNoSpell">
    <w:name w:val="STDDocNoSpell"/>
    <w:basedOn w:val="STDDOCDataLabel"/>
    <w:link w:val="STDDocNoSpellChar"/>
    <w:qFormat/>
    <w:rsid w:val="0002515F"/>
    <w:pPr>
      <w:tabs>
        <w:tab w:val="clear" w:pos="3960"/>
        <w:tab w:val="clear" w:pos="4860"/>
        <w:tab w:val="clear" w:pos="6840"/>
        <w:tab w:val="left" w:pos="1620"/>
      </w:tabs>
    </w:pPr>
    <w:rPr>
      <w:b w:val="0"/>
      <w:noProof/>
    </w:rPr>
  </w:style>
  <w:style w:type="character" w:customStyle="1" w:styleId="STDDocNoSpellChar">
    <w:name w:val="STDDocNoSpell Char"/>
    <w:basedOn w:val="STDDOCDataLabelCharChar"/>
    <w:link w:val="STDDocNoSpell"/>
    <w:rsid w:val="0002515F"/>
    <w:rPr>
      <w:rFonts w:ascii="Georgia" w:hAnsi="Georgia" w:cs="Georgia"/>
      <w:b w:val="0"/>
      <w:noProof/>
      <w:color w:val="211E1E"/>
      <w:sz w:val="18"/>
      <w:szCs w:val="18"/>
      <w:lang w:val="en-GB" w:eastAsia="it-IT" w:bidi="ar-SA"/>
    </w:rPr>
  </w:style>
  <w:style w:type="paragraph" w:customStyle="1" w:styleId="ApproCLR">
    <w:name w:val="ApproCLR"/>
    <w:basedOn w:val="Normal"/>
    <w:qFormat/>
    <w:rsid w:val="00317CCC"/>
    <w:pPr>
      <w:spacing w:line="240" w:lineRule="auto"/>
    </w:pPr>
    <w:rPr>
      <w:noProof/>
    </w:rPr>
  </w:style>
  <w:style w:type="paragraph" w:customStyle="1" w:styleId="ApproCL">
    <w:name w:val="ApproCL"/>
    <w:basedOn w:val="Normal"/>
    <w:qFormat/>
    <w:rsid w:val="00860B64"/>
    <w:rPr>
      <w:noProof/>
    </w:rPr>
  </w:style>
  <w:style w:type="paragraph" w:styleId="BodyText">
    <w:name w:val="Body Text"/>
    <w:basedOn w:val="Normal"/>
    <w:link w:val="BodyTextChar"/>
    <w:rsid w:val="00B268C9"/>
    <w:pPr>
      <w:spacing w:after="120" w:line="240" w:lineRule="auto"/>
      <w:jc w:val="both"/>
    </w:pPr>
    <w:rPr>
      <w:rFonts w:ascii="Arial" w:hAnsi="Arial" w:cs="Arial"/>
      <w:spacing w:val="-5"/>
      <w:sz w:val="20"/>
      <w:szCs w:val="20"/>
    </w:rPr>
  </w:style>
  <w:style w:type="character" w:customStyle="1" w:styleId="BodyTextChar">
    <w:name w:val="Body Text Char"/>
    <w:basedOn w:val="DefaultParagraphFont"/>
    <w:link w:val="BodyText"/>
    <w:rsid w:val="00B268C9"/>
    <w:rPr>
      <w:rFonts w:ascii="Arial" w:hAnsi="Arial" w:cs="Arial"/>
      <w:spacing w:val="-5"/>
      <w:lang w:val="en-GB"/>
    </w:rPr>
  </w:style>
  <w:style w:type="paragraph" w:customStyle="1" w:styleId="TableHeader">
    <w:name w:val="Table Header"/>
    <w:basedOn w:val="Normal"/>
    <w:rsid w:val="00B268C9"/>
    <w:pPr>
      <w:spacing w:before="60" w:after="20" w:line="240" w:lineRule="auto"/>
    </w:pPr>
    <w:rPr>
      <w:rFonts w:ascii="Arial" w:hAnsi="Arial" w:cs="Arial"/>
      <w:b/>
      <w:bCs/>
      <w:spacing w:val="-5"/>
      <w:sz w:val="16"/>
      <w:szCs w:val="16"/>
    </w:rPr>
  </w:style>
  <w:style w:type="paragraph" w:customStyle="1" w:styleId="Referenceapplicable">
    <w:name w:val="Reference (applicable)"/>
    <w:basedOn w:val="Normal"/>
    <w:rsid w:val="00B268C9"/>
    <w:pPr>
      <w:numPr>
        <w:numId w:val="6"/>
      </w:numPr>
      <w:spacing w:after="120" w:line="240" w:lineRule="auto"/>
      <w:jc w:val="both"/>
    </w:pPr>
    <w:rPr>
      <w:rFonts w:ascii="Arial" w:hAnsi="Arial" w:cs="Arial"/>
      <w:spacing w:val="-5"/>
      <w:sz w:val="20"/>
      <w:szCs w:val="20"/>
    </w:rPr>
  </w:style>
  <w:style w:type="paragraph" w:customStyle="1" w:styleId="Referencereference">
    <w:name w:val="Reference (reference)"/>
    <w:basedOn w:val="BodyText"/>
    <w:rsid w:val="00B268C9"/>
    <w:pPr>
      <w:numPr>
        <w:numId w:val="7"/>
      </w:numPr>
    </w:pPr>
  </w:style>
  <w:style w:type="paragraph" w:customStyle="1" w:styleId="TableText">
    <w:name w:val="Table Text"/>
    <w:basedOn w:val="Normal"/>
    <w:rsid w:val="00B268C9"/>
    <w:pPr>
      <w:spacing w:before="60" w:after="20" w:line="240" w:lineRule="auto"/>
    </w:pPr>
    <w:rPr>
      <w:rFonts w:ascii="Arial" w:hAnsi="Arial" w:cs="Arial"/>
      <w:spacing w:val="-5"/>
      <w:sz w:val="16"/>
      <w:szCs w:val="16"/>
    </w:rPr>
  </w:style>
  <w:style w:type="character" w:customStyle="1" w:styleId="Heading1Char">
    <w:name w:val="Heading 1 Char"/>
    <w:aliases w:val="Livello 1 Char,ITT t1 Char,PA Chapter Char,TE Char,Level 1 Char,h1 Char"/>
    <w:basedOn w:val="DefaultParagraphFont"/>
    <w:link w:val="Heading1"/>
    <w:rsid w:val="00B268C9"/>
    <w:rPr>
      <w:rFonts w:ascii="Georgia" w:hAnsi="Georgia"/>
      <w:b/>
      <w:caps/>
      <w:sz w:val="28"/>
      <w:szCs w:val="24"/>
      <w:lang w:val="en-GB"/>
    </w:rPr>
  </w:style>
  <w:style w:type="character" w:customStyle="1" w:styleId="Heading2Char">
    <w:name w:val="Heading 2 Char"/>
    <w:aliases w:val="H2 Char,h2 Char"/>
    <w:basedOn w:val="DefaultParagraphFont"/>
    <w:link w:val="Heading2"/>
    <w:rsid w:val="00B268C9"/>
    <w:rPr>
      <w:rFonts w:ascii="Georgia" w:hAnsi="Georgia" w:cs="Arial"/>
      <w:b/>
      <w:bCs/>
      <w:iCs/>
      <w:sz w:val="28"/>
      <w:szCs w:val="28"/>
      <w:lang w:val="en-GB"/>
    </w:rPr>
  </w:style>
  <w:style w:type="character" w:styleId="CommentReference">
    <w:name w:val="annotation reference"/>
    <w:basedOn w:val="DefaultParagraphFont"/>
    <w:semiHidden/>
    <w:unhideWhenUsed/>
    <w:rsid w:val="00A745C0"/>
    <w:rPr>
      <w:sz w:val="16"/>
      <w:szCs w:val="16"/>
    </w:rPr>
  </w:style>
  <w:style w:type="paragraph" w:styleId="CommentText">
    <w:name w:val="annotation text"/>
    <w:basedOn w:val="Normal"/>
    <w:link w:val="CommentTextChar"/>
    <w:unhideWhenUsed/>
    <w:rsid w:val="00A745C0"/>
    <w:pPr>
      <w:spacing w:line="240" w:lineRule="auto"/>
    </w:pPr>
    <w:rPr>
      <w:sz w:val="20"/>
      <w:szCs w:val="20"/>
    </w:rPr>
  </w:style>
  <w:style w:type="character" w:customStyle="1" w:styleId="CommentTextChar">
    <w:name w:val="Comment Text Char"/>
    <w:basedOn w:val="DefaultParagraphFont"/>
    <w:link w:val="CommentText"/>
    <w:rsid w:val="00A745C0"/>
    <w:rPr>
      <w:rFonts w:ascii="Georgia" w:hAnsi="Georgia"/>
      <w:lang w:val="en-GB"/>
    </w:rPr>
  </w:style>
  <w:style w:type="paragraph" w:styleId="CommentSubject">
    <w:name w:val="annotation subject"/>
    <w:basedOn w:val="CommentText"/>
    <w:next w:val="CommentText"/>
    <w:link w:val="CommentSubjectChar"/>
    <w:semiHidden/>
    <w:unhideWhenUsed/>
    <w:rsid w:val="00A745C0"/>
    <w:rPr>
      <w:b/>
      <w:bCs/>
    </w:rPr>
  </w:style>
  <w:style w:type="character" w:customStyle="1" w:styleId="CommentSubjectChar">
    <w:name w:val="Comment Subject Char"/>
    <w:basedOn w:val="CommentTextChar"/>
    <w:link w:val="CommentSubject"/>
    <w:semiHidden/>
    <w:rsid w:val="00A745C0"/>
    <w:rPr>
      <w:rFonts w:ascii="Georgia" w:hAnsi="Georgia"/>
      <w:b/>
      <w:bCs/>
      <w:lang w:val="en-GB"/>
    </w:rPr>
  </w:style>
  <w:style w:type="paragraph" w:styleId="Revision">
    <w:name w:val="Revision"/>
    <w:hidden/>
    <w:uiPriority w:val="99"/>
    <w:semiHidden/>
    <w:rsid w:val="003334FB"/>
    <w:rPr>
      <w:rFonts w:ascii="Georgia" w:hAnsi="Georgia"/>
      <w:sz w:val="18"/>
      <w:szCs w:val="24"/>
      <w:lang w:val="en-GB"/>
    </w:rPr>
  </w:style>
  <w:style w:type="paragraph" w:styleId="ListParagraph">
    <w:name w:val="List Paragraph"/>
    <w:basedOn w:val="Normal"/>
    <w:uiPriority w:val="34"/>
    <w:qFormat/>
    <w:pPr>
      <w:ind w:left="720"/>
      <w:contextualSpacing/>
    </w:pPr>
  </w:style>
  <w:style w:type="paragraph" w:styleId="Caption">
    <w:name w:val="caption"/>
    <w:basedOn w:val="Normal"/>
    <w:next w:val="Normal"/>
    <w:unhideWhenUsed/>
    <w:qFormat/>
    <w:rsid w:val="006F64D7"/>
    <w:pPr>
      <w:spacing w:after="200" w:line="240" w:lineRule="auto"/>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4237">
      <w:bodyDiv w:val="1"/>
      <w:marLeft w:val="0"/>
      <w:marRight w:val="0"/>
      <w:marTop w:val="0"/>
      <w:marBottom w:val="0"/>
      <w:divBdr>
        <w:top w:val="none" w:sz="0" w:space="0" w:color="auto"/>
        <w:left w:val="none" w:sz="0" w:space="0" w:color="auto"/>
        <w:bottom w:val="none" w:sz="0" w:space="0" w:color="auto"/>
        <w:right w:val="none" w:sz="0" w:space="0" w:color="auto"/>
      </w:divBdr>
    </w:div>
    <w:div w:id="150412776">
      <w:bodyDiv w:val="1"/>
      <w:marLeft w:val="0"/>
      <w:marRight w:val="0"/>
      <w:marTop w:val="0"/>
      <w:marBottom w:val="0"/>
      <w:divBdr>
        <w:top w:val="none" w:sz="0" w:space="0" w:color="auto"/>
        <w:left w:val="none" w:sz="0" w:space="0" w:color="auto"/>
        <w:bottom w:val="none" w:sz="0" w:space="0" w:color="auto"/>
        <w:right w:val="none" w:sz="0" w:space="0" w:color="auto"/>
      </w:divBdr>
    </w:div>
    <w:div w:id="402803709">
      <w:bodyDiv w:val="1"/>
      <w:marLeft w:val="0"/>
      <w:marRight w:val="0"/>
      <w:marTop w:val="0"/>
      <w:marBottom w:val="0"/>
      <w:divBdr>
        <w:top w:val="none" w:sz="0" w:space="0" w:color="auto"/>
        <w:left w:val="none" w:sz="0" w:space="0" w:color="auto"/>
        <w:bottom w:val="none" w:sz="0" w:space="0" w:color="auto"/>
        <w:right w:val="none" w:sz="0" w:space="0" w:color="auto"/>
      </w:divBdr>
    </w:div>
    <w:div w:id="758336404">
      <w:bodyDiv w:val="1"/>
      <w:marLeft w:val="0"/>
      <w:marRight w:val="0"/>
      <w:marTop w:val="0"/>
      <w:marBottom w:val="0"/>
      <w:divBdr>
        <w:top w:val="none" w:sz="0" w:space="0" w:color="auto"/>
        <w:left w:val="none" w:sz="0" w:space="0" w:color="auto"/>
        <w:bottom w:val="none" w:sz="0" w:space="0" w:color="auto"/>
        <w:right w:val="none" w:sz="0" w:space="0" w:color="auto"/>
      </w:divBdr>
    </w:div>
    <w:div w:id="1057822722">
      <w:bodyDiv w:val="1"/>
      <w:marLeft w:val="0"/>
      <w:marRight w:val="0"/>
      <w:marTop w:val="0"/>
      <w:marBottom w:val="0"/>
      <w:divBdr>
        <w:top w:val="none" w:sz="0" w:space="0" w:color="auto"/>
        <w:left w:val="none" w:sz="0" w:space="0" w:color="auto"/>
        <w:bottom w:val="none" w:sz="0" w:space="0" w:color="auto"/>
        <w:right w:val="none" w:sz="0" w:space="0" w:color="auto"/>
      </w:divBdr>
    </w:div>
    <w:div w:id="2128503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ss\Desktop\egos-gen-gen-dot-0010-i4r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789845F6CD9F649A8D1A06972F7B94F" ma:contentTypeVersion="" ma:contentTypeDescription="Create a new document." ma:contentTypeScope="" ma:versionID="99c6f20bcbe5be1ce068e732dfc07d64">
  <xsd:schema xmlns:xsd="http://www.w3.org/2001/XMLSchema" xmlns:xs="http://www.w3.org/2001/XMLSchema" xmlns:p="http://schemas.microsoft.com/office/2006/metadata/properties" targetNamespace="http://schemas.microsoft.com/office/2006/metadata/properties" ma:root="true" ma:fieldsID="944c9ff5bafe24eb69b26da55dfbadb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A91181-8BDC-47AA-BC90-C4582CA71F1F}">
  <ds:schemaRefs>
    <ds:schemaRef ds:uri="http://schemas.microsoft.com/sharepoint/v3/contenttype/forms"/>
  </ds:schemaRefs>
</ds:datastoreItem>
</file>

<file path=customXml/itemProps2.xml><?xml version="1.0" encoding="utf-8"?>
<ds:datastoreItem xmlns:ds="http://schemas.openxmlformats.org/officeDocument/2006/customXml" ds:itemID="{001A9B76-6FC4-41E3-B6E6-FF7A55117B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269FBB-2B41-4DE8-BEFC-5935D2ACA5BE}">
  <ds:schemaRefs>
    <ds:schemaRef ds:uri="http://schemas.openxmlformats.org/officeDocument/2006/bibliography"/>
  </ds:schemaRefs>
</ds:datastoreItem>
</file>

<file path=customXml/itemProps4.xml><?xml version="1.0" encoding="utf-8"?>
<ds:datastoreItem xmlns:ds="http://schemas.openxmlformats.org/officeDocument/2006/customXml" ds:itemID="{E22CE8BA-4742-4DDD-9F74-80446CB9BA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egos-gen-gen-dot-0010-i4r0</Template>
  <TotalTime>6</TotalTime>
  <Pages>12</Pages>
  <Words>3535</Words>
  <Characters>20926</Characters>
  <Application>Microsoft Office Word</Application>
  <DocSecurity>0</DocSecurity>
  <Lines>174</Lines>
  <Paragraphs>48</Paragraphs>
  <ScaleCrop>false</ScaleCrop>
  <Company/>
  <LinksUpToDate>false</LinksUpToDate>
  <CharactersWithSpaces>24413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BPSEC - Executive Summary Report</dc:title>
  <dc:subject/>
  <dc:creator>Alessandro Cammarano;Jorge Finochietto;Juan José Grosso</dc:creator>
  <cp:keywords/>
  <cp:lastModifiedBy>Juan José Grosso</cp:lastModifiedBy>
  <cp:revision>7</cp:revision>
  <cp:lastPrinted>2008-09-13T08:47:00Z</cp:lastPrinted>
  <dcterms:created xsi:type="dcterms:W3CDTF">2023-11-20T12:45:00Z</dcterms:created>
  <dcterms:modified xsi:type="dcterms:W3CDTF">2023-11-20T12:50:00Z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Long Title">
    <vt:lpwstr>EGOS Standard Document</vt:lpwstr>
  </property>
  <property fmtid="{D5CDD505-2E9C-101B-9397-08002B2CF9AE}" pid="6" name="Subject">
    <vt:lpwstr> </vt:lpwstr>
  </property>
  <property fmtid="{D5CDD505-2E9C-101B-9397-08002B2CF9AE}" pid="7" name="Issue">
    <vt:lpwstr/>
  </property>
  <property fmtid="{D5CDD505-2E9C-101B-9397-08002B2CF9AE}" pid="8" name="Revision">
    <vt:lpwstr/>
  </property>
  <property fmtid="{D5CDD505-2E9C-101B-9397-08002B2CF9AE}" pid="9" name="Issue Date">
    <vt:lpwstr/>
  </property>
  <property fmtid="{D5CDD505-2E9C-101B-9397-08002B2CF9AE}" pid="10" name="bmlocChangeLog">
    <vt:lpwstr> </vt:lpwstr>
  </property>
  <property fmtid="{D5CDD505-2E9C-101B-9397-08002B2CF9AE}" pid="11" name="Approved By">
    <vt:lpwstr/>
  </property>
  <property fmtid="{D5CDD505-2E9C-101B-9397-08002B2CF9AE}" pid="12" name="Author approval">
    <vt:lpwstr/>
  </property>
  <property fmtid="{D5CDD505-2E9C-101B-9397-08002B2CF9AE}" pid="13" name="Approved By Date">
    <vt:lpwstr/>
  </property>
  <property fmtid="{D5CDD505-2E9C-101B-9397-08002B2CF9AE}" pid="14" name="bmlocChangeRecord">
    <vt:lpwstr> </vt:lpwstr>
  </property>
  <property fmtid="{D5CDD505-2E9C-101B-9397-08002B2CF9AE}" pid="15" name="SubjectApproval">
    <vt:lpwstr> </vt:lpwstr>
  </property>
  <property fmtid="{D5CDD505-2E9C-101B-9397-08002B2CF9AE}" pid="16" name="Classification">
    <vt:lpwstr>ESA UNCLASSIFIED – For Official Use</vt:lpwstr>
  </property>
  <property fmtid="{D5CDD505-2E9C-101B-9397-08002B2CF9AE}" pid="17" name="ESADoctype">
    <vt:lpwstr>ESA_SD</vt:lpwstr>
  </property>
  <property fmtid="{D5CDD505-2E9C-101B-9397-08002B2CF9AE}" pid="18" name="Distribution">
    <vt:lpwstr/>
  </property>
  <property fmtid="{D5CDD505-2E9C-101B-9397-08002B2CF9AE}" pid="19" name="Document Type">
    <vt:lpwstr/>
  </property>
  <property fmtid="{D5CDD505-2E9C-101B-9397-08002B2CF9AE}" pid="20" name="Status">
    <vt:lpwstr/>
  </property>
  <property fmtid="{D5CDD505-2E9C-101B-9397-08002B2CF9AE}" pid="21" name="Reference">
    <vt:lpwstr/>
  </property>
  <property fmtid="{D5CDD505-2E9C-101B-9397-08002B2CF9AE}" pid="22" name="Subject Approval">
    <vt:lpwstr/>
  </property>
  <property fmtid="{D5CDD505-2E9C-101B-9397-08002B2CF9AE}" pid="23" name="ESAVersion">
    <vt:lpwstr>4GV1.0</vt:lpwstr>
  </property>
  <property fmtid="{D5CDD505-2E9C-101B-9397-08002B2CF9AE}" pid="24" name="Organisational entity">
    <vt:lpwstr/>
  </property>
  <property fmtid="{D5CDD505-2E9C-101B-9397-08002B2CF9AE}" pid="25" name="bmApprovedByDateX">
    <vt:lpwstr/>
  </property>
  <property fmtid="{D5CDD505-2E9C-101B-9397-08002B2CF9AE}" pid="26" name="bmApprovedByX">
    <vt:lpwstr/>
  </property>
  <property fmtid="{D5CDD505-2E9C-101B-9397-08002B2CF9AE}" pid="27" name="Company">
    <vt:lpwstr>ESA</vt:lpwstr>
  </property>
  <property fmtid="{D5CDD505-2E9C-101B-9397-08002B2CF9AE}" pid="28" name="ContentTypeId">
    <vt:lpwstr>0x0101009789845F6CD9F649A8D1A06972F7B94F</vt:lpwstr>
  </property>
</Properties>
</file>